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过程与活动、</w:t>
            </w:r>
          </w:p>
          <w:p>
            <w:pPr>
              <w:jc w:val="center"/>
              <w:rPr>
                <w:rFonts w:asciiTheme="minorEastAsia" w:hAnsiTheme="minorEastAsia" w:eastAsiaTheme="minorEastAsia" w:cstheme="minorEastAsia"/>
              </w:rPr>
            </w:pPr>
            <w:r>
              <w:rPr>
                <w:rFonts w:hint="eastAsia" w:asciiTheme="minorEastAsia" w:hAnsiTheme="minorEastAsia" w:eastAsiaTheme="minorEastAsia" w:cstheme="minorEastAsia"/>
                <w:sz w:val="24"/>
                <w:szCs w:val="24"/>
              </w:rPr>
              <w:t>抽样计划</w:t>
            </w:r>
          </w:p>
        </w:tc>
        <w:tc>
          <w:tcPr>
            <w:tcW w:w="960" w:type="dxa"/>
            <w:vMerge w:val="restart"/>
            <w:vAlign w:val="center"/>
          </w:tcPr>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涉及</w:t>
            </w:r>
          </w:p>
          <w:p>
            <w:pPr>
              <w:rPr>
                <w:rFonts w:asciiTheme="minorEastAsia" w:hAnsiTheme="minorEastAsia" w:eastAsiaTheme="minorEastAsia" w:cstheme="minorEastAsia"/>
              </w:rPr>
            </w:pPr>
            <w:r>
              <w:rPr>
                <w:rFonts w:hint="eastAsia" w:asciiTheme="minorEastAsia" w:hAnsiTheme="minorEastAsia" w:eastAsiaTheme="minorEastAsia" w:cstheme="minorEastAsia"/>
                <w:sz w:val="24"/>
                <w:szCs w:val="24"/>
              </w:rPr>
              <w:t>条款</w:t>
            </w:r>
          </w:p>
        </w:tc>
        <w:tc>
          <w:tcPr>
            <w:tcW w:w="10004" w:type="dxa"/>
            <w:vAlign w:val="center"/>
          </w:tcPr>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受审核部门：项目部      主管领导：卢孝华      陪同人员：朱志涛  </w:t>
            </w:r>
          </w:p>
        </w:tc>
        <w:tc>
          <w:tcPr>
            <w:tcW w:w="1585" w:type="dxa"/>
            <w:vMerge w:val="restart"/>
            <w:vAlign w:val="center"/>
          </w:tcPr>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asciiTheme="minorEastAsia" w:hAnsiTheme="minorEastAsia" w:eastAsiaTheme="minorEastAsia" w:cstheme="minorEastAsia"/>
              </w:rPr>
            </w:pPr>
          </w:p>
        </w:tc>
        <w:tc>
          <w:tcPr>
            <w:tcW w:w="960" w:type="dxa"/>
            <w:vMerge w:val="continue"/>
            <w:vAlign w:val="center"/>
          </w:tcPr>
          <w:p>
            <w:pPr>
              <w:rPr>
                <w:rFonts w:asciiTheme="minorEastAsia" w:hAnsiTheme="minorEastAsia" w:eastAsiaTheme="minorEastAsia" w:cstheme="minorEastAsia"/>
              </w:rPr>
            </w:pPr>
          </w:p>
        </w:tc>
        <w:tc>
          <w:tcPr>
            <w:tcW w:w="10004" w:type="dxa"/>
            <w:vAlign w:val="center"/>
          </w:tcPr>
          <w:p>
            <w:pPr>
              <w:spacing w:before="120"/>
              <w:rPr>
                <w:rFonts w:asciiTheme="minorEastAsia" w:hAnsiTheme="minorEastAsia" w:eastAsiaTheme="minorEastAsia" w:cstheme="minorEastAsia"/>
              </w:rPr>
            </w:pPr>
            <w:r>
              <w:rPr>
                <w:rFonts w:hint="eastAsia" w:asciiTheme="minorEastAsia" w:hAnsiTheme="minorEastAsia" w:eastAsiaTheme="minorEastAsia" w:cstheme="minorEastAsia"/>
                <w:sz w:val="24"/>
                <w:szCs w:val="24"/>
              </w:rPr>
              <w:t>审核员：郭力、冯力      审核时间：2021.11.26</w:t>
            </w:r>
          </w:p>
        </w:tc>
        <w:tc>
          <w:tcPr>
            <w:tcW w:w="1585" w:type="dxa"/>
            <w:vMerge w:val="continue"/>
          </w:tcPr>
          <w:p>
            <w:pPr>
              <w:rPr>
                <w:rFonts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asciiTheme="minorEastAsia" w:hAnsiTheme="minorEastAsia" w:eastAsiaTheme="minorEastAsia" w:cstheme="minorEastAsia"/>
              </w:rPr>
            </w:pPr>
          </w:p>
        </w:tc>
        <w:tc>
          <w:tcPr>
            <w:tcW w:w="960" w:type="dxa"/>
            <w:vMerge w:val="continue"/>
            <w:vAlign w:val="center"/>
          </w:tcPr>
          <w:p>
            <w:pPr>
              <w:rPr>
                <w:rFonts w:asciiTheme="minorEastAsia" w:hAnsiTheme="minorEastAsia" w:eastAsiaTheme="minorEastAsia" w:cstheme="minorEastAsia"/>
              </w:rPr>
            </w:pPr>
          </w:p>
        </w:tc>
        <w:tc>
          <w:tcPr>
            <w:tcW w:w="10004" w:type="dxa"/>
            <w:vAlign w:val="center"/>
          </w:tcPr>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审核条款：</w:t>
            </w:r>
            <w:r>
              <w:rPr>
                <w:rFonts w:hint="eastAsia" w:asciiTheme="minorEastAsia" w:hAnsiTheme="minorEastAsia" w:eastAsiaTheme="minorEastAsia" w:cstheme="minorEastAsia"/>
                <w:szCs w:val="21"/>
              </w:rPr>
              <w:t>Q5.3组织的岗位、职责的权限、6.2质量、目标及其实现的策划、7.1.3基础设施、7.1.4过程运行环境、7.1.5监视和测量资源、8.1运行策划和控制、8.3产品和服务的设计和开发、8.5.1生产和服务提供的控制、8.5.2标识和可追溯性、8.5.3顾客或外部供方的财产、8.5.4防护、8.5.5交付后活动、8.5.6 更改控制、8.6产品和服务的放行、8.7不合格输出的控制、9.1.3分析与评价、10.2不合格与纠正措施</w:t>
            </w:r>
          </w:p>
        </w:tc>
        <w:tc>
          <w:tcPr>
            <w:tcW w:w="1585" w:type="dxa"/>
            <w:vMerge w:val="continue"/>
          </w:tcPr>
          <w:p>
            <w:pPr>
              <w:rPr>
                <w:rFonts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jc w:val="center"/>
              <w:rPr>
                <w:rFonts w:asciiTheme="minorEastAsia" w:hAnsiTheme="minorEastAsia" w:eastAsiaTheme="minorEastAsia" w:cstheme="minorEastAsia"/>
              </w:rPr>
            </w:pPr>
            <w:r>
              <w:rPr>
                <w:rFonts w:hint="eastAsia" w:asciiTheme="minorEastAsia" w:hAnsiTheme="minorEastAsia" w:eastAsiaTheme="minorEastAsia" w:cstheme="minorEastAsia"/>
                <w:szCs w:val="21"/>
              </w:rPr>
              <w:t>组织的岗位、职责的权限</w:t>
            </w:r>
          </w:p>
        </w:tc>
        <w:tc>
          <w:tcPr>
            <w:tcW w:w="960" w:type="dxa"/>
          </w:tcPr>
          <w:p>
            <w:pPr>
              <w:rPr>
                <w:rFonts w:asciiTheme="minorEastAsia" w:hAnsiTheme="minorEastAsia" w:eastAsiaTheme="minorEastAsia" w:cstheme="minorEastAsia"/>
              </w:rPr>
            </w:pPr>
            <w:r>
              <w:rPr>
                <w:rFonts w:hint="eastAsia" w:asciiTheme="minorEastAsia" w:hAnsiTheme="minorEastAsia" w:eastAsiaTheme="minorEastAsia" w:cstheme="minorEastAsia"/>
                <w:szCs w:val="21"/>
              </w:rPr>
              <w:t>Q5.3</w:t>
            </w:r>
          </w:p>
        </w:tc>
        <w:tc>
          <w:tcPr>
            <w:tcW w:w="10004" w:type="dxa"/>
          </w:tcPr>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根据部门领导介绍，项目部在公司质量管理体系中的职责及权限在质量手册职能分配表中进行了明确规定。主要负责基础设施、运行环境控制；监视和测量设备管理； Q:计算机应用软件的开发及运维；产业大数据分析运行策划、生产和服务提供控制、产品放行和不合格品控制、归口管理公司体系运行的不合格及纠正措施。</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经交流，部门主管人员对部门分管的过程及管理要求理解正确，部门内部职责分工明确，经培训及内部沟通，部门员工对本岗位的职责已理解，并有明确的考核机制，部门主管对下属员工的职责落实情况进行检查、考核，能够保证部门职责的落实。 </w:t>
            </w:r>
          </w:p>
        </w:tc>
        <w:tc>
          <w:tcPr>
            <w:tcW w:w="1585" w:type="dxa"/>
          </w:tcPr>
          <w:p>
            <w:pPr>
              <w:rPr>
                <w:rFonts w:asciiTheme="minorEastAsia" w:hAnsiTheme="minorEastAsia" w:eastAsiaTheme="minorEastAsia" w:cstheme="minorEastAsia"/>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 w:val="24"/>
              </w:rPr>
              <w:t>质量目标及其实现和策划</w:t>
            </w:r>
          </w:p>
        </w:tc>
        <w:tc>
          <w:tcPr>
            <w:tcW w:w="960"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Q6.2</w:t>
            </w:r>
          </w:p>
        </w:tc>
        <w:tc>
          <w:tcPr>
            <w:tcW w:w="10004" w:type="dxa"/>
          </w:tcPr>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查：综合部根据公司质量目标和部门职责，制定了公司各部门质量目标分解表，，经总经理批准。涉及项目部的质量目标共3项，综合部制定了质量目标的考核方法和考核频次。</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各部门质量目标由综合部负责考核，查看的项目部202</w:t>
            </w:r>
            <w:r>
              <w:rPr>
                <w:rFonts w:hint="eastAsia" w:asciiTheme="minorEastAsia" w:hAnsiTheme="minorEastAsia" w:eastAsiaTheme="minorEastAsia" w:cstheme="minorEastAsia"/>
                <w:sz w:val="24"/>
                <w:lang w:val="en-US" w:eastAsia="zh-CN"/>
              </w:rPr>
              <w:t>1</w:t>
            </w:r>
            <w:r>
              <w:rPr>
                <w:rFonts w:hint="eastAsia" w:asciiTheme="minorEastAsia" w:hAnsiTheme="minorEastAsia" w:eastAsiaTheme="minorEastAsia" w:cstheme="minorEastAsia"/>
                <w:sz w:val="24"/>
              </w:rPr>
              <w:t>年</w:t>
            </w:r>
            <w:r>
              <w:rPr>
                <w:rFonts w:hint="eastAsia" w:asciiTheme="minorEastAsia" w:hAnsiTheme="minorEastAsia" w:eastAsiaTheme="minorEastAsia" w:cstheme="minorEastAsia"/>
                <w:sz w:val="24"/>
                <w:lang w:val="en-US" w:eastAsia="zh-CN"/>
              </w:rPr>
              <w:t>6</w:t>
            </w:r>
            <w:r>
              <w:rPr>
                <w:rFonts w:hint="eastAsia" w:asciiTheme="minorEastAsia" w:hAnsiTheme="minorEastAsia" w:eastAsiaTheme="minorEastAsia" w:cstheme="minorEastAsia"/>
                <w:sz w:val="24"/>
              </w:rPr>
              <w:t>月</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rPr>
              <w:t>202</w:t>
            </w:r>
            <w:r>
              <w:rPr>
                <w:rFonts w:hint="eastAsia" w:asciiTheme="minorEastAsia" w:hAnsiTheme="minorEastAsia" w:eastAsiaTheme="minorEastAsia" w:cstheme="minorEastAsia"/>
                <w:sz w:val="24"/>
                <w:lang w:val="en-US" w:eastAsia="zh-CN"/>
              </w:rPr>
              <w:t>1</w:t>
            </w:r>
            <w:r>
              <w:rPr>
                <w:rFonts w:hint="eastAsia" w:asciiTheme="minorEastAsia" w:hAnsiTheme="minorEastAsia" w:eastAsiaTheme="minorEastAsia" w:cstheme="minorEastAsia"/>
                <w:sz w:val="24"/>
              </w:rPr>
              <w:t>年</w:t>
            </w:r>
            <w:r>
              <w:rPr>
                <w:rFonts w:hint="eastAsia" w:asciiTheme="minorEastAsia" w:hAnsiTheme="minorEastAsia" w:eastAsiaTheme="minorEastAsia" w:cstheme="minorEastAsia"/>
                <w:sz w:val="24"/>
                <w:lang w:val="en-US" w:eastAsia="zh-CN"/>
              </w:rPr>
              <w:t>9</w:t>
            </w:r>
            <w:r>
              <w:rPr>
                <w:rFonts w:hint="eastAsia" w:asciiTheme="minorEastAsia" w:hAnsiTheme="minorEastAsia" w:eastAsiaTheme="minorEastAsia" w:cstheme="minorEastAsia"/>
                <w:sz w:val="24"/>
              </w:rPr>
              <w:t>月质量目标完成情况统计：</w:t>
            </w:r>
          </w:p>
          <w:p>
            <w:pPr>
              <w:spacing w:line="360" w:lineRule="auto"/>
              <w:ind w:firstLine="840" w:firstLineChars="35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目标值                                    实测值     结论</w:t>
            </w:r>
          </w:p>
          <w:p>
            <w:pPr>
              <w:spacing w:line="360" w:lineRule="auto"/>
              <w:ind w:firstLine="840" w:firstLineChars="350"/>
              <w:jc w:val="left"/>
              <w:rPr>
                <w:rFonts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产品测试验证完整率≥95%</w:t>
            </w:r>
            <w:r>
              <w:rPr>
                <w:rFonts w:hint="eastAsia" w:asciiTheme="minorEastAsia" w:hAnsiTheme="minorEastAsia" w:eastAsiaTheme="minorEastAsia" w:cstheme="minorEastAsia"/>
                <w:sz w:val="24"/>
                <w:szCs w:val="22"/>
                <w:lang w:val="en-US" w:eastAsia="zh-CN"/>
              </w:rPr>
              <w:t xml:space="preserve">                    100%      </w:t>
            </w:r>
            <w:r>
              <w:rPr>
                <w:rFonts w:hint="eastAsia" w:asciiTheme="minorEastAsia" w:hAnsiTheme="minorEastAsia" w:eastAsiaTheme="minorEastAsia" w:cstheme="minorEastAsia"/>
                <w:sz w:val="24"/>
                <w:szCs w:val="22"/>
              </w:rPr>
              <w:t>完成</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szCs w:val="24"/>
              </w:rPr>
              <w:t>统计人：朱箫；部门质量体系运行以来的半年度质量目标已实现。</w:t>
            </w:r>
          </w:p>
        </w:tc>
        <w:tc>
          <w:tcPr>
            <w:tcW w:w="1585" w:type="dxa"/>
          </w:tcPr>
          <w:p>
            <w:pPr>
              <w:rPr>
                <w:rFonts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jc w:val="center"/>
              <w:rPr>
                <w:rFonts w:asciiTheme="minorEastAsia" w:hAnsiTheme="minorEastAsia" w:eastAsiaTheme="minorEastAsia" w:cstheme="minorEastAsia"/>
              </w:rPr>
            </w:pPr>
            <w:r>
              <w:rPr>
                <w:rFonts w:hint="eastAsia" w:asciiTheme="minorEastAsia" w:hAnsiTheme="minorEastAsia" w:eastAsiaTheme="minorEastAsia" w:cstheme="minorEastAsia"/>
                <w:szCs w:val="21"/>
              </w:rPr>
              <w:t>基础设施</w:t>
            </w:r>
          </w:p>
        </w:tc>
        <w:tc>
          <w:tcPr>
            <w:tcW w:w="960" w:type="dxa"/>
          </w:tcPr>
          <w:p>
            <w:pPr>
              <w:rPr>
                <w:rFonts w:asciiTheme="minorEastAsia" w:hAnsiTheme="minorEastAsia" w:eastAsiaTheme="minorEastAsia" w:cstheme="minorEastAsia"/>
              </w:rPr>
            </w:pPr>
            <w:r>
              <w:rPr>
                <w:rFonts w:hint="eastAsia" w:asciiTheme="minorEastAsia" w:hAnsiTheme="minorEastAsia" w:eastAsiaTheme="minorEastAsia" w:cstheme="minorEastAsia"/>
                <w:szCs w:val="21"/>
              </w:rPr>
              <w:t>Q</w:t>
            </w:r>
            <w:r>
              <w:rPr>
                <w:rFonts w:hint="eastAsia" w:asciiTheme="minorEastAsia" w:hAnsiTheme="minorEastAsia" w:eastAsiaTheme="minorEastAsia" w:cstheme="minorEastAsia"/>
                <w:sz w:val="24"/>
              </w:rPr>
              <w:t>7.1.3</w:t>
            </w:r>
          </w:p>
        </w:tc>
        <w:tc>
          <w:tcPr>
            <w:tcW w:w="10004" w:type="dxa"/>
          </w:tcPr>
          <w:p>
            <w:pPr>
              <w:tabs>
                <w:tab w:val="left" w:pos="-52"/>
              </w:tabs>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查公司编制的“</w:t>
            </w:r>
            <w:r>
              <w:rPr>
                <w:rFonts w:hint="eastAsia" w:asciiTheme="minorEastAsia" w:hAnsiTheme="minorEastAsia" w:eastAsiaTheme="minorEastAsia" w:cstheme="minorEastAsia"/>
                <w:sz w:val="24"/>
                <w:lang w:val="en-US" w:eastAsia="zh-CN"/>
              </w:rPr>
              <w:t>质量手册</w:t>
            </w:r>
            <w:r>
              <w:rPr>
                <w:rFonts w:hint="eastAsia" w:asciiTheme="minorEastAsia" w:hAnsiTheme="minorEastAsia" w:eastAsiaTheme="minorEastAsia" w:cstheme="minorEastAsia"/>
                <w:sz w:val="24"/>
              </w:rPr>
              <w:t>”，规定了基础设施的管理要求。</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经远程视频查看，公司经营地址位于北京市石景山区石景山路45号星座大厦2层，</w:t>
            </w:r>
            <w:r>
              <w:rPr>
                <w:rFonts w:hint="eastAsia" w:asciiTheme="minorEastAsia" w:hAnsiTheme="minorEastAsia" w:eastAsiaTheme="minorEastAsia" w:cstheme="minorEastAsia"/>
                <w:sz w:val="24"/>
                <w:lang w:val="en-US" w:eastAsia="zh-CN"/>
              </w:rPr>
              <w:t>出租方为：中铁建金融租赁有限</w:t>
            </w:r>
            <w:r>
              <w:rPr>
                <w:rFonts w:hint="eastAsia" w:asciiTheme="minorEastAsia" w:hAnsiTheme="minorEastAsia" w:eastAsiaTheme="minorEastAsia" w:cstheme="minorEastAsia"/>
                <w:sz w:val="24"/>
              </w:rPr>
              <w:t>公司办公面积</w:t>
            </w:r>
            <w:r>
              <w:rPr>
                <w:rFonts w:hint="eastAsia" w:asciiTheme="minorEastAsia" w:hAnsiTheme="minorEastAsia" w:eastAsiaTheme="minorEastAsia" w:cstheme="minorEastAsia"/>
                <w:sz w:val="24"/>
                <w:lang w:val="en-US" w:eastAsia="zh-CN"/>
              </w:rPr>
              <w:t>约600</w:t>
            </w:r>
            <w:r>
              <w:rPr>
                <w:rFonts w:hint="eastAsia" w:asciiTheme="minorEastAsia" w:hAnsiTheme="minorEastAsia" w:eastAsiaTheme="minorEastAsia" w:cstheme="minorEastAsia"/>
                <w:sz w:val="24"/>
              </w:rPr>
              <w:t>平米</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lang w:val="en-US" w:eastAsia="zh-CN"/>
              </w:rPr>
              <w:t>租赁合同见附件。</w:t>
            </w:r>
            <w:r>
              <w:rPr>
                <w:rFonts w:hint="eastAsia" w:asciiTheme="minorEastAsia" w:hAnsiTheme="minorEastAsia" w:eastAsiaTheme="minorEastAsia" w:cstheme="minorEastAsia"/>
                <w:sz w:val="24"/>
              </w:rPr>
              <w:t>配置了办公电脑</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rPr>
              <w:t>打印/复印机</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rPr>
              <w:t>办公桌椅、文件柜等。公司设备配置，主要为研发所用的笔记本电脑、</w:t>
            </w:r>
            <w:r>
              <w:rPr>
                <w:rFonts w:hint="eastAsia" w:asciiTheme="minorEastAsia" w:hAnsiTheme="minorEastAsia" w:eastAsiaTheme="minorEastAsia" w:cstheme="minorEastAsia"/>
                <w:sz w:val="24"/>
                <w:lang w:val="en-US" w:eastAsia="zh-CN"/>
              </w:rPr>
              <w:t>维护</w:t>
            </w:r>
            <w:r>
              <w:rPr>
                <w:rFonts w:hint="eastAsia" w:asciiTheme="minorEastAsia" w:hAnsiTheme="minorEastAsia" w:eastAsiaTheme="minorEastAsia" w:cstheme="minorEastAsia"/>
                <w:sz w:val="24"/>
              </w:rPr>
              <w:t>所用的服务器、路由器、交换机、防火墙、UPS、精密空调、显示器、主机、笔记本电脑等，状态完好，满足Q:计算机应用软件的开发及运维；产业大数据分析需求。</w:t>
            </w:r>
            <w:bookmarkStart w:id="4" w:name="_GoBack"/>
            <w:bookmarkEnd w:id="4"/>
          </w:p>
          <w:p>
            <w:pPr>
              <w:spacing w:line="360" w:lineRule="auto"/>
              <w:ind w:firstLine="480" w:firstLineChars="200"/>
              <w:rPr>
                <w:rFonts w:hint="eastAsia" w:asciiTheme="minorEastAsia" w:hAnsiTheme="minorEastAsia" w:eastAsiaTheme="minorEastAsia" w:cstheme="minorEastAsia"/>
                <w:sz w:val="24"/>
                <w:szCs w:val="22"/>
              </w:rPr>
            </w:pPr>
            <w:r>
              <w:rPr>
                <w:rFonts w:hint="eastAsia" w:asciiTheme="minorEastAsia" w:hAnsiTheme="minorEastAsia" w:eastAsiaTheme="minorEastAsia" w:cstheme="minorEastAsia"/>
                <w:sz w:val="24"/>
              </w:rPr>
              <w:t>项目部将设备的日常维护保养落实到具体的操作者</w:t>
            </w:r>
            <w:r>
              <w:rPr>
                <w:rFonts w:hint="eastAsia" w:asciiTheme="minorEastAsia" w:hAnsiTheme="minorEastAsia" w:eastAsiaTheme="minorEastAsia" w:cstheme="minorEastAsia"/>
                <w:sz w:val="24"/>
                <w:szCs w:val="22"/>
              </w:rPr>
              <w:t>，查看的</w:t>
            </w:r>
            <w:r>
              <w:rPr>
                <w:rFonts w:hint="eastAsia" w:asciiTheme="minorEastAsia" w:hAnsiTheme="minorEastAsia" w:eastAsiaTheme="minorEastAsia" w:cstheme="minorEastAsia"/>
                <w:sz w:val="24"/>
              </w:rPr>
              <w:t>服务器</w:t>
            </w:r>
            <w:r>
              <w:rPr>
                <w:rFonts w:hint="eastAsia" w:asciiTheme="minorEastAsia" w:hAnsiTheme="minorEastAsia" w:eastAsiaTheme="minorEastAsia" w:cstheme="minorEastAsia"/>
                <w:sz w:val="24"/>
                <w:szCs w:val="22"/>
              </w:rPr>
              <w:t>的“维护保养记录”（202</w:t>
            </w:r>
            <w:r>
              <w:rPr>
                <w:rFonts w:hint="eastAsia" w:asciiTheme="minorEastAsia" w:hAnsiTheme="minorEastAsia" w:eastAsiaTheme="minorEastAsia" w:cstheme="minorEastAsia"/>
                <w:sz w:val="24"/>
                <w:szCs w:val="22"/>
                <w:lang w:val="en-US" w:eastAsia="zh-CN"/>
              </w:rPr>
              <w:t>1</w:t>
            </w:r>
            <w:r>
              <w:rPr>
                <w:rFonts w:hint="eastAsia" w:asciiTheme="minorEastAsia" w:hAnsiTheme="minorEastAsia" w:eastAsiaTheme="minorEastAsia" w:cstheme="minorEastAsia"/>
                <w:sz w:val="24"/>
                <w:szCs w:val="22"/>
              </w:rPr>
              <w:t>.</w:t>
            </w:r>
            <w:r>
              <w:rPr>
                <w:rFonts w:hint="eastAsia" w:asciiTheme="minorEastAsia" w:hAnsiTheme="minorEastAsia" w:eastAsiaTheme="minorEastAsia" w:cstheme="minorEastAsia"/>
                <w:sz w:val="24"/>
                <w:szCs w:val="22"/>
                <w:lang w:val="en-US" w:eastAsia="zh-CN"/>
              </w:rPr>
              <w:t>6</w:t>
            </w:r>
            <w:r>
              <w:rPr>
                <w:rFonts w:hint="eastAsia" w:asciiTheme="minorEastAsia" w:hAnsiTheme="minorEastAsia" w:eastAsiaTheme="minorEastAsia" w:cstheme="minorEastAsia"/>
                <w:sz w:val="24"/>
                <w:szCs w:val="22"/>
              </w:rPr>
              <w:t>.3、2021.</w:t>
            </w:r>
            <w:r>
              <w:rPr>
                <w:rFonts w:hint="eastAsia" w:asciiTheme="minorEastAsia" w:hAnsiTheme="minorEastAsia" w:eastAsiaTheme="minorEastAsia" w:cstheme="minorEastAsia"/>
                <w:sz w:val="24"/>
                <w:szCs w:val="22"/>
                <w:lang w:val="en-US" w:eastAsia="zh-CN"/>
              </w:rPr>
              <w:t>9</w:t>
            </w:r>
            <w:r>
              <w:rPr>
                <w:rFonts w:hint="eastAsia" w:asciiTheme="minorEastAsia" w:hAnsiTheme="minorEastAsia" w:eastAsiaTheme="minorEastAsia" w:cstheme="minorEastAsia"/>
                <w:sz w:val="24"/>
                <w:szCs w:val="22"/>
              </w:rPr>
              <w:t>.2），以上记录均填写完整，清晰，审批签字齐全，设备日常保养符合策划要求。</w:t>
            </w:r>
          </w:p>
          <w:p>
            <w:pPr>
              <w:pStyle w:val="2"/>
              <w:ind w:firstLine="482" w:firstLineChars="200"/>
              <w:rPr>
                <w:rFonts w:asciiTheme="minorEastAsia" w:hAnsiTheme="minorEastAsia" w:eastAsiaTheme="minorEastAsia" w:cstheme="minorEastAsia"/>
                <w:sz w:val="24"/>
              </w:rPr>
            </w:pPr>
            <w:r>
              <w:rPr>
                <w:rFonts w:hint="eastAsia" w:ascii="方正仿宋简体" w:eastAsia="方正仿宋简体"/>
                <w:b/>
                <w:lang w:val="en-US" w:eastAsia="zh-CN"/>
              </w:rPr>
              <w:t>项目部未能提供软件研发平台的确认证据。</w:t>
            </w:r>
          </w:p>
        </w:tc>
        <w:tc>
          <w:tcPr>
            <w:tcW w:w="1585" w:type="dxa"/>
          </w:tcPr>
          <w:p/>
          <w:p>
            <w:pPr>
              <w:pStyle w:val="2"/>
              <w:rPr>
                <w:rFonts w:asciiTheme="minorEastAsia" w:hAnsiTheme="minorEastAsia" w:eastAsiaTheme="minorEastAsia" w:cstheme="minorEastAsia"/>
              </w:rPr>
            </w:pPr>
          </w:p>
          <w:p>
            <w:pPr>
              <w:pStyle w:val="2"/>
              <w:rPr>
                <w:rFonts w:asciiTheme="minorEastAsia" w:hAnsiTheme="minorEastAsia" w:eastAsiaTheme="minorEastAsia" w:cstheme="minorEastAsia"/>
              </w:rPr>
            </w:pPr>
          </w:p>
          <w:p>
            <w:pPr>
              <w:pStyle w:val="2"/>
              <w:rPr>
                <w:rFonts w:asciiTheme="minorEastAsia" w:hAnsiTheme="minorEastAsia" w:eastAsiaTheme="minorEastAsia" w:cstheme="minorEastAsia"/>
              </w:rPr>
            </w:pPr>
          </w:p>
          <w:p>
            <w:pPr>
              <w:pStyle w:val="2"/>
              <w:rPr>
                <w:rFonts w:asciiTheme="minorEastAsia" w:hAnsiTheme="minorEastAsia" w:eastAsiaTheme="minorEastAsia" w:cstheme="minorEastAsia"/>
              </w:rPr>
            </w:pPr>
          </w:p>
          <w:p>
            <w:pPr>
              <w:pStyle w:val="2"/>
              <w:rPr>
                <w:rFonts w:asciiTheme="minorEastAsia" w:hAnsiTheme="minorEastAsia" w:eastAsiaTheme="minorEastAsia" w:cstheme="minorEastAsia"/>
              </w:rPr>
            </w:pPr>
          </w:p>
          <w:p>
            <w:pPr>
              <w:pStyle w:val="2"/>
              <w:rPr>
                <w:rFonts w:asciiTheme="minorEastAsia" w:hAnsiTheme="minorEastAsia" w:eastAsiaTheme="minorEastAsia" w:cstheme="minorEastAsia"/>
              </w:rPr>
            </w:pPr>
          </w:p>
          <w:p>
            <w:pPr>
              <w:pStyle w:val="2"/>
              <w:rPr>
                <w:rFonts w:asciiTheme="minorEastAsia" w:hAnsiTheme="minorEastAsia" w:eastAsiaTheme="minorEastAsia" w:cstheme="minorEastAsia"/>
              </w:rPr>
            </w:pPr>
          </w:p>
          <w:p>
            <w:pPr>
              <w:pStyle w:val="2"/>
              <w:rPr>
                <w:rFonts w:asciiTheme="minorEastAsia" w:hAnsiTheme="minorEastAsia" w:eastAsiaTheme="minorEastAsia" w:cstheme="minorEastAsia"/>
              </w:rPr>
            </w:pPr>
          </w:p>
          <w:p>
            <w:pPr>
              <w:pStyle w:val="2"/>
              <w:rPr>
                <w:rFonts w:asciiTheme="minorEastAsia" w:hAnsiTheme="minorEastAsia" w:eastAsiaTheme="minorEastAsia" w:cstheme="minorEastAsia"/>
              </w:rPr>
            </w:pPr>
          </w:p>
          <w:p>
            <w:pPr>
              <w:pStyle w:val="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2160" w:type="dxa"/>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过程运行环境</w:t>
            </w:r>
          </w:p>
        </w:tc>
        <w:tc>
          <w:tcPr>
            <w:tcW w:w="960"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 w:val="24"/>
              </w:rPr>
              <w:t>Q7.1.4</w:t>
            </w:r>
          </w:p>
        </w:tc>
        <w:tc>
          <w:tcPr>
            <w:tcW w:w="10004" w:type="dxa"/>
          </w:tcPr>
          <w:p>
            <w:pPr>
              <w:spacing w:line="360" w:lineRule="auto"/>
              <w:ind w:firstLine="480" w:firstLineChars="200"/>
              <w:rPr>
                <w:rFonts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lang w:eastAsia="zh-CN"/>
              </w:rPr>
              <w:t>计算机应用软件的开发及运维；产业大数据分析</w:t>
            </w:r>
            <w:r>
              <w:rPr>
                <w:rFonts w:hint="eastAsia" w:asciiTheme="minorEastAsia" w:hAnsiTheme="minorEastAsia" w:eastAsiaTheme="minorEastAsia" w:cstheme="minorEastAsia"/>
                <w:sz w:val="24"/>
                <w:szCs w:val="22"/>
              </w:rPr>
              <w:t>过程和办公过程对环境要求一般，无特殊要求，综合部环境卫生较好。</w:t>
            </w:r>
          </w:p>
          <w:p>
            <w:pPr>
              <w:spacing w:line="360" w:lineRule="auto"/>
              <w:ind w:firstLine="480" w:firstLineChars="200"/>
              <w:rPr>
                <w:rFonts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lang w:val="en-US" w:eastAsia="zh-CN"/>
              </w:rPr>
              <w:t>视频</w:t>
            </w:r>
            <w:r>
              <w:rPr>
                <w:rFonts w:hint="eastAsia" w:asciiTheme="minorEastAsia" w:hAnsiTheme="minorEastAsia" w:eastAsiaTheme="minorEastAsia" w:cstheme="minorEastAsia"/>
                <w:sz w:val="24"/>
                <w:szCs w:val="22"/>
              </w:rPr>
              <w:t>巡视：办公环境光照、温度适宜，通风良好，电路布线合理、电气插座完整，未见破损，办公场所物品摆放整齐、有序，未见随意乱放私人物品的情况，未见用电不当等安全隐患及不良影响现象。</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szCs w:val="22"/>
              </w:rPr>
              <w:t>确定并提供了产品要求所需的工作环境，工作环境适宜，现有工作环境能满足提供合格服务的需要。</w:t>
            </w:r>
          </w:p>
        </w:tc>
        <w:tc>
          <w:tcPr>
            <w:tcW w:w="1585" w:type="dxa"/>
          </w:tcPr>
          <w:p>
            <w:pPr>
              <w:rPr>
                <w:rFonts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监视和测量资源</w:t>
            </w:r>
          </w:p>
        </w:tc>
        <w:tc>
          <w:tcPr>
            <w:tcW w:w="960" w:type="dxa"/>
          </w:tcPr>
          <w:p>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Q7.1.5</w:t>
            </w:r>
          </w:p>
        </w:tc>
        <w:tc>
          <w:tcPr>
            <w:tcW w:w="10004" w:type="dxa"/>
          </w:tcPr>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经查：公司编制的“</w:t>
            </w:r>
            <w:r>
              <w:rPr>
                <w:rFonts w:hint="eastAsia" w:asciiTheme="minorEastAsia" w:hAnsiTheme="minorEastAsia" w:eastAsiaTheme="minorEastAsia" w:cstheme="minorEastAsia"/>
                <w:sz w:val="24"/>
                <w:lang w:eastAsia="zh-CN"/>
              </w:rPr>
              <w:t>测试和检验控制程序</w:t>
            </w:r>
            <w:r>
              <w:rPr>
                <w:rFonts w:hint="eastAsia" w:asciiTheme="minorEastAsia" w:hAnsiTheme="minorEastAsia" w:eastAsiaTheme="minorEastAsia" w:cstheme="minorEastAsia"/>
                <w:sz w:val="24"/>
              </w:rPr>
              <w:t>”，规定了监视和测量资源的管理要求。公司</w:t>
            </w:r>
            <w:r>
              <w:rPr>
                <w:rFonts w:hint="eastAsia" w:asciiTheme="minorEastAsia" w:hAnsiTheme="minorEastAsia" w:eastAsiaTheme="minorEastAsia" w:cstheme="minorEastAsia"/>
                <w:sz w:val="24"/>
                <w:lang w:val="en-US" w:eastAsia="zh-CN"/>
              </w:rPr>
              <w:t>提供计算机应用软件的开发及运维；产业大数据分析服务，暂未用到相关监视测量仪器</w:t>
            </w:r>
            <w:r>
              <w:rPr>
                <w:rFonts w:hint="eastAsia" w:asciiTheme="minorEastAsia" w:hAnsiTheme="minorEastAsia" w:eastAsiaTheme="minorEastAsia" w:cstheme="minorEastAsia"/>
                <w:sz w:val="24"/>
              </w:rPr>
              <w:t>。</w:t>
            </w:r>
          </w:p>
        </w:tc>
        <w:tc>
          <w:tcPr>
            <w:tcW w:w="1585" w:type="dxa"/>
          </w:tcPr>
          <w:p>
            <w:pPr>
              <w:rPr>
                <w:rFonts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运行策划和控制</w:t>
            </w:r>
          </w:p>
        </w:tc>
        <w:tc>
          <w:tcPr>
            <w:tcW w:w="960" w:type="dxa"/>
          </w:tcPr>
          <w:p>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Q8.1</w:t>
            </w:r>
          </w:p>
        </w:tc>
        <w:tc>
          <w:tcPr>
            <w:tcW w:w="10004" w:type="dxa"/>
          </w:tcPr>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产品实现的策划主要由项目部负责人完成，过程策划包含了实现产品所需达到的质量目标和要求，公司主要依据客户技术要求、计算机软件单元测试、计算机软件可靠性和可维护性管理、信息技术 软件生存周期过程 、计算机软件文档编制规范、计算机软件需求规格说明规范、计算机软件测试文档编制规范、综合布线系统工程设计规范GB 50311-200综合布线系统工程验收规范GB/T 50312-2016、综合布线系统工程验收规范GB 50312-2007、电子信息系统机房设计规范GB 50174-2008等进行计算机应用软件开发及销售、计算机信息</w:t>
            </w:r>
            <w:r>
              <w:rPr>
                <w:rFonts w:hint="eastAsia" w:asciiTheme="minorEastAsia" w:hAnsiTheme="minorEastAsia" w:eastAsiaTheme="minorEastAsia" w:cstheme="minorEastAsia"/>
                <w:sz w:val="24"/>
                <w:szCs w:val="24"/>
                <w:lang w:eastAsia="zh-CN"/>
              </w:rPr>
              <w:t>运维及大数据分析</w:t>
            </w:r>
            <w:r>
              <w:rPr>
                <w:rFonts w:hint="eastAsia" w:asciiTheme="minorEastAsia" w:hAnsiTheme="minorEastAsia" w:eastAsiaTheme="minorEastAsia" w:cstheme="minorEastAsia"/>
                <w:sz w:val="24"/>
                <w:szCs w:val="24"/>
              </w:rPr>
              <w:t>及服务等进行计算机应用软件的开发及运维；产业大数据分析，编制了相应的过程文件：</w:t>
            </w:r>
          </w:p>
          <w:p>
            <w:pPr>
              <w:widowControl/>
              <w:numPr>
                <w:ilvl w:val="0"/>
                <w:numId w:val="1"/>
              </w:numPr>
              <w:spacing w:line="360" w:lineRule="auto"/>
              <w:ind w:right="505"/>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编制了销售、设计开发、</w:t>
            </w:r>
            <w:r>
              <w:rPr>
                <w:rFonts w:hint="eastAsia" w:asciiTheme="minorEastAsia" w:hAnsiTheme="minorEastAsia" w:eastAsiaTheme="minorEastAsia" w:cstheme="minorEastAsia"/>
                <w:sz w:val="24"/>
                <w:szCs w:val="24"/>
                <w:lang w:eastAsia="zh-CN"/>
              </w:rPr>
              <w:t>运维及大数据分析</w:t>
            </w:r>
            <w:r>
              <w:rPr>
                <w:rFonts w:hint="eastAsia" w:asciiTheme="minorEastAsia" w:hAnsiTheme="minorEastAsia" w:eastAsiaTheme="minorEastAsia" w:cstheme="minorEastAsia"/>
                <w:sz w:val="24"/>
                <w:szCs w:val="24"/>
              </w:rPr>
              <w:t>过程流程；</w:t>
            </w:r>
          </w:p>
          <w:p>
            <w:pPr>
              <w:pStyle w:val="2"/>
              <w:ind w:firstLine="720" w:firstLineChars="300"/>
              <w:rPr>
                <w:rFonts w:hint="eastAsia"/>
              </w:rPr>
            </w:pPr>
            <w:r>
              <w:rPr>
                <w:rFonts w:hint="eastAsia"/>
              </w:rPr>
              <w:t>软件开发流程：项目立项-项目启动-系统开发-系统测试-系统上线-后期运维；</w:t>
            </w:r>
          </w:p>
          <w:p>
            <w:pPr>
              <w:pStyle w:val="2"/>
              <w:ind w:firstLine="720" w:firstLineChars="300"/>
            </w:pPr>
            <w:r>
              <w:rPr>
                <w:rFonts w:hint="eastAsia"/>
              </w:rPr>
              <w:t>数据处理服务流程：分析设计-数据收集-数据处理-数据分析-数据展现；</w:t>
            </w:r>
          </w:p>
          <w:p>
            <w:pPr>
              <w:widowControl/>
              <w:numPr>
                <w:ilvl w:val="0"/>
                <w:numId w:val="1"/>
              </w:numPr>
              <w:spacing w:line="360" w:lineRule="auto"/>
              <w:ind w:right="505"/>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针对产品的销售、设计开发、</w:t>
            </w:r>
            <w:r>
              <w:rPr>
                <w:rFonts w:hint="eastAsia" w:asciiTheme="minorEastAsia" w:hAnsiTheme="minorEastAsia" w:eastAsiaTheme="minorEastAsia" w:cstheme="minorEastAsia"/>
                <w:sz w:val="24"/>
                <w:szCs w:val="24"/>
                <w:lang w:eastAsia="zh-CN"/>
              </w:rPr>
              <w:t>运维及大数据分析</w:t>
            </w:r>
            <w:r>
              <w:rPr>
                <w:rFonts w:hint="eastAsia" w:asciiTheme="minorEastAsia" w:hAnsiTheme="minorEastAsia" w:eastAsiaTheme="minorEastAsia" w:cstheme="minorEastAsia"/>
                <w:sz w:val="24"/>
                <w:szCs w:val="24"/>
              </w:rPr>
              <w:t>过程制定了作业指导书；</w:t>
            </w:r>
          </w:p>
          <w:p>
            <w:pPr>
              <w:widowControl/>
              <w:numPr>
                <w:ilvl w:val="0"/>
                <w:numId w:val="1"/>
              </w:numPr>
              <w:spacing w:line="360" w:lineRule="auto"/>
              <w:ind w:right="505"/>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规定了服务的检验验收准则；</w:t>
            </w:r>
          </w:p>
          <w:p>
            <w:pPr>
              <w:widowControl/>
              <w:numPr>
                <w:ilvl w:val="0"/>
                <w:numId w:val="1"/>
              </w:numPr>
              <w:spacing w:line="360" w:lineRule="auto"/>
              <w:ind w:right="505"/>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A、对产品设计开发过程设置了设计开发策划书、设计开发任务单、设计开发输入、设计开发评审、验证、确认记录、设计开发输出、设计说明、设计图等记录；</w:t>
            </w:r>
          </w:p>
          <w:p>
            <w:pPr>
              <w:widowControl/>
              <w:numPr>
                <w:ilvl w:val="0"/>
                <w:numId w:val="2"/>
              </w:numPr>
              <w:spacing w:line="360" w:lineRule="auto"/>
              <w:ind w:right="505"/>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对产品的</w:t>
            </w:r>
            <w:r>
              <w:rPr>
                <w:rFonts w:hint="eastAsia" w:asciiTheme="minorEastAsia" w:hAnsiTheme="minorEastAsia" w:eastAsiaTheme="minorEastAsia" w:cstheme="minorEastAsia"/>
                <w:sz w:val="24"/>
                <w:szCs w:val="24"/>
                <w:lang w:eastAsia="zh-CN"/>
              </w:rPr>
              <w:t>运维及大数据分析</w:t>
            </w:r>
            <w:r>
              <w:rPr>
                <w:rFonts w:hint="eastAsia" w:asciiTheme="minorEastAsia" w:hAnsiTheme="minorEastAsia" w:eastAsiaTheme="minorEastAsia" w:cstheme="minorEastAsia"/>
                <w:sz w:val="24"/>
                <w:szCs w:val="24"/>
              </w:rPr>
              <w:t>服务设置了</w:t>
            </w:r>
            <w:r>
              <w:rPr>
                <w:rFonts w:hint="eastAsia" w:asciiTheme="minorEastAsia" w:hAnsiTheme="minorEastAsia" w:eastAsiaTheme="minorEastAsia" w:cstheme="minorEastAsia"/>
                <w:sz w:val="24"/>
                <w:szCs w:val="24"/>
                <w:lang w:val="en-US" w:eastAsia="zh-CN"/>
              </w:rPr>
              <w:t>运维</w:t>
            </w:r>
            <w:r>
              <w:rPr>
                <w:rFonts w:hint="eastAsia" w:asciiTheme="minorEastAsia" w:hAnsiTheme="minorEastAsia" w:eastAsiaTheme="minorEastAsia" w:cstheme="minorEastAsia"/>
                <w:sz w:val="24"/>
                <w:szCs w:val="24"/>
              </w:rPr>
              <w:t>日志、验收报告等；</w:t>
            </w:r>
          </w:p>
          <w:p>
            <w:pPr>
              <w:widowControl/>
              <w:numPr>
                <w:ilvl w:val="0"/>
                <w:numId w:val="1"/>
              </w:numPr>
              <w:spacing w:line="360" w:lineRule="auto"/>
              <w:ind w:right="505"/>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资源的提供（包括人力、物力、办公设备设施、通讯工具、设计开发系统软件工具</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系统运维所用的服务器、路由器、交换机、防火墙、UPS、精密空调、显示器、主机</w:t>
            </w:r>
            <w:r>
              <w:rPr>
                <w:rFonts w:hint="eastAsia" w:asciiTheme="minorEastAsia" w:hAnsiTheme="minorEastAsia" w:eastAsiaTheme="minorEastAsia" w:cstheme="minorEastAsia"/>
                <w:sz w:val="24"/>
                <w:szCs w:val="24"/>
              </w:rPr>
              <w:t>等</w:t>
            </w:r>
            <w:r>
              <w:rPr>
                <w:rFonts w:hint="eastAsia" w:asciiTheme="minorEastAsia" w:hAnsiTheme="minorEastAsia" w:eastAsiaTheme="minorEastAsia" w:cstheme="minorEastAsia"/>
                <w:sz w:val="24"/>
                <w:szCs w:val="24"/>
                <w:lang w:val="en-US" w:eastAsia="zh-CN"/>
              </w:rPr>
              <w:t>设备</w:t>
            </w:r>
            <w:r>
              <w:rPr>
                <w:rFonts w:hint="eastAsia" w:asciiTheme="minorEastAsia" w:hAnsiTheme="minorEastAsia" w:eastAsiaTheme="minorEastAsia" w:cstheme="minorEastAsia"/>
                <w:sz w:val="24"/>
                <w:szCs w:val="24"/>
              </w:rPr>
              <w:t>）。</w:t>
            </w:r>
          </w:p>
          <w:p>
            <w:pPr>
              <w:tabs>
                <w:tab w:val="left" w:pos="6597"/>
              </w:tabs>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策划的输出适合于组织的运行。</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szCs w:val="24"/>
              </w:rPr>
              <w:t>对于非预期变更，及时进行潜在后果评审，并告知相关人员，目前未发生。经识别企业无外包过程，今后如有发生按照标准8.4条款的要求进行管理控制。</w:t>
            </w:r>
          </w:p>
        </w:tc>
        <w:tc>
          <w:tcPr>
            <w:tcW w:w="1585" w:type="dxa"/>
          </w:tcPr>
          <w:p>
            <w:pPr>
              <w:rPr>
                <w:rFonts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6" w:hRule="atLeast"/>
        </w:trPr>
        <w:tc>
          <w:tcPr>
            <w:tcW w:w="2160" w:type="dxa"/>
            <w:vAlign w:val="center"/>
          </w:tcPr>
          <w:p>
            <w:pPr>
              <w:spacing w:line="360" w:lineRule="auto"/>
              <w:rPr>
                <w:rFonts w:asciiTheme="minorEastAsia" w:hAnsiTheme="minorEastAsia" w:eastAsiaTheme="minorEastAsia" w:cstheme="minorEastAsia"/>
                <w:szCs w:val="21"/>
              </w:rPr>
            </w:pPr>
            <w:r>
              <w:rPr>
                <w:rFonts w:hint="eastAsia" w:ascii="宋体" w:hAnsi="宋体" w:cs="宋体"/>
                <w:spacing w:val="-10"/>
                <w:sz w:val="24"/>
                <w:szCs w:val="24"/>
              </w:rPr>
              <w:t>产品和服务的设计和开发</w:t>
            </w:r>
          </w:p>
        </w:tc>
        <w:tc>
          <w:tcPr>
            <w:tcW w:w="960" w:type="dxa"/>
          </w:tcPr>
          <w:p>
            <w:pPr>
              <w:spacing w:line="360" w:lineRule="auto"/>
              <w:rPr>
                <w:rFonts w:ascii="宋体" w:hAnsi="宋体" w:cs="宋体"/>
                <w:bCs/>
                <w:sz w:val="24"/>
                <w:szCs w:val="24"/>
              </w:rPr>
            </w:pPr>
            <w:r>
              <w:rPr>
                <w:rFonts w:hint="eastAsia" w:ascii="宋体" w:hAnsi="宋体" w:cs="宋体"/>
                <w:bCs/>
                <w:sz w:val="24"/>
                <w:szCs w:val="24"/>
              </w:rPr>
              <w:t>Q8.3.1总则</w:t>
            </w:r>
          </w:p>
          <w:p>
            <w:pPr>
              <w:spacing w:line="360" w:lineRule="auto"/>
              <w:rPr>
                <w:rFonts w:ascii="宋体" w:hAnsi="宋体" w:cs="宋体"/>
                <w:bCs/>
                <w:sz w:val="24"/>
                <w:szCs w:val="24"/>
              </w:rPr>
            </w:pPr>
            <w:r>
              <w:rPr>
                <w:rFonts w:hint="eastAsia" w:ascii="宋体" w:hAnsi="宋体" w:cs="宋体"/>
                <w:bCs/>
                <w:sz w:val="24"/>
                <w:szCs w:val="24"/>
              </w:rPr>
              <w:t>Q8.3.2设计和开发策划</w:t>
            </w:r>
          </w:p>
          <w:p>
            <w:pPr>
              <w:pStyle w:val="2"/>
              <w:tabs>
                <w:tab w:val="left" w:pos="0"/>
                <w:tab w:val="left" w:pos="180"/>
              </w:tabs>
              <w:rPr>
                <w:rFonts w:ascii="宋体" w:hAnsi="宋体" w:cs="宋体"/>
                <w:bCs/>
                <w:szCs w:val="24"/>
              </w:rPr>
            </w:pPr>
          </w:p>
          <w:p>
            <w:pPr>
              <w:pStyle w:val="2"/>
              <w:tabs>
                <w:tab w:val="left" w:pos="0"/>
                <w:tab w:val="left" w:pos="180"/>
              </w:tabs>
              <w:rPr>
                <w:rFonts w:ascii="宋体" w:hAnsi="宋体" w:cs="宋体"/>
                <w:bCs/>
                <w:szCs w:val="24"/>
              </w:rPr>
            </w:pPr>
          </w:p>
          <w:p>
            <w:pPr>
              <w:pStyle w:val="2"/>
              <w:tabs>
                <w:tab w:val="left" w:pos="0"/>
                <w:tab w:val="left" w:pos="180"/>
              </w:tabs>
              <w:rPr>
                <w:rFonts w:ascii="宋体" w:hAnsi="宋体" w:cs="宋体"/>
                <w:bCs/>
                <w:szCs w:val="24"/>
              </w:rPr>
            </w:pPr>
          </w:p>
          <w:p>
            <w:pPr>
              <w:spacing w:line="360" w:lineRule="auto"/>
              <w:rPr>
                <w:rFonts w:ascii="宋体" w:hAnsi="宋体" w:cs="宋体"/>
                <w:bCs/>
                <w:sz w:val="24"/>
                <w:szCs w:val="24"/>
              </w:rPr>
            </w:pPr>
            <w:r>
              <w:rPr>
                <w:rFonts w:hint="eastAsia" w:ascii="宋体" w:hAnsi="宋体" w:cs="宋体"/>
                <w:bCs/>
                <w:sz w:val="24"/>
                <w:szCs w:val="24"/>
              </w:rPr>
              <w:t>Q8.3.3设计和开发输入</w:t>
            </w:r>
          </w:p>
          <w:p>
            <w:pPr>
              <w:pStyle w:val="2"/>
              <w:tabs>
                <w:tab w:val="left" w:pos="0"/>
                <w:tab w:val="left" w:pos="180"/>
              </w:tabs>
              <w:rPr>
                <w:rFonts w:ascii="宋体" w:hAnsi="宋体" w:cs="宋体"/>
                <w:bCs/>
                <w:szCs w:val="24"/>
              </w:rPr>
            </w:pPr>
          </w:p>
          <w:p>
            <w:pPr>
              <w:pStyle w:val="2"/>
              <w:tabs>
                <w:tab w:val="left" w:pos="0"/>
                <w:tab w:val="left" w:pos="180"/>
              </w:tabs>
              <w:rPr>
                <w:rFonts w:ascii="宋体" w:hAnsi="宋体" w:cs="宋体"/>
                <w:bCs/>
                <w:szCs w:val="24"/>
              </w:rPr>
            </w:pPr>
          </w:p>
          <w:p>
            <w:pPr>
              <w:pStyle w:val="2"/>
              <w:tabs>
                <w:tab w:val="left" w:pos="0"/>
                <w:tab w:val="left" w:pos="180"/>
              </w:tabs>
              <w:rPr>
                <w:rFonts w:ascii="宋体" w:hAnsi="宋体" w:cs="宋体"/>
                <w:bCs/>
                <w:szCs w:val="24"/>
              </w:rPr>
            </w:pPr>
          </w:p>
          <w:p>
            <w:pPr>
              <w:spacing w:line="360" w:lineRule="auto"/>
              <w:rPr>
                <w:rFonts w:ascii="宋体" w:hAnsi="宋体" w:cs="宋体"/>
                <w:bCs/>
                <w:sz w:val="24"/>
                <w:szCs w:val="24"/>
              </w:rPr>
            </w:pPr>
            <w:r>
              <w:rPr>
                <w:rFonts w:hint="eastAsia" w:ascii="宋体" w:hAnsi="宋体" w:cs="宋体"/>
                <w:bCs/>
                <w:sz w:val="24"/>
                <w:szCs w:val="24"/>
              </w:rPr>
              <w:t>Q8.3.4设计和开发控制</w:t>
            </w:r>
          </w:p>
          <w:p>
            <w:pPr>
              <w:pStyle w:val="3"/>
              <w:rPr>
                <w:rFonts w:ascii="宋体" w:hAnsi="宋体" w:cs="宋体"/>
                <w:sz w:val="24"/>
                <w:szCs w:val="24"/>
              </w:rPr>
            </w:pPr>
          </w:p>
          <w:p>
            <w:pPr>
              <w:pStyle w:val="4"/>
              <w:ind w:firstLine="0"/>
              <w:rPr>
                <w:rFonts w:ascii="宋体" w:hAnsi="宋体" w:cs="宋体"/>
              </w:rPr>
            </w:pPr>
          </w:p>
          <w:p>
            <w:pPr>
              <w:pStyle w:val="4"/>
              <w:ind w:firstLine="0"/>
              <w:rPr>
                <w:rFonts w:ascii="宋体" w:hAnsi="宋体" w:cs="宋体"/>
              </w:rPr>
            </w:pPr>
          </w:p>
          <w:p>
            <w:pPr>
              <w:pStyle w:val="4"/>
              <w:ind w:firstLine="0"/>
              <w:rPr>
                <w:rFonts w:ascii="宋体" w:hAnsi="宋体" w:cs="宋体"/>
              </w:rPr>
            </w:pPr>
          </w:p>
          <w:p>
            <w:pPr>
              <w:pStyle w:val="4"/>
              <w:ind w:firstLine="0"/>
              <w:rPr>
                <w:rFonts w:ascii="宋体" w:hAnsi="宋体" w:cs="宋体"/>
              </w:rPr>
            </w:pPr>
          </w:p>
          <w:p>
            <w:pPr>
              <w:pStyle w:val="4"/>
              <w:ind w:firstLine="0"/>
              <w:rPr>
                <w:rFonts w:ascii="宋体" w:hAnsi="宋体" w:cs="宋体"/>
              </w:rPr>
            </w:pPr>
          </w:p>
          <w:p>
            <w:pPr>
              <w:pStyle w:val="4"/>
              <w:ind w:firstLine="0"/>
              <w:rPr>
                <w:rFonts w:ascii="宋体" w:hAnsi="宋体" w:cs="宋体"/>
              </w:rPr>
            </w:pPr>
          </w:p>
          <w:p>
            <w:pPr>
              <w:pStyle w:val="4"/>
              <w:ind w:firstLine="0"/>
              <w:rPr>
                <w:rFonts w:ascii="宋体" w:hAnsi="宋体" w:cs="宋体"/>
              </w:rPr>
            </w:pPr>
          </w:p>
          <w:p>
            <w:pPr>
              <w:spacing w:line="360" w:lineRule="auto"/>
              <w:rPr>
                <w:rFonts w:ascii="宋体" w:hAnsi="宋体" w:cs="宋体"/>
                <w:bCs/>
                <w:sz w:val="24"/>
                <w:szCs w:val="24"/>
              </w:rPr>
            </w:pPr>
            <w:r>
              <w:rPr>
                <w:rFonts w:hint="eastAsia" w:ascii="宋体" w:hAnsi="宋体" w:cs="宋体"/>
                <w:bCs/>
                <w:sz w:val="24"/>
                <w:szCs w:val="24"/>
              </w:rPr>
              <w:t>Q8.3.5设计和开发输出</w:t>
            </w:r>
          </w:p>
          <w:p>
            <w:pPr>
              <w:pStyle w:val="4"/>
              <w:rPr>
                <w:rFonts w:ascii="宋体" w:hAnsi="宋体" w:cs="宋体"/>
              </w:rPr>
            </w:pPr>
          </w:p>
          <w:p>
            <w:pPr>
              <w:pStyle w:val="4"/>
              <w:rPr>
                <w:rFonts w:ascii="宋体" w:hAnsi="宋体" w:cs="宋体"/>
              </w:rPr>
            </w:pPr>
          </w:p>
          <w:p>
            <w:pPr>
              <w:pStyle w:val="4"/>
              <w:rPr>
                <w:rFonts w:ascii="宋体" w:hAnsi="宋体" w:cs="宋体"/>
              </w:rPr>
            </w:pPr>
          </w:p>
          <w:p>
            <w:pPr>
              <w:pStyle w:val="4"/>
              <w:rPr>
                <w:rFonts w:ascii="宋体" w:hAnsi="宋体" w:cs="宋体"/>
              </w:rPr>
            </w:pPr>
          </w:p>
          <w:p>
            <w:pPr>
              <w:pStyle w:val="4"/>
              <w:rPr>
                <w:rFonts w:ascii="宋体" w:hAnsi="宋体" w:cs="宋体"/>
              </w:rPr>
            </w:pPr>
          </w:p>
          <w:p>
            <w:pPr>
              <w:pStyle w:val="4"/>
              <w:rPr>
                <w:rFonts w:ascii="宋体" w:hAnsi="宋体" w:cs="宋体"/>
              </w:rPr>
            </w:pPr>
          </w:p>
          <w:p>
            <w:pPr>
              <w:pStyle w:val="4"/>
              <w:rPr>
                <w:rFonts w:ascii="宋体" w:hAnsi="宋体" w:cs="宋体"/>
              </w:rPr>
            </w:pPr>
          </w:p>
          <w:p>
            <w:pPr>
              <w:pStyle w:val="4"/>
              <w:rPr>
                <w:rFonts w:ascii="宋体" w:hAnsi="宋体" w:cs="宋体"/>
              </w:rPr>
            </w:pPr>
          </w:p>
          <w:p>
            <w:pPr>
              <w:pStyle w:val="4"/>
              <w:ind w:firstLine="0"/>
              <w:rPr>
                <w:rFonts w:ascii="宋体" w:hAnsi="宋体" w:cs="宋体"/>
              </w:rPr>
            </w:pPr>
            <w:r>
              <w:rPr>
                <w:rFonts w:hint="eastAsia" w:ascii="宋体" w:hAnsi="宋体" w:cs="宋体"/>
                <w:bCs/>
                <w:sz w:val="24"/>
                <w:szCs w:val="24"/>
              </w:rPr>
              <w:t>Q8.3.6设计和开发更改</w:t>
            </w:r>
          </w:p>
          <w:p>
            <w:pPr>
              <w:spacing w:line="360" w:lineRule="auto"/>
              <w:rPr>
                <w:rFonts w:asciiTheme="minorEastAsia" w:hAnsiTheme="minorEastAsia" w:eastAsiaTheme="minorEastAsia" w:cstheme="minorEastAsia"/>
                <w:sz w:val="24"/>
              </w:rPr>
            </w:pPr>
          </w:p>
        </w:tc>
        <w:tc>
          <w:tcPr>
            <w:tcW w:w="10004" w:type="dxa"/>
          </w:tcPr>
          <w:p>
            <w:pPr>
              <w:spacing w:line="360" w:lineRule="auto"/>
              <w:ind w:firstLine="480" w:firstLineChars="200"/>
              <w:rPr>
                <w:sz w:val="24"/>
                <w:szCs w:val="24"/>
              </w:rPr>
            </w:pPr>
            <w:r>
              <w:rPr>
                <w:rFonts w:hint="eastAsia"/>
                <w:sz w:val="24"/>
                <w:szCs w:val="24"/>
              </w:rPr>
              <w:t>查编制有《</w:t>
            </w:r>
            <w:r>
              <w:rPr>
                <w:rFonts w:hint="eastAsia"/>
                <w:sz w:val="24"/>
                <w:szCs w:val="24"/>
                <w:lang w:eastAsia="zh-CN"/>
              </w:rPr>
              <w:t>设计开发控制程序</w:t>
            </w:r>
            <w:r>
              <w:rPr>
                <w:rFonts w:hint="eastAsia"/>
                <w:sz w:val="24"/>
                <w:szCs w:val="24"/>
              </w:rPr>
              <w:t>》，文件对设计开发的全过程进行了规范化管理，以确保所设计开发的产品能满足顾客需求或期望和有关法律法规要求。</w:t>
            </w:r>
          </w:p>
          <w:p>
            <w:pPr>
              <w:spacing w:line="360" w:lineRule="auto"/>
              <w:rPr>
                <w:sz w:val="24"/>
                <w:szCs w:val="24"/>
              </w:rPr>
            </w:pPr>
            <w:r>
              <w:rPr>
                <w:rFonts w:hint="eastAsia"/>
                <w:sz w:val="24"/>
                <w:szCs w:val="24"/>
              </w:rPr>
              <w:t>设计和开发策划：</w:t>
            </w:r>
          </w:p>
          <w:p>
            <w:pPr>
              <w:spacing w:line="360" w:lineRule="auto"/>
              <w:ind w:firstLine="480" w:firstLineChars="200"/>
              <w:rPr>
                <w:sz w:val="24"/>
                <w:szCs w:val="24"/>
              </w:rPr>
            </w:pPr>
            <w:r>
              <w:rPr>
                <w:rFonts w:hint="eastAsia"/>
                <w:sz w:val="24"/>
                <w:szCs w:val="24"/>
                <w:lang w:val="en-US" w:eastAsia="zh-CN"/>
              </w:rPr>
              <w:t>软件</w:t>
            </w:r>
            <w:r>
              <w:rPr>
                <w:rFonts w:hint="eastAsia"/>
                <w:sz w:val="24"/>
                <w:szCs w:val="24"/>
              </w:rPr>
              <w:t>设计开发依据：市场需求客户、客户意向、公司的设备及开展的项目等。</w:t>
            </w:r>
          </w:p>
          <w:p>
            <w:pPr>
              <w:spacing w:line="360" w:lineRule="auto"/>
              <w:rPr>
                <w:sz w:val="24"/>
                <w:szCs w:val="24"/>
              </w:rPr>
            </w:pPr>
            <w:r>
              <w:rPr>
                <w:rFonts w:hint="eastAsia"/>
                <w:sz w:val="24"/>
                <w:szCs w:val="24"/>
              </w:rPr>
              <w:t>设计和开发的输入：提供了《立项报告》、《项目开发计划》、《配置管理计划》。</w:t>
            </w:r>
          </w:p>
          <w:p>
            <w:pPr>
              <w:spacing w:line="360" w:lineRule="auto"/>
              <w:rPr>
                <w:rFonts w:hint="eastAsia" w:eastAsia="宋体"/>
                <w:sz w:val="24"/>
                <w:szCs w:val="24"/>
                <w:lang w:eastAsia="zh-CN"/>
              </w:rPr>
            </w:pPr>
            <w:r>
              <w:rPr>
                <w:rFonts w:hint="eastAsia"/>
                <w:sz w:val="24"/>
                <w:szCs w:val="24"/>
              </w:rPr>
              <w:t>1）</w:t>
            </w:r>
            <w:r>
              <w:rPr>
                <w:rFonts w:hint="eastAsia"/>
                <w:sz w:val="24"/>
                <w:szCs w:val="24"/>
                <w:lang w:val="en-US" w:eastAsia="zh-CN"/>
              </w:rPr>
              <w:t>软件</w:t>
            </w:r>
            <w:r>
              <w:rPr>
                <w:rFonts w:hint="eastAsia"/>
                <w:sz w:val="24"/>
                <w:szCs w:val="24"/>
              </w:rPr>
              <w:t>名称：文数优客系统</w:t>
            </w:r>
            <w:r>
              <w:rPr>
                <w:rFonts w:hint="eastAsia"/>
                <w:sz w:val="24"/>
                <w:szCs w:val="24"/>
                <w:lang w:eastAsia="zh-CN"/>
              </w:rPr>
              <w:t>。</w:t>
            </w:r>
          </w:p>
          <w:p>
            <w:pPr>
              <w:spacing w:line="360" w:lineRule="auto"/>
              <w:ind w:firstLine="480" w:firstLineChars="200"/>
              <w:rPr>
                <w:sz w:val="24"/>
                <w:szCs w:val="24"/>
              </w:rPr>
            </w:pPr>
            <w:r>
              <w:rPr>
                <w:rFonts w:hint="eastAsia"/>
                <w:sz w:val="24"/>
                <w:szCs w:val="24"/>
              </w:rPr>
              <w:t>设计内容：文投大数据公司自成立以来始终积极探索大数据等新技术的产业化应用，结合自身的数据资源优势搭建的数据中台能有效实现组织内数据标准的统一、数据实体的统一、对外数据服务的统一，能够为前台业务提供自动化、自助化数据输出。</w:t>
            </w:r>
          </w:p>
          <w:p>
            <w:pPr>
              <w:spacing w:line="360" w:lineRule="auto"/>
              <w:rPr>
                <w:sz w:val="24"/>
                <w:szCs w:val="24"/>
              </w:rPr>
            </w:pPr>
            <w:r>
              <w:rPr>
                <w:rFonts w:hint="eastAsia"/>
                <w:sz w:val="24"/>
                <w:szCs w:val="24"/>
              </w:rPr>
              <w:t>查到对设计开发输入进行了评审，经评审，设计输入评审通过，</w:t>
            </w:r>
          </w:p>
          <w:p>
            <w:pPr>
              <w:spacing w:line="360" w:lineRule="auto"/>
              <w:rPr>
                <w:rFonts w:hint="eastAsia"/>
                <w:sz w:val="24"/>
                <w:szCs w:val="24"/>
              </w:rPr>
            </w:pPr>
            <w:r>
              <w:rPr>
                <w:rFonts w:hint="eastAsia"/>
                <w:sz w:val="24"/>
                <w:szCs w:val="24"/>
              </w:rPr>
              <w:t>岗位分工</w:t>
            </w:r>
          </w:p>
          <w:tbl>
            <w:tblPr>
              <w:tblStyle w:val="19"/>
              <w:tblW w:w="7178"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1810"/>
              <w:gridCol w:w="4431"/>
              <w:gridCol w:w="937"/>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497" w:hRule="atLeast"/>
                <w:jc w:val="center"/>
              </w:trPr>
              <w:tc>
                <w:tcPr>
                  <w:tcW w:w="18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8"/>
                    <w:spacing w:line="24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lang w:val="zh-TW" w:eastAsia="zh-TW"/>
                    </w:rPr>
                    <w:t>岗位</w:t>
                  </w:r>
                </w:p>
              </w:tc>
              <w:tc>
                <w:tcPr>
                  <w:tcW w:w="443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8"/>
                    <w:spacing w:line="240" w:lineRule="auto"/>
                    <w:ind w:firstLine="480" w:firstLineChars="200"/>
                    <w:jc w:val="center"/>
                    <w:rPr>
                      <w:rFonts w:hint="eastAsia" w:ascii="宋体" w:hAnsi="宋体" w:eastAsia="宋体" w:cs="宋体"/>
                      <w:kern w:val="0"/>
                      <w:sz w:val="24"/>
                      <w:szCs w:val="24"/>
                    </w:rPr>
                  </w:pPr>
                  <w:r>
                    <w:rPr>
                      <w:rFonts w:hint="eastAsia" w:ascii="宋体" w:hAnsi="宋体" w:eastAsia="宋体" w:cs="宋体"/>
                      <w:kern w:val="0"/>
                      <w:sz w:val="24"/>
                      <w:szCs w:val="24"/>
                      <w:lang w:val="zh-TW" w:eastAsia="zh-TW"/>
                    </w:rPr>
                    <w:t>任务</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8"/>
                    <w:spacing w:line="240" w:lineRule="auto"/>
                    <w:rPr>
                      <w:rFonts w:hint="eastAsia" w:ascii="宋体" w:hAnsi="宋体" w:eastAsia="宋体" w:cs="宋体"/>
                      <w:kern w:val="0"/>
                      <w:sz w:val="24"/>
                      <w:szCs w:val="24"/>
                    </w:rPr>
                  </w:pPr>
                  <w:r>
                    <w:rPr>
                      <w:rFonts w:hint="eastAsia" w:ascii="宋体" w:hAnsi="宋体" w:eastAsia="宋体" w:cs="宋体"/>
                      <w:kern w:val="0"/>
                      <w:sz w:val="24"/>
                      <w:szCs w:val="24"/>
                      <w:lang w:val="zh-TW" w:eastAsia="zh-TW"/>
                    </w:rPr>
                    <w:t>备注</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497" w:hRule="atLeast"/>
                <w:jc w:val="center"/>
              </w:trPr>
              <w:tc>
                <w:tcPr>
                  <w:tcW w:w="18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8"/>
                    <w:spacing w:line="240" w:lineRule="auto"/>
                    <w:rPr>
                      <w:rFonts w:hint="eastAsia" w:ascii="宋体" w:hAnsi="宋体" w:eastAsia="宋体" w:cs="宋体"/>
                      <w:kern w:val="0"/>
                      <w:sz w:val="24"/>
                      <w:szCs w:val="24"/>
                    </w:rPr>
                  </w:pPr>
                  <w:r>
                    <w:rPr>
                      <w:rFonts w:hint="eastAsia" w:ascii="宋体" w:hAnsi="宋体" w:eastAsia="宋体" w:cs="宋体"/>
                      <w:kern w:val="0"/>
                      <w:sz w:val="24"/>
                      <w:szCs w:val="24"/>
                      <w:lang w:val="zh-CN"/>
                    </w:rPr>
                    <w:t>项目负责人</w:t>
                  </w:r>
                </w:p>
              </w:tc>
              <w:tc>
                <w:tcPr>
                  <w:tcW w:w="443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8"/>
                    <w:spacing w:line="240" w:lineRule="auto"/>
                    <w:ind w:firstLine="480" w:firstLineChars="200"/>
                    <w:jc w:val="center"/>
                    <w:rPr>
                      <w:rFonts w:hint="eastAsia" w:ascii="宋体" w:hAnsi="宋体" w:eastAsia="宋体" w:cs="宋体"/>
                      <w:kern w:val="0"/>
                      <w:sz w:val="24"/>
                      <w:szCs w:val="24"/>
                    </w:rPr>
                  </w:pPr>
                  <w:r>
                    <w:rPr>
                      <w:rFonts w:hint="eastAsia" w:ascii="宋体" w:hAnsi="宋体" w:eastAsia="宋体" w:cs="宋体"/>
                      <w:kern w:val="0"/>
                      <w:sz w:val="24"/>
                      <w:szCs w:val="24"/>
                      <w:lang w:val="zh-TW" w:eastAsia="zh-TW"/>
                    </w:rPr>
                    <w:t>需求分析、监控项目进度、协调其他部门</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Bdr>
                      <w:top w:val="none" w:color="auto" w:sz="0" w:space="0"/>
                      <w:left w:val="none" w:color="auto" w:sz="0" w:space="0"/>
                      <w:bottom w:val="none" w:color="auto" w:sz="0" w:space="0"/>
                      <w:right w:val="none" w:color="auto" w:sz="0" w:space="0"/>
                      <w:between w:val="none" w:color="auto" w:sz="0" w:space="0"/>
                    </w:pBdr>
                    <w:spacing w:line="240" w:lineRule="auto"/>
                    <w:ind w:firstLine="480" w:firstLineChars="200"/>
                    <w:jc w:val="center"/>
                    <w:rPr>
                      <w:rFonts w:hint="eastAsia" w:ascii="宋体" w:hAnsi="宋体" w:eastAsia="宋体" w:cs="宋体"/>
                      <w:kern w:val="0"/>
                      <w:sz w:val="24"/>
                      <w:szCs w:val="24"/>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878" w:hRule="atLeast"/>
                <w:jc w:val="center"/>
              </w:trPr>
              <w:tc>
                <w:tcPr>
                  <w:tcW w:w="18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8"/>
                    <w:spacing w:line="240" w:lineRule="auto"/>
                    <w:rPr>
                      <w:rFonts w:hint="eastAsia" w:ascii="宋体" w:hAnsi="宋体" w:eastAsia="宋体" w:cs="宋体"/>
                      <w:kern w:val="0"/>
                      <w:sz w:val="24"/>
                      <w:szCs w:val="24"/>
                    </w:rPr>
                  </w:pPr>
                  <w:r>
                    <w:rPr>
                      <w:rFonts w:hint="eastAsia" w:ascii="宋体" w:hAnsi="宋体" w:eastAsia="宋体" w:cs="宋体"/>
                      <w:kern w:val="0"/>
                      <w:sz w:val="24"/>
                      <w:szCs w:val="24"/>
                      <w:lang w:val="zh-CN"/>
                    </w:rPr>
                    <w:t>开发经理</w:t>
                  </w:r>
                </w:p>
              </w:tc>
              <w:tc>
                <w:tcPr>
                  <w:tcW w:w="443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8"/>
                    <w:spacing w:line="240" w:lineRule="auto"/>
                    <w:ind w:firstLine="480" w:firstLineChars="200"/>
                    <w:jc w:val="center"/>
                    <w:rPr>
                      <w:rFonts w:hint="eastAsia" w:ascii="宋体" w:hAnsi="宋体" w:eastAsia="宋体" w:cs="宋体"/>
                      <w:kern w:val="0"/>
                      <w:sz w:val="24"/>
                      <w:szCs w:val="24"/>
                    </w:rPr>
                  </w:pPr>
                  <w:r>
                    <w:rPr>
                      <w:rFonts w:hint="eastAsia" w:ascii="宋体" w:hAnsi="宋体" w:eastAsia="宋体" w:cs="宋体"/>
                      <w:kern w:val="0"/>
                      <w:sz w:val="24"/>
                      <w:szCs w:val="24"/>
                      <w:lang w:val="zh-TW" w:eastAsia="zh-TW"/>
                    </w:rPr>
                    <w:t>需求分析、数据结构设计</w:t>
                  </w:r>
                  <w:r>
                    <w:rPr>
                      <w:rFonts w:hint="eastAsia" w:ascii="宋体" w:hAnsi="宋体" w:eastAsia="宋体" w:cs="宋体"/>
                      <w:kern w:val="0"/>
                      <w:sz w:val="24"/>
                      <w:szCs w:val="24"/>
                      <w:lang w:val="zh-CN"/>
                    </w:rPr>
                    <w:t>、</w:t>
                  </w:r>
                  <w:r>
                    <w:rPr>
                      <w:rFonts w:hint="eastAsia" w:ascii="宋体" w:hAnsi="宋体" w:eastAsia="宋体" w:cs="宋体"/>
                      <w:kern w:val="0"/>
                      <w:sz w:val="24"/>
                      <w:szCs w:val="24"/>
                      <w:lang w:val="zh-TW" w:eastAsia="zh-TW"/>
                    </w:rPr>
                    <w:t>项目底层编码、基类编码、监控质量</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Bdr>
                      <w:top w:val="none" w:color="auto" w:sz="0" w:space="0"/>
                      <w:left w:val="none" w:color="auto" w:sz="0" w:space="0"/>
                      <w:bottom w:val="none" w:color="auto" w:sz="0" w:space="0"/>
                      <w:right w:val="none" w:color="auto" w:sz="0" w:space="0"/>
                      <w:between w:val="none" w:color="auto" w:sz="0" w:space="0"/>
                    </w:pBdr>
                    <w:spacing w:line="240" w:lineRule="auto"/>
                    <w:ind w:firstLine="480" w:firstLineChars="200"/>
                    <w:jc w:val="center"/>
                    <w:rPr>
                      <w:rFonts w:hint="eastAsia" w:ascii="宋体" w:hAnsi="宋体" w:eastAsia="宋体" w:cs="宋体"/>
                      <w:kern w:val="0"/>
                      <w:sz w:val="24"/>
                      <w:szCs w:val="24"/>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728" w:hRule="atLeast"/>
                <w:jc w:val="center"/>
              </w:trPr>
              <w:tc>
                <w:tcPr>
                  <w:tcW w:w="18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8"/>
                    <w:spacing w:line="240" w:lineRule="auto"/>
                    <w:rPr>
                      <w:rFonts w:hint="eastAsia" w:ascii="宋体" w:hAnsi="宋体" w:eastAsia="宋体" w:cs="宋体"/>
                      <w:kern w:val="0"/>
                      <w:sz w:val="24"/>
                      <w:szCs w:val="24"/>
                    </w:rPr>
                  </w:pPr>
                  <w:r>
                    <w:rPr>
                      <w:rFonts w:hint="eastAsia" w:ascii="宋体" w:hAnsi="宋体" w:eastAsia="宋体" w:cs="宋体"/>
                      <w:kern w:val="0"/>
                      <w:sz w:val="24"/>
                      <w:szCs w:val="24"/>
                      <w:lang w:val="zh-CN"/>
                    </w:rPr>
                    <w:t>前/后端</w:t>
                  </w:r>
                  <w:r>
                    <w:rPr>
                      <w:rFonts w:hint="eastAsia" w:ascii="宋体" w:hAnsi="宋体" w:eastAsia="宋体" w:cs="宋体"/>
                      <w:kern w:val="0"/>
                      <w:sz w:val="24"/>
                      <w:szCs w:val="24"/>
                      <w:lang w:val="zh-TW" w:eastAsia="zh-TW"/>
                    </w:rPr>
                    <w:t>开发工程师</w:t>
                  </w:r>
                </w:p>
              </w:tc>
              <w:tc>
                <w:tcPr>
                  <w:tcW w:w="443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8"/>
                    <w:spacing w:line="240" w:lineRule="auto"/>
                    <w:ind w:firstLine="480" w:firstLineChars="200"/>
                    <w:jc w:val="center"/>
                    <w:rPr>
                      <w:rFonts w:hint="eastAsia" w:ascii="宋体" w:hAnsi="宋体" w:eastAsia="宋体" w:cs="宋体"/>
                      <w:kern w:val="0"/>
                      <w:sz w:val="24"/>
                      <w:szCs w:val="24"/>
                    </w:rPr>
                  </w:pPr>
                  <w:r>
                    <w:rPr>
                      <w:rFonts w:hint="eastAsia" w:ascii="宋体" w:hAnsi="宋体" w:eastAsia="宋体" w:cs="宋体"/>
                      <w:kern w:val="0"/>
                      <w:sz w:val="24"/>
                      <w:szCs w:val="24"/>
                      <w:lang w:val="zh-TW" w:eastAsia="zh-TW"/>
                    </w:rPr>
                    <w:t>系统程序编码、程序文档整理</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Bdr>
                      <w:top w:val="none" w:color="auto" w:sz="0" w:space="0"/>
                      <w:left w:val="none" w:color="auto" w:sz="0" w:space="0"/>
                      <w:bottom w:val="none" w:color="auto" w:sz="0" w:space="0"/>
                      <w:right w:val="none" w:color="auto" w:sz="0" w:space="0"/>
                      <w:between w:val="none" w:color="auto" w:sz="0" w:space="0"/>
                    </w:pBdr>
                    <w:spacing w:line="240" w:lineRule="auto"/>
                    <w:ind w:firstLine="480" w:firstLineChars="200"/>
                    <w:jc w:val="center"/>
                    <w:rPr>
                      <w:rFonts w:hint="eastAsia" w:ascii="宋体" w:hAnsi="宋体" w:eastAsia="宋体" w:cs="宋体"/>
                      <w:kern w:val="0"/>
                      <w:sz w:val="24"/>
                      <w:szCs w:val="24"/>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410" w:hRule="atLeast"/>
                <w:jc w:val="center"/>
              </w:trPr>
              <w:tc>
                <w:tcPr>
                  <w:tcW w:w="18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8"/>
                    <w:spacing w:line="240" w:lineRule="auto"/>
                    <w:rPr>
                      <w:rFonts w:hint="eastAsia" w:ascii="宋体" w:hAnsi="宋体" w:eastAsia="宋体" w:cs="宋体"/>
                      <w:kern w:val="0"/>
                      <w:sz w:val="24"/>
                      <w:szCs w:val="24"/>
                    </w:rPr>
                  </w:pPr>
                  <w:r>
                    <w:rPr>
                      <w:rFonts w:hint="eastAsia" w:ascii="宋体" w:hAnsi="宋体" w:eastAsia="宋体" w:cs="宋体"/>
                      <w:kern w:val="0"/>
                      <w:sz w:val="24"/>
                      <w:szCs w:val="24"/>
                      <w:lang w:val="zh-TW" w:eastAsia="zh-TW"/>
                    </w:rPr>
                    <w:t>测试工程师</w:t>
                  </w:r>
                </w:p>
              </w:tc>
              <w:tc>
                <w:tcPr>
                  <w:tcW w:w="443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8"/>
                    <w:spacing w:line="240" w:lineRule="auto"/>
                    <w:ind w:firstLine="480" w:firstLineChars="200"/>
                    <w:jc w:val="center"/>
                    <w:rPr>
                      <w:rFonts w:hint="eastAsia" w:ascii="宋体" w:hAnsi="宋体" w:eastAsia="宋体" w:cs="宋体"/>
                      <w:kern w:val="0"/>
                      <w:sz w:val="24"/>
                      <w:szCs w:val="24"/>
                    </w:rPr>
                  </w:pPr>
                  <w:r>
                    <w:rPr>
                      <w:rFonts w:hint="eastAsia" w:ascii="宋体" w:hAnsi="宋体" w:eastAsia="宋体" w:cs="宋体"/>
                      <w:kern w:val="0"/>
                      <w:sz w:val="24"/>
                      <w:szCs w:val="24"/>
                      <w:lang w:val="zh-TW" w:eastAsia="zh-TW"/>
                    </w:rPr>
                    <w:t>测试软件系统、测试报告整理</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Bdr>
                      <w:top w:val="none" w:color="auto" w:sz="0" w:space="0"/>
                      <w:left w:val="none" w:color="auto" w:sz="0" w:space="0"/>
                      <w:bottom w:val="none" w:color="auto" w:sz="0" w:space="0"/>
                      <w:right w:val="none" w:color="auto" w:sz="0" w:space="0"/>
                      <w:between w:val="none" w:color="auto" w:sz="0" w:space="0"/>
                    </w:pBdr>
                    <w:spacing w:line="240" w:lineRule="auto"/>
                    <w:ind w:firstLine="480" w:firstLineChars="200"/>
                    <w:jc w:val="center"/>
                    <w:rPr>
                      <w:rFonts w:hint="eastAsia" w:ascii="宋体" w:hAnsi="宋体" w:eastAsia="宋体" w:cs="宋体"/>
                      <w:kern w:val="0"/>
                      <w:sz w:val="24"/>
                      <w:szCs w:val="24"/>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710" w:hRule="atLeast"/>
                <w:jc w:val="center"/>
              </w:trPr>
              <w:tc>
                <w:tcPr>
                  <w:tcW w:w="18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8"/>
                    <w:spacing w:line="240" w:lineRule="auto"/>
                    <w:rPr>
                      <w:rFonts w:hint="eastAsia" w:ascii="宋体" w:hAnsi="宋体" w:eastAsia="宋体" w:cs="宋体"/>
                      <w:kern w:val="0"/>
                      <w:sz w:val="24"/>
                      <w:szCs w:val="24"/>
                    </w:rPr>
                  </w:pPr>
                  <w:r>
                    <w:rPr>
                      <w:rFonts w:hint="eastAsia" w:ascii="宋体" w:hAnsi="宋体" w:eastAsia="宋体" w:cs="宋体"/>
                      <w:kern w:val="0"/>
                      <w:sz w:val="24"/>
                      <w:szCs w:val="24"/>
                      <w:lang w:val="zh-TW" w:eastAsia="zh-TW"/>
                    </w:rPr>
                    <w:t>手册编辑</w:t>
                  </w:r>
                </w:p>
              </w:tc>
              <w:tc>
                <w:tcPr>
                  <w:tcW w:w="443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8"/>
                    <w:spacing w:line="240" w:lineRule="auto"/>
                    <w:ind w:firstLine="480" w:firstLineChars="200"/>
                    <w:jc w:val="center"/>
                    <w:rPr>
                      <w:rFonts w:hint="eastAsia" w:ascii="宋体" w:hAnsi="宋体" w:eastAsia="宋体" w:cs="宋体"/>
                      <w:kern w:val="0"/>
                      <w:sz w:val="24"/>
                      <w:szCs w:val="24"/>
                    </w:rPr>
                  </w:pPr>
                  <w:r>
                    <w:rPr>
                      <w:rFonts w:hint="eastAsia" w:ascii="宋体" w:hAnsi="宋体" w:eastAsia="宋体" w:cs="宋体"/>
                      <w:kern w:val="0"/>
                      <w:sz w:val="24"/>
                      <w:szCs w:val="24"/>
                      <w:lang w:val="zh-TW" w:eastAsia="zh-TW"/>
                    </w:rPr>
                    <w:t>用户使用手册、供应商使用手册、开发文档的汇总</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Bdr>
                      <w:top w:val="none" w:color="auto" w:sz="0" w:space="0"/>
                      <w:left w:val="none" w:color="auto" w:sz="0" w:space="0"/>
                      <w:bottom w:val="none" w:color="auto" w:sz="0" w:space="0"/>
                      <w:right w:val="none" w:color="auto" w:sz="0" w:space="0"/>
                      <w:between w:val="none" w:color="auto" w:sz="0" w:space="0"/>
                    </w:pBdr>
                    <w:spacing w:line="240" w:lineRule="auto"/>
                    <w:ind w:firstLine="480" w:firstLineChars="200"/>
                    <w:jc w:val="center"/>
                    <w:rPr>
                      <w:rFonts w:hint="eastAsia" w:ascii="宋体" w:hAnsi="宋体" w:eastAsia="宋体" w:cs="宋体"/>
                      <w:kern w:val="0"/>
                      <w:sz w:val="24"/>
                      <w:szCs w:val="24"/>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524" w:hRule="atLeast"/>
                <w:jc w:val="center"/>
              </w:trPr>
              <w:tc>
                <w:tcPr>
                  <w:tcW w:w="18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Bdr>
                      <w:top w:val="none" w:color="auto" w:sz="0" w:space="0"/>
                      <w:left w:val="none" w:color="auto" w:sz="0" w:space="0"/>
                      <w:bottom w:val="none" w:color="auto" w:sz="0" w:space="0"/>
                      <w:right w:val="none" w:color="auto" w:sz="0" w:space="0"/>
                      <w:between w:val="none" w:color="auto" w:sz="0" w:space="0"/>
                    </w:pBdr>
                    <w:spacing w:line="240" w:lineRule="auto"/>
                    <w:rPr>
                      <w:rFonts w:hint="eastAsia" w:ascii="宋体" w:hAnsi="宋体" w:eastAsia="宋体" w:cs="宋体"/>
                      <w:kern w:val="0"/>
                      <w:sz w:val="24"/>
                      <w:szCs w:val="24"/>
                    </w:rPr>
                  </w:pPr>
                  <w:r>
                    <w:rPr>
                      <w:rFonts w:hint="eastAsia" w:ascii="宋体" w:hAnsi="宋体" w:eastAsia="宋体" w:cs="宋体"/>
                      <w:kern w:val="2"/>
                      <w:sz w:val="24"/>
                      <w:szCs w:val="24"/>
                    </w:rPr>
                    <w:t>运营</w:t>
                  </w:r>
                </w:p>
              </w:tc>
              <w:tc>
                <w:tcPr>
                  <w:tcW w:w="443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Bdr>
                      <w:top w:val="none" w:color="auto" w:sz="0" w:space="0"/>
                      <w:left w:val="none" w:color="auto" w:sz="0" w:space="0"/>
                      <w:bottom w:val="none" w:color="auto" w:sz="0" w:space="0"/>
                      <w:right w:val="none" w:color="auto" w:sz="0" w:space="0"/>
                      <w:between w:val="none" w:color="auto" w:sz="0" w:space="0"/>
                    </w:pBdr>
                    <w:spacing w:line="240" w:lineRule="auto"/>
                    <w:ind w:firstLine="480" w:firstLineChars="200"/>
                    <w:jc w:val="center"/>
                    <w:rPr>
                      <w:rFonts w:hint="eastAsia" w:ascii="宋体" w:hAnsi="宋体" w:eastAsia="宋体" w:cs="宋体"/>
                      <w:kern w:val="0"/>
                      <w:sz w:val="24"/>
                      <w:szCs w:val="24"/>
                    </w:rPr>
                  </w:pPr>
                  <w:r>
                    <w:rPr>
                      <w:rFonts w:hint="eastAsia" w:ascii="宋体" w:hAnsi="宋体" w:eastAsia="宋体" w:cs="宋体"/>
                      <w:kern w:val="2"/>
                      <w:sz w:val="24"/>
                      <w:szCs w:val="24"/>
                    </w:rPr>
                    <w:t>培训、售后服务</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Bdr>
                      <w:top w:val="none" w:color="auto" w:sz="0" w:space="0"/>
                      <w:left w:val="none" w:color="auto" w:sz="0" w:space="0"/>
                      <w:bottom w:val="none" w:color="auto" w:sz="0" w:space="0"/>
                      <w:right w:val="none" w:color="auto" w:sz="0" w:space="0"/>
                      <w:between w:val="none" w:color="auto" w:sz="0" w:space="0"/>
                    </w:pBdr>
                    <w:spacing w:line="240" w:lineRule="auto"/>
                    <w:ind w:firstLine="480" w:firstLineChars="200"/>
                    <w:jc w:val="center"/>
                    <w:rPr>
                      <w:rFonts w:hint="eastAsia" w:ascii="宋体" w:hAnsi="宋体" w:eastAsia="宋体" w:cs="宋体"/>
                      <w:kern w:val="0"/>
                      <w:sz w:val="24"/>
                      <w:szCs w:val="24"/>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392" w:hRule="atLeast"/>
                <w:jc w:val="center"/>
              </w:trPr>
              <w:tc>
                <w:tcPr>
                  <w:tcW w:w="18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Bdr>
                      <w:top w:val="none" w:color="auto" w:sz="0" w:space="0"/>
                      <w:left w:val="none" w:color="auto" w:sz="0" w:space="0"/>
                      <w:bottom w:val="none" w:color="auto" w:sz="0" w:space="0"/>
                      <w:right w:val="none" w:color="auto" w:sz="0" w:space="0"/>
                      <w:between w:val="none" w:color="auto" w:sz="0" w:space="0"/>
                    </w:pBdr>
                    <w:spacing w:line="240" w:lineRule="auto"/>
                    <w:rPr>
                      <w:rFonts w:hint="eastAsia" w:ascii="宋体" w:hAnsi="宋体" w:eastAsia="宋体" w:cs="宋体"/>
                      <w:kern w:val="0"/>
                      <w:sz w:val="24"/>
                      <w:szCs w:val="24"/>
                    </w:rPr>
                  </w:pPr>
                  <w:r>
                    <w:rPr>
                      <w:rFonts w:hint="eastAsia" w:ascii="宋体" w:hAnsi="宋体" w:eastAsia="宋体" w:cs="宋体"/>
                      <w:kern w:val="2"/>
                      <w:sz w:val="24"/>
                      <w:szCs w:val="24"/>
                    </w:rPr>
                    <w:t>销售</w:t>
                  </w:r>
                </w:p>
              </w:tc>
              <w:tc>
                <w:tcPr>
                  <w:tcW w:w="443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Bdr>
                      <w:top w:val="none" w:color="auto" w:sz="0" w:space="0"/>
                      <w:left w:val="none" w:color="auto" w:sz="0" w:space="0"/>
                      <w:bottom w:val="none" w:color="auto" w:sz="0" w:space="0"/>
                      <w:right w:val="none" w:color="auto" w:sz="0" w:space="0"/>
                      <w:between w:val="none" w:color="auto" w:sz="0" w:space="0"/>
                    </w:pBdr>
                    <w:spacing w:line="240" w:lineRule="auto"/>
                    <w:ind w:firstLine="480" w:firstLineChars="200"/>
                    <w:jc w:val="center"/>
                    <w:rPr>
                      <w:rFonts w:hint="eastAsia" w:ascii="宋体" w:hAnsi="宋体" w:eastAsia="宋体" w:cs="宋体"/>
                      <w:kern w:val="0"/>
                      <w:sz w:val="24"/>
                      <w:szCs w:val="24"/>
                    </w:rPr>
                  </w:pPr>
                  <w:r>
                    <w:rPr>
                      <w:rFonts w:hint="eastAsia" w:ascii="宋体" w:hAnsi="宋体" w:eastAsia="宋体" w:cs="宋体"/>
                      <w:kern w:val="2"/>
                      <w:sz w:val="24"/>
                      <w:szCs w:val="24"/>
                    </w:rPr>
                    <w:t>产品销售</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Bdr>
                      <w:top w:val="none" w:color="auto" w:sz="0" w:space="0"/>
                      <w:left w:val="none" w:color="auto" w:sz="0" w:space="0"/>
                      <w:bottom w:val="none" w:color="auto" w:sz="0" w:space="0"/>
                      <w:right w:val="none" w:color="auto" w:sz="0" w:space="0"/>
                      <w:between w:val="none" w:color="auto" w:sz="0" w:space="0"/>
                    </w:pBdr>
                    <w:spacing w:line="240" w:lineRule="auto"/>
                    <w:ind w:firstLine="480" w:firstLineChars="200"/>
                    <w:jc w:val="center"/>
                    <w:rPr>
                      <w:rFonts w:hint="eastAsia" w:ascii="宋体" w:hAnsi="宋体" w:eastAsia="宋体" w:cs="宋体"/>
                      <w:kern w:val="0"/>
                      <w:sz w:val="24"/>
                      <w:szCs w:val="24"/>
                    </w:rPr>
                  </w:pPr>
                </w:p>
              </w:tc>
            </w:tr>
          </w:tbl>
          <w:p>
            <w:pPr>
              <w:pStyle w:val="2"/>
              <w:rPr>
                <w:rFonts w:hint="eastAsia"/>
              </w:rPr>
            </w:pPr>
            <w:bookmarkStart w:id="0" w:name="_Toc1941851062_WPSOffice_Level1"/>
            <w:r>
              <w:rPr>
                <w:rFonts w:hint="eastAsia" w:ascii="Times New Roman" w:hAnsi="Times New Roman" w:eastAsia="宋体" w:cs="Times New Roman"/>
                <w:kern w:val="2"/>
                <w:sz w:val="24"/>
                <w:szCs w:val="24"/>
                <w:lang w:val="en-US" w:eastAsia="zh-CN" w:bidi="ar-SA"/>
              </w:rPr>
              <w:t>文数优客项目实施进度计划</w:t>
            </w:r>
            <w:bookmarkEnd w:id="0"/>
          </w:p>
          <w:tbl>
            <w:tblPr>
              <w:tblStyle w:val="19"/>
              <w:tblW w:w="8300"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1016"/>
              <w:gridCol w:w="1843"/>
              <w:gridCol w:w="3423"/>
              <w:gridCol w:w="2018"/>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355" w:hRule="atLeast"/>
                <w:jc w:val="center"/>
              </w:trPr>
              <w:tc>
                <w:tcPr>
                  <w:tcW w:w="1016" w:type="dxa"/>
                  <w:tcBorders>
                    <w:top w:val="single" w:color="000000" w:sz="8" w:space="0"/>
                    <w:left w:val="single" w:color="000000" w:sz="8"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8"/>
                    <w:spacing w:line="240" w:lineRule="auto"/>
                    <w:jc w:val="center"/>
                    <w:rPr>
                      <w:rFonts w:hint="eastAsia" w:ascii="宋体" w:hAnsi="宋体" w:eastAsia="宋体" w:cs="宋体"/>
                      <w:kern w:val="0"/>
                      <w:sz w:val="24"/>
                      <w:szCs w:val="24"/>
                    </w:rPr>
                  </w:pPr>
                  <w:r>
                    <w:rPr>
                      <w:rFonts w:hint="eastAsia" w:ascii="宋体" w:hAnsi="宋体" w:eastAsia="宋体" w:cs="宋体"/>
                      <w:kern w:val="0"/>
                      <w:sz w:val="24"/>
                      <w:szCs w:val="24"/>
                      <w:lang w:val="zh-TW" w:eastAsia="zh-TW"/>
                    </w:rPr>
                    <w:t>项目阶段</w:t>
                  </w:r>
                </w:p>
              </w:tc>
              <w:tc>
                <w:tcPr>
                  <w:tcW w:w="1843" w:type="dxa"/>
                  <w:tcBorders>
                    <w:top w:val="single" w:color="000000" w:sz="8"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8"/>
                    <w:spacing w:line="240" w:lineRule="auto"/>
                    <w:rPr>
                      <w:rFonts w:hint="eastAsia" w:ascii="宋体" w:hAnsi="宋体" w:eastAsia="宋体" w:cs="宋体"/>
                      <w:kern w:val="0"/>
                      <w:sz w:val="24"/>
                      <w:szCs w:val="24"/>
                    </w:rPr>
                  </w:pPr>
                  <w:r>
                    <w:rPr>
                      <w:rFonts w:hint="eastAsia" w:ascii="宋体" w:hAnsi="宋体" w:eastAsia="宋体" w:cs="宋体"/>
                      <w:kern w:val="0"/>
                      <w:sz w:val="24"/>
                      <w:szCs w:val="24"/>
                      <w:lang w:val="zh-TW" w:eastAsia="zh-TW"/>
                    </w:rPr>
                    <w:t>时间</w:t>
                  </w:r>
                </w:p>
              </w:tc>
              <w:tc>
                <w:tcPr>
                  <w:tcW w:w="3423" w:type="dxa"/>
                  <w:tcBorders>
                    <w:top w:val="single" w:color="000000" w:sz="8"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8"/>
                    <w:spacing w:line="24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lang w:val="zh-TW" w:eastAsia="zh-TW"/>
                    </w:rPr>
                    <w:t>工作内容</w:t>
                  </w:r>
                </w:p>
              </w:tc>
              <w:tc>
                <w:tcPr>
                  <w:tcW w:w="2018" w:type="dxa"/>
                  <w:tcBorders>
                    <w:top w:val="single" w:color="000000" w:sz="8" w:space="0"/>
                    <w:left w:val="single" w:color="000000" w:sz="4" w:space="0"/>
                    <w:bottom w:val="single" w:color="000000" w:sz="4" w:space="0"/>
                    <w:right w:val="single" w:color="000000" w:sz="8" w:space="0"/>
                  </w:tcBorders>
                  <w:shd w:val="clear" w:color="auto" w:fill="auto"/>
                  <w:tcMar>
                    <w:top w:w="80" w:type="dxa"/>
                    <w:left w:w="80" w:type="dxa"/>
                    <w:bottom w:w="80" w:type="dxa"/>
                    <w:right w:w="80" w:type="dxa"/>
                  </w:tcMar>
                  <w:vAlign w:val="center"/>
                </w:tcPr>
                <w:p>
                  <w:pPr>
                    <w:pStyle w:val="18"/>
                    <w:spacing w:line="24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lang w:val="zh-TW" w:eastAsia="zh-TW"/>
                    </w:rPr>
                    <w:t>成果</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1030" w:hRule="atLeast"/>
                <w:jc w:val="center"/>
              </w:trPr>
              <w:tc>
                <w:tcPr>
                  <w:tcW w:w="1016" w:type="dxa"/>
                  <w:tcBorders>
                    <w:top w:val="single" w:color="000000" w:sz="4" w:space="0"/>
                    <w:left w:val="single" w:color="000000" w:sz="8"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8"/>
                    <w:spacing w:line="240" w:lineRule="auto"/>
                    <w:jc w:val="center"/>
                    <w:rPr>
                      <w:rFonts w:hint="eastAsia" w:ascii="宋体" w:hAnsi="宋体" w:eastAsia="宋体" w:cs="宋体"/>
                      <w:kern w:val="0"/>
                      <w:sz w:val="24"/>
                      <w:szCs w:val="24"/>
                    </w:rPr>
                  </w:pPr>
                  <w:r>
                    <w:rPr>
                      <w:rFonts w:hint="eastAsia" w:ascii="宋体" w:hAnsi="宋体" w:eastAsia="宋体" w:cs="宋体"/>
                      <w:kern w:val="0"/>
                      <w:sz w:val="24"/>
                      <w:szCs w:val="24"/>
                      <w:lang w:val="zh-TW" w:eastAsia="zh-TW"/>
                    </w:rPr>
                    <w:t>需求调研</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8"/>
                    <w:spacing w:line="240" w:lineRule="auto"/>
                    <w:rPr>
                      <w:rFonts w:hint="eastAsia" w:ascii="宋体" w:hAnsi="宋体" w:eastAsia="宋体" w:cs="宋体"/>
                      <w:kern w:val="0"/>
                      <w:sz w:val="24"/>
                      <w:szCs w:val="24"/>
                    </w:rPr>
                  </w:pPr>
                  <w:r>
                    <w:rPr>
                      <w:rFonts w:hint="eastAsia" w:ascii="宋体" w:hAnsi="宋体" w:eastAsia="宋体" w:cs="宋体"/>
                      <w:kern w:val="0"/>
                      <w:sz w:val="24"/>
                      <w:szCs w:val="24"/>
                    </w:rPr>
                    <w:t>20</w:t>
                  </w:r>
                  <w:r>
                    <w:rPr>
                      <w:rFonts w:hint="eastAsia" w:ascii="宋体" w:hAnsi="宋体" w:eastAsia="宋体" w:cs="宋体"/>
                      <w:kern w:val="0"/>
                      <w:sz w:val="24"/>
                      <w:szCs w:val="24"/>
                      <w:lang w:val="en-US" w:eastAsia="zh-CN"/>
                    </w:rPr>
                    <w:t>21</w:t>
                  </w: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rPr>
                    <w:t>.25-</w:t>
                  </w:r>
                  <w:r>
                    <w:rPr>
                      <w:rFonts w:hint="eastAsia" w:ascii="宋体" w:hAnsi="宋体" w:eastAsia="宋体" w:cs="宋体"/>
                      <w:kern w:val="0"/>
                      <w:sz w:val="24"/>
                      <w:szCs w:val="24"/>
                      <w:lang w:eastAsia="zh-CN"/>
                    </w:rPr>
                    <w:t>2021</w:t>
                  </w: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rPr>
                    <w:t>.1</w:t>
                  </w:r>
                </w:p>
              </w:tc>
              <w:tc>
                <w:tcPr>
                  <w:tcW w:w="342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8"/>
                    <w:spacing w:line="240" w:lineRule="auto"/>
                    <w:rPr>
                      <w:rFonts w:hint="eastAsia" w:ascii="宋体" w:hAnsi="宋体" w:eastAsia="宋体" w:cs="宋体"/>
                      <w:kern w:val="0"/>
                      <w:sz w:val="24"/>
                      <w:szCs w:val="24"/>
                    </w:rPr>
                  </w:pPr>
                  <w:r>
                    <w:rPr>
                      <w:rFonts w:hint="eastAsia" w:ascii="宋体" w:hAnsi="宋体" w:eastAsia="宋体" w:cs="宋体"/>
                      <w:kern w:val="0"/>
                      <w:sz w:val="24"/>
                      <w:szCs w:val="24"/>
                      <w:lang w:val="zh-TW" w:eastAsia="zh-TW"/>
                    </w:rPr>
                    <w:t>成立项目咨询专家组，对项目需求进行详细的调研</w:t>
                  </w:r>
                </w:p>
              </w:tc>
              <w:tc>
                <w:tcPr>
                  <w:tcW w:w="2018" w:type="dxa"/>
                  <w:tcBorders>
                    <w:top w:val="single" w:color="000000" w:sz="4" w:space="0"/>
                    <w:left w:val="single" w:color="000000" w:sz="4" w:space="0"/>
                    <w:bottom w:val="single" w:color="000000" w:sz="4" w:space="0"/>
                    <w:right w:val="single" w:color="000000" w:sz="8" w:space="0"/>
                  </w:tcBorders>
                  <w:shd w:val="clear" w:color="auto" w:fill="auto"/>
                  <w:tcMar>
                    <w:top w:w="80" w:type="dxa"/>
                    <w:left w:w="80" w:type="dxa"/>
                    <w:bottom w:w="80" w:type="dxa"/>
                    <w:right w:w="80" w:type="dxa"/>
                  </w:tcMar>
                  <w:vAlign w:val="center"/>
                </w:tcPr>
                <w:p>
                  <w:pPr>
                    <w:pStyle w:val="18"/>
                    <w:spacing w:line="240" w:lineRule="auto"/>
                    <w:rPr>
                      <w:rFonts w:hint="eastAsia" w:ascii="宋体" w:hAnsi="宋体" w:eastAsia="宋体" w:cs="宋体"/>
                      <w:kern w:val="0"/>
                      <w:sz w:val="24"/>
                      <w:szCs w:val="24"/>
                    </w:rPr>
                  </w:pPr>
                  <w:r>
                    <w:rPr>
                      <w:rFonts w:hint="eastAsia" w:ascii="宋体" w:hAnsi="宋体" w:eastAsia="宋体" w:cs="宋体"/>
                      <w:kern w:val="0"/>
                      <w:sz w:val="24"/>
                      <w:szCs w:val="24"/>
                      <w:lang w:val="zh-TW" w:eastAsia="zh-TW"/>
                    </w:rPr>
                    <w:t>系统需求规格说明书</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370" w:hRule="atLeast"/>
                <w:jc w:val="center"/>
              </w:trPr>
              <w:tc>
                <w:tcPr>
                  <w:tcW w:w="1016" w:type="dxa"/>
                  <w:tcBorders>
                    <w:top w:val="single" w:color="000000" w:sz="4" w:space="0"/>
                    <w:left w:val="single" w:color="000000" w:sz="8"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8"/>
                    <w:spacing w:line="240" w:lineRule="auto"/>
                    <w:jc w:val="center"/>
                    <w:rPr>
                      <w:rFonts w:hint="eastAsia" w:ascii="宋体" w:hAnsi="宋体" w:eastAsia="宋体" w:cs="宋体"/>
                      <w:kern w:val="0"/>
                      <w:sz w:val="24"/>
                      <w:szCs w:val="24"/>
                    </w:rPr>
                  </w:pPr>
                  <w:r>
                    <w:rPr>
                      <w:rFonts w:hint="eastAsia" w:ascii="宋体" w:hAnsi="宋体" w:eastAsia="宋体" w:cs="宋体"/>
                      <w:kern w:val="0"/>
                      <w:sz w:val="24"/>
                      <w:szCs w:val="24"/>
                      <w:lang w:val="zh-TW" w:eastAsia="zh-TW"/>
                    </w:rPr>
                    <w:t>系统设计</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8"/>
                    <w:spacing w:line="240" w:lineRule="auto"/>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2021</w:t>
                  </w: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rPr>
                    <w:t>.1-2017.</w:t>
                  </w: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6</w:t>
                  </w:r>
                </w:p>
              </w:tc>
              <w:tc>
                <w:tcPr>
                  <w:tcW w:w="342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8"/>
                    <w:spacing w:line="240" w:lineRule="auto"/>
                    <w:rPr>
                      <w:rFonts w:hint="eastAsia" w:ascii="宋体" w:hAnsi="宋体" w:eastAsia="宋体" w:cs="宋体"/>
                      <w:kern w:val="0"/>
                      <w:sz w:val="24"/>
                      <w:szCs w:val="24"/>
                    </w:rPr>
                  </w:pPr>
                  <w:r>
                    <w:rPr>
                      <w:rFonts w:hint="eastAsia" w:ascii="宋体" w:hAnsi="宋体" w:eastAsia="宋体" w:cs="宋体"/>
                      <w:kern w:val="0"/>
                      <w:sz w:val="24"/>
                      <w:szCs w:val="24"/>
                      <w:lang w:val="zh-TW" w:eastAsia="zh-TW"/>
                    </w:rPr>
                    <w:t>在需求调研的基础上对系统架构、安全体系、功能等进行系统设计</w:t>
                  </w:r>
                </w:p>
              </w:tc>
              <w:tc>
                <w:tcPr>
                  <w:tcW w:w="2018" w:type="dxa"/>
                  <w:tcBorders>
                    <w:top w:val="single" w:color="000000" w:sz="4" w:space="0"/>
                    <w:left w:val="single" w:color="000000" w:sz="4" w:space="0"/>
                    <w:bottom w:val="single" w:color="000000" w:sz="4" w:space="0"/>
                    <w:right w:val="single" w:color="000000" w:sz="8" w:space="0"/>
                  </w:tcBorders>
                  <w:shd w:val="clear" w:color="auto" w:fill="auto"/>
                  <w:tcMar>
                    <w:top w:w="80" w:type="dxa"/>
                    <w:left w:w="80" w:type="dxa"/>
                    <w:bottom w:w="80" w:type="dxa"/>
                    <w:right w:w="80" w:type="dxa"/>
                  </w:tcMar>
                  <w:vAlign w:val="center"/>
                </w:tcPr>
                <w:p>
                  <w:pPr>
                    <w:pStyle w:val="18"/>
                    <w:spacing w:line="240" w:lineRule="auto"/>
                    <w:rPr>
                      <w:rFonts w:hint="eastAsia" w:ascii="宋体" w:hAnsi="宋体" w:eastAsia="宋体" w:cs="宋体"/>
                      <w:kern w:val="0"/>
                      <w:sz w:val="24"/>
                      <w:szCs w:val="24"/>
                    </w:rPr>
                  </w:pPr>
                  <w:r>
                    <w:rPr>
                      <w:rFonts w:hint="eastAsia" w:ascii="宋体" w:hAnsi="宋体" w:eastAsia="宋体" w:cs="宋体"/>
                      <w:kern w:val="0"/>
                      <w:sz w:val="24"/>
                      <w:szCs w:val="24"/>
                      <w:lang w:val="zh-TW" w:eastAsia="zh-TW"/>
                    </w:rPr>
                    <w:t>系统设计说明书</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030" w:hRule="atLeast"/>
                <w:jc w:val="center"/>
              </w:trPr>
              <w:tc>
                <w:tcPr>
                  <w:tcW w:w="1016" w:type="dxa"/>
                  <w:tcBorders>
                    <w:top w:val="single" w:color="000000" w:sz="4" w:space="0"/>
                    <w:left w:val="single" w:color="000000" w:sz="8"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8"/>
                    <w:spacing w:line="240" w:lineRule="auto"/>
                    <w:jc w:val="center"/>
                    <w:rPr>
                      <w:rFonts w:hint="eastAsia" w:ascii="宋体" w:hAnsi="宋体" w:eastAsia="宋体" w:cs="宋体"/>
                      <w:kern w:val="0"/>
                      <w:sz w:val="24"/>
                      <w:szCs w:val="24"/>
                    </w:rPr>
                  </w:pPr>
                  <w:r>
                    <w:rPr>
                      <w:rFonts w:hint="eastAsia" w:ascii="宋体" w:hAnsi="宋体" w:eastAsia="宋体" w:cs="宋体"/>
                      <w:kern w:val="0"/>
                      <w:sz w:val="24"/>
                      <w:szCs w:val="24"/>
                      <w:lang w:val="zh-TW" w:eastAsia="zh-TW"/>
                    </w:rPr>
                    <w:t>系统开发</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8"/>
                    <w:spacing w:line="240" w:lineRule="auto"/>
                    <w:rPr>
                      <w:rFonts w:hint="eastAsia" w:ascii="宋体" w:hAnsi="宋体" w:eastAsia="宋体" w:cs="宋体"/>
                      <w:kern w:val="0"/>
                      <w:sz w:val="24"/>
                      <w:szCs w:val="24"/>
                    </w:rPr>
                  </w:pPr>
                  <w:r>
                    <w:rPr>
                      <w:rFonts w:hint="eastAsia" w:ascii="宋体" w:hAnsi="宋体" w:eastAsia="宋体" w:cs="宋体"/>
                      <w:kern w:val="0"/>
                      <w:sz w:val="24"/>
                      <w:szCs w:val="24"/>
                      <w:lang w:eastAsia="zh-CN"/>
                    </w:rPr>
                    <w:t>2021</w:t>
                  </w:r>
                  <w:r>
                    <w:rPr>
                      <w:rFonts w:hint="eastAsia" w:ascii="宋体" w:hAnsi="宋体" w:eastAsia="宋体" w:cs="宋体"/>
                      <w:kern w:val="0"/>
                      <w:sz w:val="24"/>
                      <w:szCs w:val="24"/>
                    </w:rPr>
                    <w:t>.3.</w:t>
                  </w:r>
                  <w:r>
                    <w:rPr>
                      <w:rFonts w:hint="eastAsia" w:ascii="宋体" w:hAnsi="宋体" w:eastAsia="宋体" w:cs="宋体"/>
                      <w:kern w:val="0"/>
                      <w:sz w:val="24"/>
                      <w:szCs w:val="24"/>
                      <w:lang w:val="en-US" w:eastAsia="zh-CN"/>
                    </w:rPr>
                    <w:t>6</w:t>
                  </w:r>
                  <w:r>
                    <w:rPr>
                      <w:rFonts w:hint="eastAsia" w:ascii="宋体" w:hAnsi="宋体" w:eastAsia="宋体" w:cs="宋体"/>
                      <w:kern w:val="0"/>
                      <w:sz w:val="24"/>
                      <w:szCs w:val="24"/>
                    </w:rPr>
                    <w:t>-</w:t>
                  </w:r>
                  <w:r>
                    <w:rPr>
                      <w:rFonts w:hint="eastAsia" w:ascii="宋体" w:hAnsi="宋体" w:eastAsia="宋体" w:cs="宋体"/>
                      <w:kern w:val="0"/>
                      <w:sz w:val="24"/>
                      <w:szCs w:val="24"/>
                      <w:lang w:eastAsia="zh-CN"/>
                    </w:rPr>
                    <w:t>2021</w:t>
                  </w: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4</w:t>
                  </w:r>
                  <w:r>
                    <w:rPr>
                      <w:rFonts w:hint="eastAsia" w:ascii="宋体" w:hAnsi="宋体" w:eastAsia="宋体" w:cs="宋体"/>
                      <w:kern w:val="0"/>
                      <w:sz w:val="24"/>
                      <w:szCs w:val="24"/>
                    </w:rPr>
                    <w:t>.10</w:t>
                  </w:r>
                </w:p>
              </w:tc>
              <w:tc>
                <w:tcPr>
                  <w:tcW w:w="342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8"/>
                    <w:spacing w:line="240" w:lineRule="auto"/>
                    <w:rPr>
                      <w:rFonts w:hint="eastAsia" w:ascii="宋体" w:hAnsi="宋体" w:eastAsia="宋体" w:cs="宋体"/>
                      <w:kern w:val="0"/>
                      <w:sz w:val="24"/>
                      <w:szCs w:val="24"/>
                    </w:rPr>
                  </w:pPr>
                  <w:r>
                    <w:rPr>
                      <w:rFonts w:hint="eastAsia" w:ascii="宋体" w:hAnsi="宋体" w:eastAsia="宋体" w:cs="宋体"/>
                      <w:kern w:val="0"/>
                      <w:sz w:val="24"/>
                      <w:szCs w:val="24"/>
                      <w:lang w:val="zh-TW" w:eastAsia="zh-TW"/>
                    </w:rPr>
                    <w:t>进行各个子系统的迭代开发，完成单元测试</w:t>
                  </w:r>
                </w:p>
              </w:tc>
              <w:tc>
                <w:tcPr>
                  <w:tcW w:w="2018" w:type="dxa"/>
                  <w:tcBorders>
                    <w:top w:val="single" w:color="000000" w:sz="4" w:space="0"/>
                    <w:left w:val="single" w:color="000000" w:sz="4" w:space="0"/>
                    <w:bottom w:val="single" w:color="000000" w:sz="4" w:space="0"/>
                    <w:right w:val="single" w:color="000000" w:sz="8" w:space="0"/>
                  </w:tcBorders>
                  <w:shd w:val="clear" w:color="auto" w:fill="auto"/>
                  <w:tcMar>
                    <w:top w:w="80" w:type="dxa"/>
                    <w:left w:w="80" w:type="dxa"/>
                    <w:bottom w:w="80" w:type="dxa"/>
                    <w:right w:w="80" w:type="dxa"/>
                  </w:tcMar>
                  <w:vAlign w:val="center"/>
                </w:tcPr>
                <w:p>
                  <w:pPr>
                    <w:pStyle w:val="18"/>
                    <w:spacing w:line="240" w:lineRule="auto"/>
                    <w:rPr>
                      <w:rFonts w:hint="eastAsia" w:ascii="宋体" w:hAnsi="宋体" w:eastAsia="宋体" w:cs="宋体"/>
                      <w:kern w:val="0"/>
                      <w:sz w:val="24"/>
                      <w:szCs w:val="24"/>
                    </w:rPr>
                  </w:pPr>
                  <w:r>
                    <w:rPr>
                      <w:rFonts w:hint="eastAsia" w:ascii="宋体" w:hAnsi="宋体" w:eastAsia="宋体" w:cs="宋体"/>
                      <w:kern w:val="0"/>
                      <w:sz w:val="24"/>
                      <w:szCs w:val="24"/>
                      <w:lang w:val="zh-TW" w:eastAsia="zh-TW"/>
                    </w:rPr>
                    <w:t>不同迭代版本的可运行系统</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030" w:hRule="atLeast"/>
                <w:jc w:val="center"/>
              </w:trPr>
              <w:tc>
                <w:tcPr>
                  <w:tcW w:w="1016" w:type="dxa"/>
                  <w:tcBorders>
                    <w:top w:val="single" w:color="000000" w:sz="4" w:space="0"/>
                    <w:left w:val="single" w:color="000000" w:sz="8"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8"/>
                    <w:spacing w:line="240" w:lineRule="auto"/>
                    <w:jc w:val="center"/>
                    <w:rPr>
                      <w:rFonts w:hint="eastAsia" w:ascii="宋体" w:hAnsi="宋体" w:eastAsia="宋体" w:cs="宋体"/>
                      <w:kern w:val="0"/>
                      <w:sz w:val="24"/>
                      <w:szCs w:val="24"/>
                    </w:rPr>
                  </w:pPr>
                  <w:r>
                    <w:rPr>
                      <w:rFonts w:hint="eastAsia" w:ascii="宋体" w:hAnsi="宋体" w:eastAsia="宋体" w:cs="宋体"/>
                      <w:kern w:val="0"/>
                      <w:sz w:val="24"/>
                      <w:szCs w:val="24"/>
                      <w:lang w:val="zh-TW" w:eastAsia="zh-TW"/>
                    </w:rPr>
                    <w:t>系统集成</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8"/>
                    <w:spacing w:line="240" w:lineRule="auto"/>
                    <w:rPr>
                      <w:rFonts w:hint="eastAsia" w:ascii="宋体" w:hAnsi="宋体" w:eastAsia="宋体" w:cs="宋体"/>
                      <w:kern w:val="0"/>
                      <w:sz w:val="24"/>
                      <w:szCs w:val="24"/>
                    </w:rPr>
                  </w:pPr>
                  <w:r>
                    <w:rPr>
                      <w:rFonts w:hint="eastAsia" w:ascii="宋体" w:hAnsi="宋体" w:eastAsia="宋体" w:cs="宋体"/>
                      <w:kern w:val="0"/>
                      <w:sz w:val="24"/>
                      <w:szCs w:val="24"/>
                      <w:lang w:eastAsia="zh-CN"/>
                    </w:rPr>
                    <w:t>2021</w:t>
                  </w: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4</w:t>
                  </w:r>
                  <w:r>
                    <w:rPr>
                      <w:rFonts w:hint="eastAsia" w:ascii="宋体" w:hAnsi="宋体" w:eastAsia="宋体" w:cs="宋体"/>
                      <w:kern w:val="0"/>
                      <w:sz w:val="24"/>
                      <w:szCs w:val="24"/>
                    </w:rPr>
                    <w:t>.10-</w:t>
                  </w:r>
                  <w:r>
                    <w:rPr>
                      <w:rFonts w:hint="eastAsia" w:ascii="宋体" w:hAnsi="宋体" w:eastAsia="宋体" w:cs="宋体"/>
                      <w:kern w:val="0"/>
                      <w:sz w:val="24"/>
                      <w:szCs w:val="24"/>
                      <w:lang w:eastAsia="zh-CN"/>
                    </w:rPr>
                    <w:t>2021</w:t>
                  </w: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4</w:t>
                  </w:r>
                  <w:r>
                    <w:rPr>
                      <w:rFonts w:hint="eastAsia" w:ascii="宋体" w:hAnsi="宋体" w:eastAsia="宋体" w:cs="宋体"/>
                      <w:kern w:val="0"/>
                      <w:sz w:val="24"/>
                      <w:szCs w:val="24"/>
                    </w:rPr>
                    <w:t>.25</w:t>
                  </w:r>
                </w:p>
              </w:tc>
              <w:tc>
                <w:tcPr>
                  <w:tcW w:w="342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8"/>
                    <w:spacing w:line="240" w:lineRule="auto"/>
                    <w:rPr>
                      <w:rFonts w:hint="eastAsia" w:ascii="宋体" w:hAnsi="宋体" w:eastAsia="宋体" w:cs="宋体"/>
                      <w:kern w:val="0"/>
                      <w:sz w:val="24"/>
                      <w:szCs w:val="24"/>
                    </w:rPr>
                  </w:pPr>
                  <w:r>
                    <w:rPr>
                      <w:rFonts w:hint="eastAsia" w:ascii="宋体" w:hAnsi="宋体" w:eastAsia="宋体" w:cs="宋体"/>
                      <w:kern w:val="0"/>
                      <w:sz w:val="24"/>
                      <w:szCs w:val="24"/>
                      <w:lang w:val="zh-TW" w:eastAsia="zh-TW"/>
                    </w:rPr>
                    <w:t>系统集成和对各模块集成测试</w:t>
                  </w:r>
                </w:p>
              </w:tc>
              <w:tc>
                <w:tcPr>
                  <w:tcW w:w="2018" w:type="dxa"/>
                  <w:tcBorders>
                    <w:top w:val="single" w:color="000000" w:sz="4" w:space="0"/>
                    <w:left w:val="single" w:color="000000" w:sz="4" w:space="0"/>
                    <w:bottom w:val="single" w:color="000000" w:sz="4" w:space="0"/>
                    <w:right w:val="single" w:color="000000" w:sz="8" w:space="0"/>
                  </w:tcBorders>
                  <w:shd w:val="clear" w:color="auto" w:fill="auto"/>
                  <w:tcMar>
                    <w:top w:w="80" w:type="dxa"/>
                    <w:left w:w="80" w:type="dxa"/>
                    <w:bottom w:w="80" w:type="dxa"/>
                    <w:right w:w="80" w:type="dxa"/>
                  </w:tcMar>
                  <w:vAlign w:val="center"/>
                </w:tcPr>
                <w:p>
                  <w:pPr>
                    <w:pStyle w:val="18"/>
                    <w:spacing w:line="240" w:lineRule="auto"/>
                    <w:rPr>
                      <w:rFonts w:hint="eastAsia" w:ascii="宋体" w:hAnsi="宋体" w:eastAsia="宋体" w:cs="宋体"/>
                      <w:kern w:val="0"/>
                      <w:sz w:val="24"/>
                      <w:szCs w:val="24"/>
                    </w:rPr>
                  </w:pPr>
                  <w:r>
                    <w:rPr>
                      <w:rFonts w:hint="eastAsia" w:ascii="宋体" w:hAnsi="宋体" w:eastAsia="宋体" w:cs="宋体"/>
                      <w:kern w:val="0"/>
                      <w:sz w:val="24"/>
                      <w:szCs w:val="24"/>
                      <w:lang w:val="zh-TW" w:eastAsia="zh-TW"/>
                    </w:rPr>
                    <w:t>测试报告</w:t>
                  </w:r>
                </w:p>
                <w:p>
                  <w:pPr>
                    <w:pStyle w:val="18"/>
                    <w:spacing w:line="240" w:lineRule="auto"/>
                    <w:rPr>
                      <w:rFonts w:hint="eastAsia" w:ascii="宋体" w:hAnsi="宋体" w:eastAsia="宋体" w:cs="宋体"/>
                      <w:kern w:val="0"/>
                      <w:sz w:val="24"/>
                      <w:szCs w:val="24"/>
                    </w:rPr>
                  </w:pPr>
                  <w:r>
                    <w:rPr>
                      <w:rFonts w:hint="eastAsia" w:ascii="宋体" w:hAnsi="宋体" w:eastAsia="宋体" w:cs="宋体"/>
                      <w:kern w:val="0"/>
                      <w:sz w:val="24"/>
                      <w:szCs w:val="24"/>
                      <w:lang w:val="zh-TW" w:eastAsia="zh-TW"/>
                    </w:rPr>
                    <w:t>形成可完整运行的系统</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1030" w:hRule="atLeast"/>
                <w:jc w:val="center"/>
              </w:trPr>
              <w:tc>
                <w:tcPr>
                  <w:tcW w:w="1016" w:type="dxa"/>
                  <w:tcBorders>
                    <w:top w:val="single" w:color="000000" w:sz="4" w:space="0"/>
                    <w:left w:val="single" w:color="000000" w:sz="8"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8"/>
                    <w:spacing w:line="240" w:lineRule="auto"/>
                    <w:jc w:val="center"/>
                    <w:rPr>
                      <w:rFonts w:hint="eastAsia" w:ascii="宋体" w:hAnsi="宋体" w:eastAsia="宋体" w:cs="宋体"/>
                      <w:kern w:val="0"/>
                      <w:sz w:val="24"/>
                      <w:szCs w:val="24"/>
                    </w:rPr>
                  </w:pPr>
                  <w:r>
                    <w:rPr>
                      <w:rFonts w:hint="eastAsia" w:ascii="宋体" w:hAnsi="宋体" w:eastAsia="宋体" w:cs="宋体"/>
                      <w:kern w:val="0"/>
                      <w:sz w:val="24"/>
                      <w:szCs w:val="24"/>
                      <w:lang w:val="zh-TW" w:eastAsia="zh-TW"/>
                    </w:rPr>
                    <w:t>系统试运行</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8"/>
                    <w:spacing w:line="240" w:lineRule="auto"/>
                    <w:rPr>
                      <w:rFonts w:hint="eastAsia" w:ascii="宋体" w:hAnsi="宋体" w:eastAsia="宋体" w:cs="宋体"/>
                      <w:kern w:val="0"/>
                      <w:sz w:val="24"/>
                      <w:szCs w:val="24"/>
                    </w:rPr>
                  </w:pPr>
                  <w:r>
                    <w:rPr>
                      <w:rFonts w:hint="eastAsia" w:ascii="宋体" w:hAnsi="宋体" w:eastAsia="宋体" w:cs="宋体"/>
                      <w:kern w:val="0"/>
                      <w:sz w:val="24"/>
                      <w:szCs w:val="24"/>
                      <w:lang w:eastAsia="zh-CN"/>
                    </w:rPr>
                    <w:t>2021</w:t>
                  </w: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4</w:t>
                  </w:r>
                  <w:r>
                    <w:rPr>
                      <w:rFonts w:hint="eastAsia" w:ascii="宋体" w:hAnsi="宋体" w:eastAsia="宋体" w:cs="宋体"/>
                      <w:kern w:val="0"/>
                      <w:sz w:val="24"/>
                      <w:szCs w:val="24"/>
                    </w:rPr>
                    <w:t>.25-</w:t>
                  </w:r>
                  <w:r>
                    <w:rPr>
                      <w:rFonts w:hint="eastAsia" w:ascii="宋体" w:hAnsi="宋体" w:eastAsia="宋体" w:cs="宋体"/>
                      <w:kern w:val="0"/>
                      <w:sz w:val="24"/>
                      <w:szCs w:val="24"/>
                      <w:lang w:eastAsia="zh-CN"/>
                    </w:rPr>
                    <w:t>2021</w:t>
                  </w: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4</w:t>
                  </w:r>
                  <w:r>
                    <w:rPr>
                      <w:rFonts w:hint="eastAsia" w:ascii="宋体" w:hAnsi="宋体" w:eastAsia="宋体" w:cs="宋体"/>
                      <w:kern w:val="0"/>
                      <w:sz w:val="24"/>
                      <w:szCs w:val="24"/>
                    </w:rPr>
                    <w:t>.30</w:t>
                  </w:r>
                </w:p>
              </w:tc>
              <w:tc>
                <w:tcPr>
                  <w:tcW w:w="342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8"/>
                    <w:spacing w:line="240" w:lineRule="auto"/>
                    <w:rPr>
                      <w:rFonts w:hint="eastAsia" w:ascii="宋体" w:hAnsi="宋体" w:eastAsia="宋体" w:cs="宋体"/>
                      <w:kern w:val="0"/>
                      <w:sz w:val="24"/>
                      <w:szCs w:val="24"/>
                    </w:rPr>
                  </w:pPr>
                  <w:r>
                    <w:rPr>
                      <w:rFonts w:hint="eastAsia" w:ascii="宋体" w:hAnsi="宋体" w:eastAsia="宋体" w:cs="宋体"/>
                      <w:kern w:val="0"/>
                      <w:sz w:val="24"/>
                      <w:szCs w:val="24"/>
                    </w:rPr>
                    <w:t>1</w:t>
                  </w:r>
                  <w:r>
                    <w:rPr>
                      <w:rFonts w:hint="eastAsia" w:ascii="宋体" w:hAnsi="宋体" w:eastAsia="宋体" w:cs="宋体"/>
                      <w:kern w:val="0"/>
                      <w:sz w:val="24"/>
                      <w:szCs w:val="24"/>
                      <w:lang w:val="zh-TW" w:eastAsia="zh-TW"/>
                    </w:rPr>
                    <w:t>、平台上线试运行</w:t>
                  </w:r>
                </w:p>
                <w:p>
                  <w:pPr>
                    <w:pStyle w:val="18"/>
                    <w:spacing w:line="240" w:lineRule="auto"/>
                    <w:rPr>
                      <w:rFonts w:hint="eastAsia" w:ascii="宋体" w:hAnsi="宋体" w:eastAsia="宋体" w:cs="宋体"/>
                      <w:kern w:val="0"/>
                      <w:sz w:val="24"/>
                      <w:szCs w:val="24"/>
                    </w:rPr>
                  </w:pPr>
                  <w:r>
                    <w:rPr>
                      <w:rFonts w:hint="eastAsia" w:ascii="宋体" w:hAnsi="宋体" w:eastAsia="宋体" w:cs="宋体"/>
                      <w:kern w:val="0"/>
                      <w:sz w:val="24"/>
                      <w:szCs w:val="24"/>
                    </w:rPr>
                    <w:t>2</w:t>
                  </w:r>
                  <w:r>
                    <w:rPr>
                      <w:rFonts w:hint="eastAsia" w:ascii="宋体" w:hAnsi="宋体" w:eastAsia="宋体" w:cs="宋体"/>
                      <w:kern w:val="0"/>
                      <w:sz w:val="24"/>
                      <w:szCs w:val="24"/>
                      <w:lang w:val="zh-TW" w:eastAsia="zh-TW"/>
                    </w:rPr>
                    <w:t>、系统持续优化</w:t>
                  </w:r>
                </w:p>
              </w:tc>
              <w:tc>
                <w:tcPr>
                  <w:tcW w:w="2018" w:type="dxa"/>
                  <w:tcBorders>
                    <w:top w:val="single" w:color="000000" w:sz="4" w:space="0"/>
                    <w:left w:val="single" w:color="000000" w:sz="4" w:space="0"/>
                    <w:bottom w:val="single" w:color="000000" w:sz="4" w:space="0"/>
                    <w:right w:val="single" w:color="000000" w:sz="8" w:space="0"/>
                  </w:tcBorders>
                  <w:shd w:val="clear" w:color="auto" w:fill="auto"/>
                  <w:tcMar>
                    <w:top w:w="80" w:type="dxa"/>
                    <w:left w:w="80" w:type="dxa"/>
                    <w:bottom w:w="80" w:type="dxa"/>
                    <w:right w:w="80" w:type="dxa"/>
                  </w:tcMar>
                  <w:vAlign w:val="center"/>
                </w:tcPr>
                <w:p>
                  <w:pPr>
                    <w:pStyle w:val="18"/>
                    <w:spacing w:line="240" w:lineRule="auto"/>
                    <w:rPr>
                      <w:rFonts w:hint="eastAsia" w:ascii="宋体" w:hAnsi="宋体" w:eastAsia="宋体" w:cs="宋体"/>
                      <w:kern w:val="0"/>
                      <w:sz w:val="24"/>
                      <w:szCs w:val="24"/>
                    </w:rPr>
                  </w:pPr>
                  <w:r>
                    <w:rPr>
                      <w:rFonts w:hint="eastAsia" w:ascii="宋体" w:hAnsi="宋体" w:eastAsia="宋体" w:cs="宋体"/>
                      <w:kern w:val="0"/>
                      <w:sz w:val="24"/>
                      <w:szCs w:val="24"/>
                      <w:lang w:val="zh-TW" w:eastAsia="zh-TW"/>
                    </w:rPr>
                    <w:t>升级版本的可运行系统，并安装部署到用户本地</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423" w:hRule="atLeast"/>
                <w:jc w:val="center"/>
              </w:trPr>
              <w:tc>
                <w:tcPr>
                  <w:tcW w:w="1016" w:type="dxa"/>
                  <w:tcBorders>
                    <w:top w:val="single" w:color="000000" w:sz="4" w:space="0"/>
                    <w:left w:val="single" w:color="000000" w:sz="8"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8"/>
                    <w:spacing w:line="240" w:lineRule="auto"/>
                    <w:jc w:val="center"/>
                    <w:rPr>
                      <w:rFonts w:hint="eastAsia" w:ascii="宋体" w:hAnsi="宋体" w:eastAsia="宋体" w:cs="宋体"/>
                      <w:kern w:val="0"/>
                      <w:sz w:val="24"/>
                      <w:szCs w:val="24"/>
                    </w:rPr>
                  </w:pPr>
                  <w:r>
                    <w:rPr>
                      <w:rFonts w:hint="eastAsia" w:ascii="宋体" w:hAnsi="宋体" w:eastAsia="宋体" w:cs="宋体"/>
                      <w:kern w:val="0"/>
                      <w:sz w:val="24"/>
                      <w:szCs w:val="24"/>
                      <w:lang w:val="zh-TW" w:eastAsia="zh-TW"/>
                    </w:rPr>
                    <w:t>系统运营</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8"/>
                    <w:spacing w:line="240" w:lineRule="auto"/>
                    <w:rPr>
                      <w:rFonts w:hint="eastAsia" w:ascii="宋体" w:hAnsi="宋体" w:eastAsia="宋体" w:cs="宋体"/>
                      <w:kern w:val="0"/>
                      <w:sz w:val="24"/>
                      <w:szCs w:val="24"/>
                    </w:rPr>
                  </w:pPr>
                  <w:r>
                    <w:rPr>
                      <w:rFonts w:hint="eastAsia" w:ascii="宋体" w:hAnsi="宋体" w:eastAsia="宋体" w:cs="宋体"/>
                      <w:kern w:val="0"/>
                      <w:sz w:val="24"/>
                      <w:szCs w:val="24"/>
                      <w:lang w:eastAsia="zh-CN"/>
                    </w:rPr>
                    <w:t>2021</w:t>
                  </w: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4</w:t>
                  </w:r>
                  <w:r>
                    <w:rPr>
                      <w:rFonts w:hint="eastAsia" w:ascii="宋体" w:hAnsi="宋体" w:eastAsia="宋体" w:cs="宋体"/>
                      <w:kern w:val="0"/>
                      <w:sz w:val="24"/>
                      <w:szCs w:val="24"/>
                    </w:rPr>
                    <w:t>.30</w:t>
                  </w:r>
                </w:p>
              </w:tc>
              <w:tc>
                <w:tcPr>
                  <w:tcW w:w="342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8"/>
                    <w:spacing w:line="240" w:lineRule="auto"/>
                    <w:rPr>
                      <w:rFonts w:hint="eastAsia" w:ascii="宋体" w:hAnsi="宋体" w:eastAsia="宋体" w:cs="宋体"/>
                      <w:kern w:val="0"/>
                      <w:sz w:val="24"/>
                      <w:szCs w:val="24"/>
                    </w:rPr>
                  </w:pPr>
                  <w:r>
                    <w:rPr>
                      <w:rFonts w:hint="eastAsia" w:ascii="宋体" w:hAnsi="宋体" w:eastAsia="宋体" w:cs="宋体"/>
                      <w:kern w:val="0"/>
                      <w:sz w:val="24"/>
                      <w:szCs w:val="24"/>
                      <w:lang w:val="zh-TW" w:eastAsia="zh-TW"/>
                    </w:rPr>
                    <w:t>对</w:t>
                  </w:r>
                  <w:r>
                    <w:rPr>
                      <w:rFonts w:hint="eastAsia" w:ascii="宋体" w:hAnsi="宋体" w:eastAsia="宋体" w:cs="宋体"/>
                      <w:kern w:val="0"/>
                      <w:sz w:val="24"/>
                      <w:szCs w:val="24"/>
                      <w:lang w:val="zh-CN"/>
                    </w:rPr>
                    <w:t>运营人员</w:t>
                  </w:r>
                  <w:r>
                    <w:rPr>
                      <w:rFonts w:hint="eastAsia" w:ascii="宋体" w:hAnsi="宋体" w:eastAsia="宋体" w:cs="宋体"/>
                      <w:kern w:val="0"/>
                      <w:sz w:val="24"/>
                      <w:szCs w:val="24"/>
                      <w:lang w:val="zh-TW" w:eastAsia="zh-TW"/>
                    </w:rPr>
                    <w:t>进行培训</w:t>
                  </w:r>
                </w:p>
              </w:tc>
              <w:tc>
                <w:tcPr>
                  <w:tcW w:w="2018" w:type="dxa"/>
                  <w:tcBorders>
                    <w:top w:val="single" w:color="000000" w:sz="4" w:space="0"/>
                    <w:left w:val="single" w:color="000000" w:sz="4" w:space="0"/>
                    <w:bottom w:val="single" w:color="000000" w:sz="4" w:space="0"/>
                    <w:right w:val="single" w:color="000000" w:sz="8" w:space="0"/>
                  </w:tcBorders>
                  <w:shd w:val="clear" w:color="auto" w:fill="auto"/>
                  <w:tcMar>
                    <w:top w:w="80" w:type="dxa"/>
                    <w:left w:w="80" w:type="dxa"/>
                    <w:bottom w:w="80" w:type="dxa"/>
                    <w:right w:w="80" w:type="dxa"/>
                  </w:tcMar>
                  <w:vAlign w:val="center"/>
                </w:tcPr>
                <w:p>
                  <w:pPr>
                    <w:pStyle w:val="18"/>
                    <w:spacing w:line="240" w:lineRule="auto"/>
                    <w:rPr>
                      <w:rFonts w:hint="eastAsia" w:ascii="宋体" w:hAnsi="宋体" w:eastAsia="宋体" w:cs="宋体"/>
                      <w:kern w:val="0"/>
                      <w:sz w:val="24"/>
                      <w:szCs w:val="24"/>
                    </w:rPr>
                  </w:pPr>
                  <w:r>
                    <w:rPr>
                      <w:rFonts w:hint="eastAsia" w:ascii="宋体" w:hAnsi="宋体" w:eastAsia="宋体" w:cs="宋体"/>
                      <w:kern w:val="0"/>
                      <w:sz w:val="24"/>
                      <w:szCs w:val="24"/>
                      <w:lang w:val="zh-TW" w:eastAsia="zh-TW"/>
                    </w:rPr>
                    <w:t>使用说明</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355" w:hRule="atLeast"/>
                <w:jc w:val="center"/>
              </w:trPr>
              <w:tc>
                <w:tcPr>
                  <w:tcW w:w="1016" w:type="dxa"/>
                  <w:tcBorders>
                    <w:top w:val="single" w:color="000000" w:sz="4" w:space="0"/>
                    <w:left w:val="single" w:color="000000" w:sz="8" w:space="0"/>
                    <w:bottom w:val="single" w:color="000000" w:sz="8" w:space="0"/>
                    <w:right w:val="single" w:color="000000" w:sz="4" w:space="0"/>
                  </w:tcBorders>
                  <w:shd w:val="clear" w:color="auto" w:fill="auto"/>
                  <w:tcMar>
                    <w:top w:w="80" w:type="dxa"/>
                    <w:left w:w="80" w:type="dxa"/>
                    <w:bottom w:w="80" w:type="dxa"/>
                    <w:right w:w="80" w:type="dxa"/>
                  </w:tcMar>
                  <w:vAlign w:val="center"/>
                </w:tcPr>
                <w:p>
                  <w:pPr>
                    <w:pStyle w:val="18"/>
                    <w:spacing w:line="240" w:lineRule="auto"/>
                    <w:jc w:val="center"/>
                    <w:rPr>
                      <w:rFonts w:hint="eastAsia" w:ascii="宋体" w:hAnsi="宋体" w:eastAsia="宋体" w:cs="宋体"/>
                      <w:kern w:val="0"/>
                      <w:sz w:val="24"/>
                      <w:szCs w:val="24"/>
                    </w:rPr>
                  </w:pPr>
                  <w:r>
                    <w:rPr>
                      <w:rFonts w:hint="eastAsia" w:ascii="宋体" w:hAnsi="宋体" w:eastAsia="宋体" w:cs="宋体"/>
                      <w:kern w:val="0"/>
                      <w:sz w:val="24"/>
                      <w:szCs w:val="24"/>
                      <w:lang w:val="zh-TW" w:eastAsia="zh-TW"/>
                    </w:rPr>
                    <w:t>项目终验</w:t>
                  </w:r>
                </w:p>
              </w:tc>
              <w:tc>
                <w:tcPr>
                  <w:tcW w:w="1843" w:type="dxa"/>
                  <w:tcBorders>
                    <w:top w:val="single" w:color="000000" w:sz="4" w:space="0"/>
                    <w:left w:val="single" w:color="000000" w:sz="4" w:space="0"/>
                    <w:bottom w:val="single" w:color="000000" w:sz="8" w:space="0"/>
                    <w:right w:val="single" w:color="000000" w:sz="4" w:space="0"/>
                  </w:tcBorders>
                  <w:shd w:val="clear" w:color="auto" w:fill="auto"/>
                  <w:tcMar>
                    <w:top w:w="80" w:type="dxa"/>
                    <w:left w:w="80" w:type="dxa"/>
                    <w:bottom w:w="80" w:type="dxa"/>
                    <w:right w:w="80" w:type="dxa"/>
                  </w:tcMar>
                  <w:vAlign w:val="center"/>
                </w:tcPr>
                <w:p>
                  <w:pPr>
                    <w:pStyle w:val="18"/>
                    <w:spacing w:line="240" w:lineRule="auto"/>
                    <w:rPr>
                      <w:rFonts w:hint="eastAsia" w:ascii="宋体" w:hAnsi="宋体" w:eastAsia="宋体" w:cs="宋体"/>
                      <w:kern w:val="0"/>
                      <w:sz w:val="24"/>
                      <w:szCs w:val="24"/>
                    </w:rPr>
                  </w:pPr>
                  <w:r>
                    <w:rPr>
                      <w:rFonts w:hint="eastAsia" w:ascii="宋体" w:hAnsi="宋体" w:eastAsia="宋体" w:cs="宋体"/>
                      <w:kern w:val="0"/>
                      <w:sz w:val="24"/>
                      <w:szCs w:val="24"/>
                      <w:lang w:eastAsia="zh-CN"/>
                    </w:rPr>
                    <w:t>2021</w:t>
                  </w: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4</w:t>
                  </w:r>
                  <w:r>
                    <w:rPr>
                      <w:rFonts w:hint="eastAsia" w:ascii="宋体" w:hAnsi="宋体" w:eastAsia="宋体" w:cs="宋体"/>
                      <w:kern w:val="0"/>
                      <w:sz w:val="24"/>
                      <w:szCs w:val="24"/>
                    </w:rPr>
                    <w:t>.30</w:t>
                  </w:r>
                </w:p>
              </w:tc>
              <w:tc>
                <w:tcPr>
                  <w:tcW w:w="3423" w:type="dxa"/>
                  <w:tcBorders>
                    <w:top w:val="single" w:color="000000" w:sz="4" w:space="0"/>
                    <w:left w:val="single" w:color="000000" w:sz="4" w:space="0"/>
                    <w:bottom w:val="single" w:color="000000" w:sz="8" w:space="0"/>
                    <w:right w:val="single" w:color="000000" w:sz="4" w:space="0"/>
                  </w:tcBorders>
                  <w:shd w:val="clear" w:color="auto" w:fill="auto"/>
                  <w:tcMar>
                    <w:top w:w="80" w:type="dxa"/>
                    <w:left w:w="80" w:type="dxa"/>
                    <w:bottom w:w="80" w:type="dxa"/>
                    <w:right w:w="80" w:type="dxa"/>
                  </w:tcMar>
                  <w:vAlign w:val="center"/>
                </w:tcPr>
                <w:p>
                  <w:pPr>
                    <w:pStyle w:val="18"/>
                    <w:spacing w:line="240" w:lineRule="auto"/>
                    <w:rPr>
                      <w:rFonts w:hint="eastAsia" w:ascii="宋体" w:hAnsi="宋体" w:eastAsia="宋体" w:cs="宋体"/>
                      <w:kern w:val="0"/>
                      <w:sz w:val="24"/>
                      <w:szCs w:val="24"/>
                    </w:rPr>
                  </w:pPr>
                  <w:r>
                    <w:rPr>
                      <w:rFonts w:hint="eastAsia" w:ascii="宋体" w:hAnsi="宋体" w:eastAsia="宋体" w:cs="宋体"/>
                      <w:kern w:val="0"/>
                      <w:sz w:val="24"/>
                      <w:szCs w:val="24"/>
                      <w:lang w:val="zh-TW" w:eastAsia="zh-TW"/>
                    </w:rPr>
                    <w:t>项目终验</w:t>
                  </w:r>
                </w:p>
              </w:tc>
              <w:tc>
                <w:tcPr>
                  <w:tcW w:w="2018" w:type="dxa"/>
                  <w:tcBorders>
                    <w:top w:val="single" w:color="000000" w:sz="4" w:space="0"/>
                    <w:left w:val="single" w:color="000000" w:sz="4" w:space="0"/>
                    <w:bottom w:val="single" w:color="000000" w:sz="8" w:space="0"/>
                    <w:right w:val="single" w:color="000000" w:sz="8" w:space="0"/>
                  </w:tcBorders>
                  <w:shd w:val="clear" w:color="auto" w:fill="auto"/>
                  <w:tcMar>
                    <w:top w:w="80" w:type="dxa"/>
                    <w:left w:w="80" w:type="dxa"/>
                    <w:bottom w:w="80" w:type="dxa"/>
                    <w:right w:w="80" w:type="dxa"/>
                  </w:tcMar>
                  <w:vAlign w:val="center"/>
                </w:tcPr>
                <w:p>
                  <w:pPr>
                    <w:pStyle w:val="18"/>
                    <w:spacing w:line="240" w:lineRule="auto"/>
                    <w:rPr>
                      <w:rFonts w:hint="eastAsia" w:ascii="宋体" w:hAnsi="宋体" w:eastAsia="宋体" w:cs="宋体"/>
                      <w:kern w:val="0"/>
                      <w:sz w:val="24"/>
                      <w:szCs w:val="24"/>
                    </w:rPr>
                  </w:pPr>
                  <w:r>
                    <w:rPr>
                      <w:rFonts w:hint="eastAsia" w:ascii="宋体" w:hAnsi="宋体" w:eastAsia="宋体" w:cs="宋体"/>
                      <w:kern w:val="0"/>
                      <w:sz w:val="24"/>
                      <w:szCs w:val="24"/>
                      <w:lang w:val="zh-TW" w:eastAsia="zh-TW"/>
                    </w:rPr>
                    <w:t>验收报告</w:t>
                  </w:r>
                </w:p>
              </w:tc>
            </w:tr>
          </w:tbl>
          <w:p>
            <w:pPr>
              <w:spacing w:line="360" w:lineRule="auto"/>
              <w:rPr>
                <w:sz w:val="24"/>
                <w:szCs w:val="24"/>
              </w:rPr>
            </w:pPr>
          </w:p>
          <w:p>
            <w:pPr>
              <w:spacing w:line="360" w:lineRule="auto"/>
              <w:rPr>
                <w:sz w:val="24"/>
                <w:szCs w:val="24"/>
              </w:rPr>
            </w:pPr>
            <w:r>
              <w:rPr>
                <w:rFonts w:hint="eastAsia"/>
                <w:sz w:val="24"/>
                <w:szCs w:val="24"/>
              </w:rPr>
              <w:t>评审人员：组长：卢孝华、测试：</w:t>
            </w:r>
            <w:r>
              <w:rPr>
                <w:rFonts w:hint="eastAsia"/>
                <w:sz w:val="24"/>
                <w:szCs w:val="24"/>
                <w:lang w:val="zh-CN"/>
              </w:rPr>
              <w:t>明美军</w:t>
            </w:r>
            <w:r>
              <w:rPr>
                <w:rFonts w:hint="eastAsia"/>
                <w:sz w:val="24"/>
                <w:szCs w:val="24"/>
              </w:rPr>
              <w:t>、研发：</w:t>
            </w:r>
            <w:r>
              <w:rPr>
                <w:rFonts w:hint="eastAsia"/>
                <w:sz w:val="24"/>
                <w:szCs w:val="24"/>
                <w:lang w:val="zh-CN"/>
              </w:rPr>
              <w:t>明美军、张佩儒、许宁、朱志涛、张全勇</w:t>
            </w:r>
            <w:r>
              <w:rPr>
                <w:rFonts w:hint="eastAsia"/>
                <w:sz w:val="24"/>
                <w:szCs w:val="24"/>
              </w:rPr>
              <w:t>，</w:t>
            </w:r>
            <w:r>
              <w:rPr>
                <w:rFonts w:hint="eastAsia"/>
                <w:sz w:val="24"/>
                <w:szCs w:val="24"/>
                <w:lang w:eastAsia="zh-CN"/>
              </w:rPr>
              <w:t>2021</w:t>
            </w:r>
            <w:r>
              <w:rPr>
                <w:rFonts w:hint="eastAsia"/>
                <w:sz w:val="24"/>
                <w:szCs w:val="24"/>
              </w:rPr>
              <w:t>.</w:t>
            </w:r>
            <w:r>
              <w:rPr>
                <w:rFonts w:hint="eastAsia"/>
                <w:sz w:val="24"/>
                <w:szCs w:val="24"/>
                <w:lang w:val="en-US" w:eastAsia="zh-CN"/>
              </w:rPr>
              <w:t>1</w:t>
            </w:r>
            <w:r>
              <w:rPr>
                <w:rFonts w:hint="eastAsia"/>
                <w:sz w:val="24"/>
                <w:szCs w:val="24"/>
              </w:rPr>
              <w:t>.2</w:t>
            </w:r>
            <w:r>
              <w:rPr>
                <w:rFonts w:hint="eastAsia"/>
                <w:sz w:val="24"/>
                <w:szCs w:val="24"/>
                <w:lang w:val="en-US" w:eastAsia="zh-CN"/>
              </w:rPr>
              <w:t>5</w:t>
            </w:r>
            <w:r>
              <w:rPr>
                <w:rFonts w:hint="eastAsia"/>
                <w:sz w:val="24"/>
                <w:szCs w:val="24"/>
              </w:rPr>
              <w:t>日。</w:t>
            </w:r>
          </w:p>
          <w:p>
            <w:pPr>
              <w:pStyle w:val="4"/>
              <w:rPr>
                <w:sz w:val="24"/>
                <w:szCs w:val="24"/>
              </w:rPr>
            </w:pPr>
          </w:p>
          <w:p>
            <w:pPr>
              <w:numPr>
                <w:ilvl w:val="0"/>
                <w:numId w:val="3"/>
              </w:numPr>
              <w:spacing w:line="360" w:lineRule="auto"/>
              <w:rPr>
                <w:sz w:val="24"/>
                <w:szCs w:val="24"/>
              </w:rPr>
            </w:pPr>
            <w:r>
              <w:rPr>
                <w:rFonts w:hint="eastAsia"/>
                <w:sz w:val="24"/>
                <w:szCs w:val="24"/>
              </w:rPr>
              <w:t>组织提供了《需求</w:t>
            </w:r>
            <w:r>
              <w:rPr>
                <w:rFonts w:hint="eastAsia"/>
                <w:sz w:val="24"/>
                <w:szCs w:val="24"/>
                <w:lang w:val="en-US" w:eastAsia="zh-CN"/>
              </w:rPr>
              <w:t>规划</w:t>
            </w:r>
            <w:r>
              <w:rPr>
                <w:rFonts w:hint="eastAsia"/>
                <w:sz w:val="24"/>
                <w:szCs w:val="24"/>
              </w:rPr>
              <w:t>说明书》、《需求评审报告》、《详细设计说明书》、《测试计划》、《测试用例》、《测试报告》等设计开发资料</w:t>
            </w:r>
            <w:r>
              <w:rPr>
                <w:rFonts w:hint="eastAsia"/>
                <w:sz w:val="24"/>
                <w:szCs w:val="24"/>
                <w:lang w:eastAsia="zh-CN"/>
              </w:rPr>
              <w:t>，</w:t>
            </w:r>
            <w:r>
              <w:rPr>
                <w:rFonts w:hint="eastAsia"/>
                <w:sz w:val="24"/>
                <w:szCs w:val="24"/>
                <w:lang w:val="en-US" w:eastAsia="zh-CN"/>
              </w:rPr>
              <w:t>均尽量审核、批准</w:t>
            </w:r>
            <w:r>
              <w:rPr>
                <w:rFonts w:hint="eastAsia"/>
                <w:sz w:val="24"/>
                <w:szCs w:val="24"/>
              </w:rPr>
              <w:t>。</w:t>
            </w:r>
          </w:p>
          <w:p>
            <w:pPr>
              <w:pStyle w:val="3"/>
              <w:rPr>
                <w:rFonts w:hint="eastAsia" w:eastAsia="宋体"/>
                <w:b w:val="0"/>
                <w:bCs w:val="0"/>
                <w:lang w:eastAsia="zh-CN"/>
              </w:rPr>
            </w:pPr>
            <w:r>
              <w:rPr>
                <w:rFonts w:hint="eastAsia" w:ascii="宋体" w:hAnsi="宋体" w:eastAsia="宋体" w:cs="仿宋"/>
                <w:b w:val="0"/>
                <w:bCs w:val="0"/>
                <w:sz w:val="24"/>
                <w:szCs w:val="24"/>
                <w:lang w:val="zh-TW" w:eastAsia="zh-TW"/>
              </w:rPr>
              <w:t>文数优客</w:t>
            </w:r>
            <w:r>
              <w:rPr>
                <w:rFonts w:ascii="宋体" w:hAnsi="宋体" w:eastAsia="宋体" w:cs="仿宋"/>
                <w:b w:val="0"/>
                <w:bCs w:val="0"/>
                <w:sz w:val="24"/>
                <w:szCs w:val="24"/>
                <w:lang w:val="zh-TW" w:eastAsia="zh-TW"/>
              </w:rPr>
              <w:t>业务核心功能</w:t>
            </w:r>
            <w:r>
              <w:rPr>
                <w:rFonts w:hint="eastAsia" w:ascii="宋体" w:hAnsi="宋体" w:cs="仿宋"/>
                <w:b w:val="0"/>
                <w:bCs w:val="0"/>
                <w:sz w:val="24"/>
                <w:szCs w:val="24"/>
                <w:lang w:val="zh-TW" w:eastAsia="zh-CN"/>
              </w:rPr>
              <w:t>：</w:t>
            </w:r>
          </w:p>
          <w:p>
            <w:pPr>
              <w:pStyle w:val="4"/>
            </w:pPr>
            <w:r>
              <w:rPr>
                <w:rFonts w:ascii="宋体" w:hAnsi="宋体" w:eastAsia="宋体" w:cs="仿宋"/>
                <w:sz w:val="24"/>
                <w:szCs w:val="24"/>
              </w:rPr>
              <w:drawing>
                <wp:anchor distT="152400" distB="152400" distL="152400" distR="152400" simplePos="0" relativeHeight="251661312" behindDoc="0" locked="0" layoutInCell="1" allowOverlap="1">
                  <wp:simplePos x="0" y="0"/>
                  <wp:positionH relativeFrom="page">
                    <wp:posOffset>299720</wp:posOffset>
                  </wp:positionH>
                  <wp:positionV relativeFrom="line">
                    <wp:posOffset>56515</wp:posOffset>
                  </wp:positionV>
                  <wp:extent cx="5300980" cy="1763395"/>
                  <wp:effectExtent l="0" t="0" r="7620" b="1905"/>
                  <wp:wrapThrough wrapText="bothSides">
                    <wp:wrapPolygon>
                      <wp:start x="0" y="0"/>
                      <wp:lineTo x="0" y="21468"/>
                      <wp:lineTo x="21528" y="21468"/>
                      <wp:lineTo x="21528" y="0"/>
                      <wp:lineTo x="0" y="0"/>
                    </wp:wrapPolygon>
                  </wp:wrapThrough>
                  <wp:docPr id="1073741827" name="officeArt object" descr="pasted-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7" name="officeArt object" descr="pasted-image.png"/>
                          <pic:cNvPicPr>
                            <a:picLocks noChangeAspect="1"/>
                          </pic:cNvPicPr>
                        </pic:nvPicPr>
                        <pic:blipFill>
                          <a:blip r:embed="rId6"/>
                          <a:stretch>
                            <a:fillRect/>
                          </a:stretch>
                        </pic:blipFill>
                        <pic:spPr>
                          <a:xfrm>
                            <a:off x="0" y="0"/>
                            <a:ext cx="5300980" cy="1763395"/>
                          </a:xfrm>
                          <a:prstGeom prst="rect">
                            <a:avLst/>
                          </a:prstGeom>
                          <a:ln w="12700" cap="flat">
                            <a:noFill/>
                            <a:miter lim="400000"/>
                            <a:headEnd/>
                            <a:tailEnd/>
                          </a:ln>
                          <a:effectLst/>
                        </pic:spPr>
                      </pic:pic>
                    </a:graphicData>
                  </a:graphic>
                </wp:anchor>
              </w:drawing>
            </w:r>
          </w:p>
          <w:p>
            <w:pPr>
              <w:pStyle w:val="4"/>
            </w:pPr>
          </w:p>
          <w:p>
            <w:pPr>
              <w:pStyle w:val="4"/>
            </w:pPr>
          </w:p>
          <w:p>
            <w:pPr>
              <w:pStyle w:val="4"/>
            </w:pPr>
          </w:p>
          <w:p>
            <w:pPr>
              <w:pStyle w:val="4"/>
            </w:pPr>
          </w:p>
          <w:p>
            <w:pPr>
              <w:pStyle w:val="4"/>
            </w:pPr>
          </w:p>
          <w:p>
            <w:pPr>
              <w:pStyle w:val="4"/>
            </w:pPr>
          </w:p>
          <w:p>
            <w:pPr>
              <w:spacing w:line="360" w:lineRule="auto"/>
              <w:ind w:firstLine="480" w:firstLineChars="200"/>
              <w:rPr>
                <w:sz w:val="24"/>
                <w:szCs w:val="24"/>
              </w:rPr>
            </w:pPr>
          </w:p>
          <w:p>
            <w:pPr>
              <w:spacing w:line="360" w:lineRule="auto"/>
              <w:ind w:firstLine="480" w:firstLineChars="200"/>
              <w:rPr>
                <w:sz w:val="24"/>
                <w:szCs w:val="24"/>
              </w:rPr>
            </w:pPr>
            <w:r>
              <w:rPr>
                <w:rFonts w:ascii="宋体" w:hAnsi="宋体" w:eastAsia="宋体" w:cs="仿宋"/>
                <w:bCs/>
                <w:sz w:val="24"/>
                <w:szCs w:val="24"/>
              </w:rPr>
              <w:drawing>
                <wp:anchor distT="152400" distB="152400" distL="152400" distR="152400" simplePos="0" relativeHeight="251662336" behindDoc="0" locked="0" layoutInCell="1" allowOverlap="1">
                  <wp:simplePos x="0" y="0"/>
                  <wp:positionH relativeFrom="page">
                    <wp:posOffset>408940</wp:posOffset>
                  </wp:positionH>
                  <wp:positionV relativeFrom="line">
                    <wp:posOffset>227330</wp:posOffset>
                  </wp:positionV>
                  <wp:extent cx="5165090" cy="2785745"/>
                  <wp:effectExtent l="0" t="0" r="3810" b="8255"/>
                  <wp:wrapThrough wrapText="bothSides">
                    <wp:wrapPolygon>
                      <wp:start x="0" y="0"/>
                      <wp:lineTo x="0" y="21467"/>
                      <wp:lineTo x="21563" y="21467"/>
                      <wp:lineTo x="21563" y="0"/>
                      <wp:lineTo x="0" y="0"/>
                    </wp:wrapPolygon>
                  </wp:wrapThrough>
                  <wp:docPr id="1073741828" name="officeArt object" descr="pasted-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8" name="officeArt object" descr="pasted-image.png"/>
                          <pic:cNvPicPr>
                            <a:picLocks noChangeAspect="1"/>
                          </pic:cNvPicPr>
                        </pic:nvPicPr>
                        <pic:blipFill>
                          <a:blip r:embed="rId7"/>
                          <a:stretch>
                            <a:fillRect/>
                          </a:stretch>
                        </pic:blipFill>
                        <pic:spPr>
                          <a:xfrm>
                            <a:off x="0" y="0"/>
                            <a:ext cx="5165090" cy="2785745"/>
                          </a:xfrm>
                          <a:prstGeom prst="rect">
                            <a:avLst/>
                          </a:prstGeom>
                          <a:ln w="12700" cap="flat">
                            <a:noFill/>
                            <a:miter lim="400000"/>
                            <a:headEnd/>
                            <a:tailEnd/>
                          </a:ln>
                          <a:effectLst/>
                        </pic:spPr>
                      </pic:pic>
                    </a:graphicData>
                  </a:graphic>
                </wp:anchor>
              </w:drawing>
            </w:r>
          </w:p>
          <w:p>
            <w:pPr>
              <w:spacing w:line="360" w:lineRule="auto"/>
              <w:ind w:firstLine="480" w:firstLineChars="200"/>
              <w:rPr>
                <w:sz w:val="24"/>
                <w:szCs w:val="24"/>
              </w:rPr>
            </w:pPr>
          </w:p>
          <w:p>
            <w:pPr>
              <w:spacing w:line="360" w:lineRule="auto"/>
              <w:ind w:firstLine="480" w:firstLineChars="200"/>
              <w:rPr>
                <w:sz w:val="24"/>
                <w:szCs w:val="24"/>
              </w:rPr>
            </w:pPr>
          </w:p>
          <w:p>
            <w:pPr>
              <w:spacing w:line="360" w:lineRule="auto"/>
              <w:ind w:firstLine="480" w:firstLineChars="200"/>
              <w:rPr>
                <w:sz w:val="24"/>
                <w:szCs w:val="24"/>
              </w:rPr>
            </w:pPr>
          </w:p>
          <w:p>
            <w:pPr>
              <w:spacing w:line="360" w:lineRule="auto"/>
              <w:ind w:firstLine="480" w:firstLineChars="200"/>
              <w:rPr>
                <w:sz w:val="24"/>
                <w:szCs w:val="24"/>
              </w:rPr>
            </w:pPr>
          </w:p>
          <w:p>
            <w:pPr>
              <w:pStyle w:val="2"/>
              <w:rPr>
                <w:szCs w:val="24"/>
              </w:rPr>
            </w:pPr>
          </w:p>
          <w:p>
            <w:pPr>
              <w:pStyle w:val="2"/>
              <w:rPr>
                <w:szCs w:val="24"/>
              </w:rPr>
            </w:pPr>
          </w:p>
          <w:p>
            <w:pPr>
              <w:spacing w:line="360" w:lineRule="auto"/>
              <w:ind w:firstLine="480" w:firstLineChars="200"/>
              <w:rPr>
                <w:sz w:val="24"/>
                <w:szCs w:val="24"/>
              </w:rPr>
            </w:pPr>
          </w:p>
          <w:p>
            <w:pPr>
              <w:keepNext w:val="0"/>
              <w:keepLines w:val="0"/>
              <w:suppressLineNumbers w:val="0"/>
              <w:spacing w:before="0" w:beforeAutospacing="0" w:after="0" w:afterAutospacing="0" w:line="360" w:lineRule="auto"/>
              <w:ind w:left="0" w:right="0" w:firstLine="480" w:firstLineChars="200"/>
              <w:rPr>
                <w:rFonts w:hint="eastAsia"/>
                <w:sz w:val="24"/>
                <w:szCs w:val="24"/>
              </w:rPr>
            </w:pPr>
          </w:p>
          <w:p>
            <w:pPr>
              <w:keepNext w:val="0"/>
              <w:keepLines w:val="0"/>
              <w:suppressLineNumbers w:val="0"/>
              <w:spacing w:before="0" w:beforeAutospacing="0" w:after="0" w:afterAutospacing="0" w:line="360" w:lineRule="auto"/>
              <w:ind w:left="0" w:right="0" w:firstLine="480" w:firstLineChars="200"/>
              <w:rPr>
                <w:rFonts w:hint="eastAsia"/>
                <w:sz w:val="24"/>
                <w:szCs w:val="24"/>
              </w:rPr>
            </w:pPr>
          </w:p>
          <w:p>
            <w:r>
              <w:rPr>
                <w:rFonts w:hint="eastAsia"/>
              </w:rPr>
              <w:t>详细设计方法和工具</w:t>
            </w:r>
            <w:r>
              <w:rPr>
                <w:rFonts w:hint="eastAsia"/>
                <w:lang w:val="en-US" w:eastAsia="zh-CN"/>
              </w:rPr>
              <w:t>:</w:t>
            </w:r>
            <w:r>
              <w:rPr>
                <w:rFonts w:hint="eastAsia"/>
              </w:rPr>
              <w:t>（1）方法</w:t>
            </w:r>
          </w:p>
          <w:p>
            <w:r>
              <w:rPr>
                <w:rFonts w:hint="eastAsia"/>
              </w:rPr>
              <w:t>模块结构图；</w:t>
            </w:r>
          </w:p>
          <w:p>
            <w:r>
              <w:rPr>
                <w:rFonts w:hint="eastAsia"/>
              </w:rPr>
              <w:t>模块业务流程图；</w:t>
            </w:r>
          </w:p>
          <w:p>
            <w:r>
              <w:rPr>
                <w:rFonts w:hint="eastAsia"/>
              </w:rPr>
              <w:t>系统整页截图；</w:t>
            </w:r>
          </w:p>
          <w:p>
            <w:r>
              <w:rPr>
                <w:rFonts w:hint="eastAsia"/>
              </w:rPr>
              <w:t>详细设计说明表；</w:t>
            </w:r>
          </w:p>
          <w:p>
            <w:r>
              <w:rPr>
                <w:rFonts w:hint="eastAsia"/>
              </w:rPr>
              <w:t>窗口对象说明表；</w:t>
            </w:r>
          </w:p>
          <w:p>
            <w:r>
              <w:rPr>
                <w:rFonts w:hint="eastAsia"/>
              </w:rPr>
              <w:t>模块相互关系表。</w:t>
            </w:r>
          </w:p>
          <w:p>
            <w:r>
              <w:rPr>
                <w:rFonts w:hint="eastAsia"/>
              </w:rPr>
              <w:t>（2）工具</w:t>
            </w:r>
          </w:p>
          <w:p>
            <w:r>
              <w:rPr>
                <w:rFonts w:hint="eastAsia"/>
              </w:rPr>
              <w:t>开发工具: IDEA、linux 版本GCC、webstorm 等。</w:t>
            </w:r>
          </w:p>
          <w:p>
            <w:r>
              <w:rPr>
                <w:rFonts w:hint="eastAsia"/>
              </w:rPr>
              <w:t>主要设计</w:t>
            </w:r>
          </w:p>
          <w:p>
            <w:r>
              <w:rPr>
                <w:rFonts w:hint="eastAsia"/>
              </w:rPr>
              <w:t>系统开发生命周期方法和敏捷开发相结合。</w:t>
            </w:r>
          </w:p>
          <w:p>
            <w:r>
              <w:rPr>
                <w:rFonts w:hint="eastAsia"/>
              </w:rPr>
              <w:t>自定向下，逐步求精的结构化的设计。</w:t>
            </w:r>
          </w:p>
          <w:p>
            <w:r>
              <w:rPr>
                <w:rFonts w:hint="eastAsia"/>
              </w:rPr>
              <w:t>模板化组件的综合和多元化窗口利用的设计理念。</w:t>
            </w:r>
          </w:p>
          <w:p>
            <w:r>
              <w:rPr>
                <w:rFonts w:hint="eastAsia"/>
              </w:rPr>
              <w:t>开发环境</w:t>
            </w:r>
          </w:p>
          <w:p>
            <w:r>
              <w:rPr>
                <w:rFonts w:hint="eastAsia"/>
              </w:rPr>
              <w:t>（1）硬件环境</w:t>
            </w:r>
          </w:p>
          <w:p>
            <w:r>
              <w:rPr>
                <w:rFonts w:hint="eastAsia"/>
              </w:rPr>
              <w:t>开发环境为Windows、Mac</w:t>
            </w:r>
          </w:p>
          <w:p>
            <w:r>
              <w:rPr>
                <w:rFonts w:hint="eastAsia"/>
              </w:rPr>
              <w:t>（2）软件环境</w:t>
            </w:r>
          </w:p>
          <w:p>
            <w:r>
              <w:rPr>
                <w:rFonts w:hint="eastAsia"/>
              </w:rPr>
              <w:t>开发语言采用C,C++以及Java等语言开发。</w:t>
            </w:r>
          </w:p>
          <w:p>
            <w:r>
              <w:rPr>
                <w:rFonts w:hint="eastAsia"/>
              </w:rPr>
              <w:t>设计原则</w:t>
            </w:r>
          </w:p>
          <w:p>
            <w:pPr>
              <w:rPr>
                <w:rFonts w:hint="eastAsia" w:ascii="Times New Roman" w:hAnsi="Times New Roman" w:eastAsia="宋体" w:cs="Times New Roman"/>
              </w:rPr>
            </w:pPr>
            <w:r>
              <w:rPr>
                <w:rFonts w:hint="eastAsia"/>
              </w:rPr>
              <w:t>在确定目标系统的过程</w:t>
            </w:r>
            <w:r>
              <w:rPr>
                <w:rFonts w:hint="eastAsia" w:ascii="Times New Roman" w:hAnsi="Times New Roman" w:eastAsia="宋体" w:cs="Times New Roman"/>
              </w:rPr>
              <w:t>中，主要遵循了以下几个原则：</w:t>
            </w:r>
          </w:p>
          <w:p>
            <w:pPr>
              <w:rPr>
                <w:rFonts w:hint="eastAsia" w:ascii="Times New Roman" w:hAnsi="Times New Roman" w:eastAsia="宋体" w:cs="Times New Roman"/>
              </w:rPr>
            </w:pPr>
            <w:r>
              <w:rPr>
                <w:rFonts w:hint="eastAsia" w:ascii="Times New Roman" w:hAnsi="Times New Roman" w:eastAsia="宋体" w:cs="Times New Roman"/>
              </w:rPr>
              <w:t>目标系统基本上完整地实现IPSec协议族，完全支持VPN的要求；</w:t>
            </w:r>
          </w:p>
          <w:p>
            <w:pPr>
              <w:rPr>
                <w:rFonts w:hint="eastAsia" w:ascii="Times New Roman" w:hAnsi="Times New Roman" w:eastAsia="宋体" w:cs="Times New Roman"/>
              </w:rPr>
            </w:pPr>
            <w:r>
              <w:rPr>
                <w:rFonts w:hint="eastAsia" w:ascii="Times New Roman" w:hAnsi="Times New Roman" w:eastAsia="宋体" w:cs="Times New Roman"/>
              </w:rPr>
              <w:t>目标系统的服务器端一定要建立在具有自主版权的内核操作系统之上；</w:t>
            </w:r>
          </w:p>
          <w:p>
            <w:pPr>
              <w:rPr>
                <w:rFonts w:hint="eastAsia" w:ascii="Times New Roman" w:hAnsi="Times New Roman" w:eastAsia="宋体" w:cs="Times New Roman"/>
              </w:rPr>
            </w:pPr>
            <w:r>
              <w:rPr>
                <w:rFonts w:hint="eastAsia" w:ascii="Times New Roman" w:hAnsi="Times New Roman" w:eastAsia="宋体" w:cs="Times New Roman"/>
              </w:rPr>
              <w:t>目标系统的客户端使用方便、界面友好、配置和管理简单灵活。</w:t>
            </w:r>
          </w:p>
          <w:p>
            <w:pPr>
              <w:keepNext w:val="0"/>
              <w:keepLines w:val="0"/>
              <w:suppressLineNumbers w:val="0"/>
              <w:spacing w:before="0" w:beforeAutospacing="0" w:after="0" w:afterAutospacing="0" w:line="360" w:lineRule="auto"/>
              <w:ind w:right="0"/>
              <w:jc w:val="left"/>
              <w:rPr>
                <w:rFonts w:hint="eastAsia"/>
                <w:sz w:val="24"/>
                <w:szCs w:val="24"/>
              </w:rPr>
            </w:pPr>
            <w:r>
              <w:rPr>
                <w:rFonts w:hint="eastAsia"/>
                <w:sz w:val="21"/>
                <w:szCs w:val="21"/>
                <w:lang w:eastAsia="zh-CN"/>
              </w:rPr>
              <w:t>测试范围：</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1" w:type="dxa"/>
                </w:tcPr>
                <w:p>
                  <w:pPr>
                    <w:rPr>
                      <w:rFonts w:hint="default"/>
                      <w:sz w:val="21"/>
                      <w:szCs w:val="21"/>
                      <w:lang w:val="en-US" w:eastAsia="zh-CN"/>
                    </w:rPr>
                  </w:pPr>
                  <w:r>
                    <w:rPr>
                      <w:rFonts w:hint="eastAsia"/>
                      <w:sz w:val="21"/>
                      <w:szCs w:val="21"/>
                      <w:lang w:val="en-US" w:eastAsia="zh-CN"/>
                    </w:rPr>
                    <w:t>登录</w:t>
                  </w:r>
                </w:p>
              </w:tc>
              <w:tc>
                <w:tcPr>
                  <w:tcW w:w="6571" w:type="dxa"/>
                </w:tcPr>
                <w:p>
                  <w:pPr>
                    <w:rPr>
                      <w:rFonts w:hint="default"/>
                      <w:sz w:val="21"/>
                      <w:szCs w:val="21"/>
                      <w:lang w:val="en-US" w:eastAsia="zh-CN"/>
                    </w:rPr>
                  </w:pPr>
                  <w:r>
                    <w:rPr>
                      <w:rFonts w:hint="eastAsia"/>
                      <w:sz w:val="21"/>
                      <w:szCs w:val="21"/>
                      <w:lang w:val="en-US" w:eastAsia="zh-CN"/>
                    </w:rPr>
                    <w:t>验证用户，登录文数优客系统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1" w:type="dxa"/>
                </w:tcPr>
                <w:p>
                  <w:pPr>
                    <w:rPr>
                      <w:rFonts w:hint="default"/>
                      <w:sz w:val="21"/>
                      <w:szCs w:val="21"/>
                      <w:lang w:val="en-US" w:eastAsia="zh-CN"/>
                    </w:rPr>
                  </w:pPr>
                  <w:r>
                    <w:rPr>
                      <w:rFonts w:hint="eastAsia"/>
                      <w:sz w:val="21"/>
                      <w:szCs w:val="21"/>
                      <w:lang w:val="en-US" w:eastAsia="zh-CN"/>
                    </w:rPr>
                    <w:t>注册</w:t>
                  </w:r>
                </w:p>
              </w:tc>
              <w:tc>
                <w:tcPr>
                  <w:tcW w:w="6571" w:type="dxa"/>
                </w:tcPr>
                <w:p>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添加用户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51" w:type="dxa"/>
                </w:tcPr>
                <w:p>
                  <w:pPr>
                    <w:rPr>
                      <w:rFonts w:hint="default"/>
                      <w:sz w:val="21"/>
                      <w:szCs w:val="21"/>
                      <w:lang w:val="en-US" w:eastAsia="zh-CN"/>
                    </w:rPr>
                  </w:pPr>
                  <w:r>
                    <w:rPr>
                      <w:rFonts w:hint="eastAsia"/>
                      <w:sz w:val="21"/>
                      <w:szCs w:val="21"/>
                      <w:lang w:val="en-US" w:eastAsia="zh-CN"/>
                    </w:rPr>
                    <w:t>企业主页</w:t>
                  </w:r>
                </w:p>
              </w:tc>
              <w:tc>
                <w:tcPr>
                  <w:tcW w:w="6571" w:type="dxa"/>
                </w:tcPr>
                <w:p>
                  <w:pPr>
                    <w:rPr>
                      <w:rFonts w:hint="default"/>
                      <w:sz w:val="21"/>
                      <w:szCs w:val="21"/>
                      <w:lang w:val="en-US" w:eastAsia="zh-CN"/>
                    </w:rPr>
                  </w:pPr>
                  <w:r>
                    <w:rPr>
                      <w:rFonts w:hint="eastAsia"/>
                      <w:sz w:val="21"/>
                      <w:szCs w:val="21"/>
                      <w:lang w:val="en-US" w:eastAsia="zh-CN"/>
                    </w:rPr>
                    <w:t>编辑企业信息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51" w:type="dxa"/>
                  <w:vMerge w:val="restart"/>
                </w:tcPr>
                <w:p>
                  <w:pPr>
                    <w:rPr>
                      <w:rFonts w:hint="default"/>
                      <w:sz w:val="21"/>
                      <w:szCs w:val="21"/>
                      <w:lang w:val="en-US" w:eastAsia="zh-CN"/>
                    </w:rPr>
                  </w:pPr>
                  <w:r>
                    <w:rPr>
                      <w:rFonts w:hint="eastAsia"/>
                      <w:sz w:val="21"/>
                      <w:szCs w:val="21"/>
                      <w:lang w:val="en-US" w:eastAsia="zh-CN"/>
                    </w:rPr>
                    <w:t>发现线索</w:t>
                  </w:r>
                </w:p>
              </w:tc>
              <w:tc>
                <w:tcPr>
                  <w:tcW w:w="6571" w:type="dxa"/>
                </w:tcPr>
                <w:p>
                  <w:pPr>
                    <w:rPr>
                      <w:sz w:val="21"/>
                      <w:szCs w:val="21"/>
                      <w:lang w:eastAsia="zh-CN"/>
                    </w:rPr>
                  </w:pPr>
                  <w:r>
                    <w:rPr>
                      <w:rFonts w:hint="eastAsia"/>
                      <w:sz w:val="21"/>
                      <w:szCs w:val="21"/>
                      <w:lang w:val="en-US" w:eastAsia="zh-CN"/>
                    </w:rPr>
                    <w:t>新企推荐-搜索功能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1" w:type="dxa"/>
                  <w:vMerge w:val="continue"/>
                </w:tcPr>
                <w:p>
                  <w:pPr>
                    <w:rPr>
                      <w:sz w:val="21"/>
                      <w:szCs w:val="21"/>
                      <w:lang w:eastAsia="zh-CN"/>
                    </w:rPr>
                  </w:pPr>
                </w:p>
              </w:tc>
              <w:tc>
                <w:tcPr>
                  <w:tcW w:w="6571" w:type="dxa"/>
                </w:tcPr>
                <w:p>
                  <w:pPr>
                    <w:rPr>
                      <w:sz w:val="21"/>
                      <w:szCs w:val="21"/>
                      <w:lang w:eastAsia="zh-CN"/>
                    </w:rPr>
                  </w:pPr>
                  <w:r>
                    <w:rPr>
                      <w:rFonts w:hint="eastAsia"/>
                      <w:sz w:val="21"/>
                      <w:szCs w:val="21"/>
                      <w:lang w:val="en-US" w:eastAsia="zh-CN"/>
                    </w:rPr>
                    <w:t>新企推荐-翻页功能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1" w:type="dxa"/>
                  <w:vMerge w:val="continue"/>
                </w:tcPr>
                <w:p>
                  <w:pPr>
                    <w:rPr>
                      <w:sz w:val="21"/>
                      <w:szCs w:val="21"/>
                      <w:lang w:eastAsia="zh-CN"/>
                    </w:rPr>
                  </w:pPr>
                </w:p>
              </w:tc>
              <w:tc>
                <w:tcPr>
                  <w:tcW w:w="6571" w:type="dxa"/>
                </w:tcPr>
                <w:p>
                  <w:pPr>
                    <w:rPr>
                      <w:sz w:val="21"/>
                      <w:szCs w:val="21"/>
                      <w:lang w:eastAsia="zh-CN"/>
                    </w:rPr>
                  </w:pPr>
                  <w:r>
                    <w:rPr>
                      <w:rFonts w:hint="eastAsia"/>
                      <w:sz w:val="21"/>
                      <w:szCs w:val="21"/>
                      <w:lang w:val="en-US" w:eastAsia="zh-CN"/>
                    </w:rPr>
                    <w:t>企业搜索-搜索功能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1" w:type="dxa"/>
                  <w:vMerge w:val="continue"/>
                </w:tcPr>
                <w:p>
                  <w:pPr>
                    <w:rPr>
                      <w:sz w:val="21"/>
                      <w:szCs w:val="21"/>
                      <w:lang w:eastAsia="zh-CN"/>
                    </w:rPr>
                  </w:pPr>
                </w:p>
              </w:tc>
              <w:tc>
                <w:tcPr>
                  <w:tcW w:w="6571" w:type="dxa"/>
                </w:tcPr>
                <w:p>
                  <w:pPr>
                    <w:rPr>
                      <w:rFonts w:hint="eastAsia"/>
                      <w:sz w:val="21"/>
                      <w:szCs w:val="21"/>
                      <w:lang w:val="en-US" w:eastAsia="zh-CN"/>
                    </w:rPr>
                  </w:pPr>
                  <w:r>
                    <w:rPr>
                      <w:rFonts w:hint="eastAsia"/>
                      <w:sz w:val="21"/>
                      <w:szCs w:val="21"/>
                      <w:lang w:val="en-US" w:eastAsia="zh-CN"/>
                    </w:rPr>
                    <w:t>企业搜索-翻页功能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1" w:type="dxa"/>
                  <w:vMerge w:val="restart"/>
                </w:tcPr>
                <w:p>
                  <w:pPr>
                    <w:rPr>
                      <w:rFonts w:hint="default"/>
                      <w:sz w:val="21"/>
                      <w:szCs w:val="21"/>
                      <w:lang w:val="en-US" w:eastAsia="zh-CN"/>
                    </w:rPr>
                  </w:pPr>
                  <w:r>
                    <w:rPr>
                      <w:rFonts w:hint="eastAsia"/>
                      <w:sz w:val="21"/>
                      <w:szCs w:val="21"/>
                      <w:lang w:val="en-US" w:eastAsia="zh-CN"/>
                    </w:rPr>
                    <w:t>设置中心</w:t>
                  </w:r>
                </w:p>
              </w:tc>
              <w:tc>
                <w:tcPr>
                  <w:tcW w:w="6571" w:type="dxa"/>
                </w:tcPr>
                <w:p>
                  <w:pPr>
                    <w:rPr>
                      <w:rFonts w:hint="default"/>
                      <w:sz w:val="21"/>
                      <w:szCs w:val="21"/>
                      <w:lang w:val="en-US" w:eastAsia="zh-CN"/>
                    </w:rPr>
                  </w:pPr>
                  <w:r>
                    <w:rPr>
                      <w:rFonts w:hint="eastAsia"/>
                      <w:sz w:val="21"/>
                      <w:szCs w:val="21"/>
                      <w:lang w:val="en-US" w:eastAsia="zh-CN"/>
                    </w:rPr>
                    <w:t>部门用户设置-新建用户功能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1" w:type="dxa"/>
                  <w:vMerge w:val="continue"/>
                </w:tcPr>
                <w:p>
                  <w:pPr>
                    <w:rPr>
                      <w:rFonts w:hint="eastAsia"/>
                      <w:sz w:val="21"/>
                      <w:szCs w:val="21"/>
                      <w:lang w:val="en-US" w:eastAsia="zh-CN"/>
                    </w:rPr>
                  </w:pPr>
                </w:p>
              </w:tc>
              <w:tc>
                <w:tcPr>
                  <w:tcW w:w="6571" w:type="dxa"/>
                </w:tcPr>
                <w:p>
                  <w:pPr>
                    <w:rPr>
                      <w:rFonts w:hint="eastAsia"/>
                      <w:sz w:val="21"/>
                      <w:szCs w:val="21"/>
                      <w:lang w:val="en-US" w:eastAsia="zh-CN"/>
                    </w:rPr>
                  </w:pPr>
                  <w:r>
                    <w:rPr>
                      <w:rFonts w:hint="eastAsia"/>
                      <w:sz w:val="21"/>
                      <w:szCs w:val="21"/>
                      <w:lang w:val="en-US" w:eastAsia="zh-CN"/>
                    </w:rPr>
                    <w:t>部门用户设置-新建人员功能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1" w:type="dxa"/>
                  <w:vMerge w:val="continue"/>
                </w:tcPr>
                <w:p>
                  <w:pPr>
                    <w:rPr>
                      <w:rFonts w:hint="eastAsia"/>
                      <w:sz w:val="21"/>
                      <w:szCs w:val="21"/>
                      <w:lang w:val="en-US" w:eastAsia="zh-CN"/>
                    </w:rPr>
                  </w:pPr>
                </w:p>
              </w:tc>
              <w:tc>
                <w:tcPr>
                  <w:tcW w:w="6571" w:type="dxa"/>
                </w:tcPr>
                <w:p>
                  <w:pPr>
                    <w:rPr>
                      <w:rFonts w:hint="eastAsia"/>
                      <w:sz w:val="21"/>
                      <w:szCs w:val="21"/>
                      <w:lang w:val="en-US" w:eastAsia="zh-CN"/>
                    </w:rPr>
                  </w:pPr>
                  <w:r>
                    <w:rPr>
                      <w:rFonts w:hint="eastAsia"/>
                      <w:sz w:val="21"/>
                      <w:szCs w:val="21"/>
                      <w:lang w:val="en-US" w:eastAsia="zh-CN"/>
                    </w:rPr>
                    <w:t>部门用户设置-人员编辑功能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1" w:type="dxa"/>
                  <w:vMerge w:val="continue"/>
                </w:tcPr>
                <w:p>
                  <w:pPr>
                    <w:rPr>
                      <w:rFonts w:hint="eastAsia"/>
                      <w:sz w:val="21"/>
                      <w:szCs w:val="21"/>
                      <w:lang w:val="en-US" w:eastAsia="zh-CN"/>
                    </w:rPr>
                  </w:pPr>
                </w:p>
              </w:tc>
              <w:tc>
                <w:tcPr>
                  <w:tcW w:w="6571" w:type="dxa"/>
                </w:tcPr>
                <w:p>
                  <w:pPr>
                    <w:rPr>
                      <w:rFonts w:hint="eastAsia"/>
                      <w:sz w:val="21"/>
                      <w:szCs w:val="21"/>
                      <w:lang w:val="en-US" w:eastAsia="zh-CN"/>
                    </w:rPr>
                  </w:pPr>
                  <w:r>
                    <w:rPr>
                      <w:rFonts w:hint="eastAsia"/>
                      <w:sz w:val="21"/>
                      <w:szCs w:val="21"/>
                      <w:lang w:val="en-US" w:eastAsia="zh-CN"/>
                    </w:rPr>
                    <w:t>部门用户设置-删除用户功能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1" w:type="dxa"/>
                  <w:vMerge w:val="continue"/>
                </w:tcPr>
                <w:p>
                  <w:pPr>
                    <w:rPr>
                      <w:rFonts w:hint="eastAsia"/>
                      <w:sz w:val="21"/>
                      <w:szCs w:val="21"/>
                      <w:lang w:val="en-US" w:eastAsia="zh-CN"/>
                    </w:rPr>
                  </w:pPr>
                </w:p>
              </w:tc>
              <w:tc>
                <w:tcPr>
                  <w:tcW w:w="6571" w:type="dxa"/>
                </w:tcPr>
                <w:p>
                  <w:pPr>
                    <w:rPr>
                      <w:rFonts w:hint="eastAsia"/>
                      <w:sz w:val="21"/>
                      <w:szCs w:val="21"/>
                      <w:lang w:val="en-US" w:eastAsia="zh-CN"/>
                    </w:rPr>
                  </w:pPr>
                  <w:r>
                    <w:rPr>
                      <w:rFonts w:hint="eastAsia"/>
                      <w:sz w:val="21"/>
                      <w:szCs w:val="21"/>
                      <w:lang w:val="en-US" w:eastAsia="zh-CN"/>
                    </w:rPr>
                    <w:t>角色权限设置-新建角色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1" w:type="dxa"/>
                  <w:vMerge w:val="restart"/>
                </w:tcPr>
                <w:p>
                  <w:pPr>
                    <w:rPr>
                      <w:rFonts w:hint="default"/>
                      <w:sz w:val="21"/>
                      <w:szCs w:val="21"/>
                      <w:lang w:val="en-US" w:eastAsia="zh-CN"/>
                    </w:rPr>
                  </w:pPr>
                  <w:r>
                    <w:rPr>
                      <w:rFonts w:hint="eastAsia"/>
                      <w:sz w:val="21"/>
                      <w:szCs w:val="21"/>
                      <w:lang w:val="en-US" w:eastAsia="zh-CN"/>
                    </w:rPr>
                    <w:t>线索管理</w:t>
                  </w:r>
                </w:p>
              </w:tc>
              <w:tc>
                <w:tcPr>
                  <w:tcW w:w="6571" w:type="dxa"/>
                  <w:tcBorders>
                    <w:top w:val="single" w:color="000000" w:sz="4" w:space="0"/>
                    <w:left w:val="single" w:color="000000" w:sz="4" w:space="0"/>
                    <w:bottom w:val="single" w:color="000000" w:sz="4" w:space="0"/>
                    <w:right w:val="single" w:color="000000" w:sz="4" w:space="0"/>
                  </w:tcBorders>
                </w:tcPr>
                <w:p>
                  <w:pPr>
                    <w:rPr>
                      <w:rFonts w:hint="default"/>
                      <w:sz w:val="21"/>
                      <w:szCs w:val="21"/>
                      <w:lang w:val="en-US" w:eastAsia="zh-CN"/>
                    </w:rPr>
                  </w:pPr>
                  <w:r>
                    <w:rPr>
                      <w:rFonts w:hint="eastAsia"/>
                      <w:sz w:val="21"/>
                      <w:szCs w:val="21"/>
                      <w:lang w:val="en-US" w:eastAsia="zh-CN"/>
                    </w:rPr>
                    <w:t>名单管理-新建名单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1" w:type="dxa"/>
                  <w:vMerge w:val="continue"/>
                </w:tcPr>
                <w:p>
                  <w:pPr>
                    <w:rPr>
                      <w:rFonts w:hint="eastAsia"/>
                      <w:sz w:val="21"/>
                      <w:szCs w:val="21"/>
                      <w:lang w:val="en-US" w:eastAsia="zh-CN"/>
                    </w:rPr>
                  </w:pPr>
                </w:p>
              </w:tc>
              <w:tc>
                <w:tcPr>
                  <w:tcW w:w="6571" w:type="dxa"/>
                  <w:tcBorders>
                    <w:top w:val="single" w:color="000000" w:sz="4" w:space="0"/>
                    <w:left w:val="single" w:color="000000" w:sz="4" w:space="0"/>
                    <w:bottom w:val="single" w:color="000000" w:sz="4" w:space="0"/>
                    <w:right w:val="single" w:color="000000" w:sz="4" w:space="0"/>
                  </w:tcBorders>
                </w:tcPr>
                <w:p>
                  <w:pPr>
                    <w:rPr>
                      <w:rFonts w:hint="eastAsia"/>
                      <w:sz w:val="21"/>
                      <w:szCs w:val="21"/>
                      <w:lang w:val="en-US" w:eastAsia="zh-CN"/>
                    </w:rPr>
                  </w:pPr>
                  <w:r>
                    <w:rPr>
                      <w:rFonts w:hint="eastAsia"/>
                      <w:sz w:val="21"/>
                      <w:szCs w:val="21"/>
                      <w:lang w:val="en-US" w:eastAsia="zh-CN"/>
                    </w:rPr>
                    <w:t>名单管理-指派功能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1" w:type="dxa"/>
                  <w:vMerge w:val="continue"/>
                </w:tcPr>
                <w:p>
                  <w:pPr>
                    <w:rPr>
                      <w:rFonts w:hint="eastAsia"/>
                      <w:sz w:val="21"/>
                      <w:szCs w:val="21"/>
                      <w:lang w:val="en-US" w:eastAsia="zh-CN"/>
                    </w:rPr>
                  </w:pPr>
                </w:p>
              </w:tc>
              <w:tc>
                <w:tcPr>
                  <w:tcW w:w="6571" w:type="dxa"/>
                  <w:tcBorders>
                    <w:top w:val="single" w:color="000000" w:sz="4" w:space="0"/>
                    <w:left w:val="single" w:color="000000" w:sz="4" w:space="0"/>
                    <w:bottom w:val="single" w:color="000000" w:sz="4" w:space="0"/>
                    <w:right w:val="single" w:color="000000" w:sz="4" w:space="0"/>
                  </w:tcBorders>
                </w:tcPr>
                <w:p>
                  <w:pPr>
                    <w:rPr>
                      <w:rFonts w:hint="eastAsia"/>
                      <w:sz w:val="21"/>
                      <w:szCs w:val="21"/>
                      <w:lang w:val="en-US" w:eastAsia="zh-CN"/>
                    </w:rPr>
                  </w:pPr>
                  <w:r>
                    <w:rPr>
                      <w:rFonts w:hint="eastAsia"/>
                      <w:sz w:val="21"/>
                      <w:szCs w:val="21"/>
                      <w:lang w:val="en-US" w:eastAsia="zh-CN"/>
                    </w:rPr>
                    <w:t>名单管理-线索领取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1" w:type="dxa"/>
                  <w:vMerge w:val="continue"/>
                </w:tcPr>
                <w:p>
                  <w:pPr>
                    <w:rPr>
                      <w:rFonts w:hint="eastAsia"/>
                      <w:sz w:val="21"/>
                      <w:szCs w:val="21"/>
                      <w:lang w:val="en-US" w:eastAsia="zh-CN"/>
                    </w:rPr>
                  </w:pPr>
                </w:p>
              </w:tc>
              <w:tc>
                <w:tcPr>
                  <w:tcW w:w="6571" w:type="dxa"/>
                  <w:tcBorders>
                    <w:top w:val="single" w:color="000000" w:sz="4" w:space="0"/>
                    <w:left w:val="single" w:color="000000" w:sz="4" w:space="0"/>
                    <w:bottom w:val="single" w:color="000000" w:sz="4" w:space="0"/>
                    <w:right w:val="single" w:color="000000" w:sz="4" w:space="0"/>
                  </w:tcBorders>
                </w:tcPr>
                <w:p>
                  <w:pPr>
                    <w:rPr>
                      <w:rFonts w:hint="eastAsia"/>
                      <w:sz w:val="21"/>
                      <w:szCs w:val="21"/>
                      <w:lang w:val="en-US" w:eastAsia="zh-CN"/>
                    </w:rPr>
                  </w:pPr>
                  <w:r>
                    <w:rPr>
                      <w:rFonts w:hint="eastAsia"/>
                      <w:sz w:val="21"/>
                      <w:szCs w:val="21"/>
                      <w:lang w:val="en-US" w:eastAsia="zh-CN"/>
                    </w:rPr>
                    <w:t>销售商机-筛选商机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1" w:type="dxa"/>
                  <w:vMerge w:val="continue"/>
                </w:tcPr>
                <w:p>
                  <w:pPr>
                    <w:rPr>
                      <w:rFonts w:hint="eastAsia"/>
                      <w:sz w:val="21"/>
                      <w:szCs w:val="21"/>
                      <w:lang w:val="en-US" w:eastAsia="zh-CN"/>
                    </w:rPr>
                  </w:pPr>
                </w:p>
              </w:tc>
              <w:tc>
                <w:tcPr>
                  <w:tcW w:w="6571" w:type="dxa"/>
                  <w:tcBorders>
                    <w:top w:val="single" w:color="000000" w:sz="4" w:space="0"/>
                    <w:left w:val="single" w:color="000000" w:sz="4" w:space="0"/>
                    <w:bottom w:val="single" w:color="000000" w:sz="4" w:space="0"/>
                    <w:right w:val="single" w:color="000000" w:sz="4" w:space="0"/>
                  </w:tcBorders>
                </w:tcPr>
                <w:p>
                  <w:pPr>
                    <w:rPr>
                      <w:rFonts w:hint="eastAsia"/>
                      <w:sz w:val="21"/>
                      <w:szCs w:val="21"/>
                      <w:lang w:val="en-US" w:eastAsia="zh-CN"/>
                    </w:rPr>
                  </w:pPr>
                  <w:r>
                    <w:rPr>
                      <w:rFonts w:hint="eastAsia"/>
                      <w:sz w:val="21"/>
                      <w:szCs w:val="21"/>
                      <w:lang w:val="en-US" w:eastAsia="zh-CN"/>
                    </w:rPr>
                    <w:t>销售商机-外呼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1" w:type="dxa"/>
                  <w:vMerge w:val="continue"/>
                </w:tcPr>
                <w:p>
                  <w:pPr>
                    <w:rPr>
                      <w:rFonts w:hint="eastAsia"/>
                      <w:sz w:val="21"/>
                      <w:szCs w:val="21"/>
                      <w:lang w:val="en-US" w:eastAsia="zh-CN"/>
                    </w:rPr>
                  </w:pPr>
                </w:p>
              </w:tc>
              <w:tc>
                <w:tcPr>
                  <w:tcW w:w="6571" w:type="dxa"/>
                  <w:tcBorders>
                    <w:top w:val="single" w:color="000000" w:sz="4" w:space="0"/>
                    <w:left w:val="single" w:color="000000" w:sz="4" w:space="0"/>
                    <w:bottom w:val="single" w:color="000000" w:sz="4" w:space="0"/>
                    <w:right w:val="single" w:color="000000" w:sz="4" w:space="0"/>
                  </w:tcBorders>
                </w:tcPr>
                <w:p>
                  <w:pPr>
                    <w:rPr>
                      <w:rFonts w:hint="eastAsia"/>
                      <w:sz w:val="21"/>
                      <w:szCs w:val="21"/>
                      <w:lang w:val="en-US" w:eastAsia="zh-CN"/>
                    </w:rPr>
                  </w:pPr>
                  <w:r>
                    <w:rPr>
                      <w:rFonts w:hint="eastAsia"/>
                      <w:sz w:val="21"/>
                      <w:szCs w:val="21"/>
                      <w:lang w:val="en-US" w:eastAsia="zh-CN"/>
                    </w:rPr>
                    <w:t>销售商机-线索转移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1" w:type="dxa"/>
                  <w:vMerge w:val="continue"/>
                </w:tcPr>
                <w:p>
                  <w:pPr>
                    <w:rPr>
                      <w:rFonts w:hint="eastAsia"/>
                      <w:sz w:val="21"/>
                      <w:szCs w:val="21"/>
                      <w:lang w:val="en-US" w:eastAsia="zh-CN"/>
                    </w:rPr>
                  </w:pPr>
                </w:p>
              </w:tc>
              <w:tc>
                <w:tcPr>
                  <w:tcW w:w="6571" w:type="dxa"/>
                  <w:tcBorders>
                    <w:top w:val="single" w:color="000000" w:sz="4" w:space="0"/>
                    <w:left w:val="single" w:color="000000" w:sz="4" w:space="0"/>
                    <w:bottom w:val="single" w:color="000000" w:sz="4" w:space="0"/>
                    <w:right w:val="single" w:color="000000" w:sz="4" w:space="0"/>
                  </w:tcBorders>
                </w:tcPr>
                <w:p>
                  <w:pPr>
                    <w:rPr>
                      <w:rFonts w:hint="eastAsia"/>
                      <w:sz w:val="21"/>
                      <w:szCs w:val="21"/>
                      <w:lang w:val="en-US" w:eastAsia="zh-CN"/>
                    </w:rPr>
                  </w:pPr>
                  <w:r>
                    <w:rPr>
                      <w:rFonts w:hint="eastAsia"/>
                      <w:sz w:val="21"/>
                      <w:szCs w:val="21"/>
                      <w:lang w:val="en-US" w:eastAsia="zh-CN"/>
                    </w:rPr>
                    <w:t>我的线索-筛选线索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1" w:type="dxa"/>
                  <w:vMerge w:val="continue"/>
                </w:tcPr>
                <w:p>
                  <w:pPr>
                    <w:rPr>
                      <w:rFonts w:hint="eastAsia"/>
                      <w:sz w:val="21"/>
                      <w:szCs w:val="21"/>
                      <w:lang w:val="en-US" w:eastAsia="zh-CN"/>
                    </w:rPr>
                  </w:pPr>
                </w:p>
              </w:tc>
              <w:tc>
                <w:tcPr>
                  <w:tcW w:w="6571" w:type="dxa"/>
                  <w:tcBorders>
                    <w:top w:val="single" w:color="000000" w:sz="4" w:space="0"/>
                    <w:left w:val="single" w:color="000000" w:sz="4" w:space="0"/>
                    <w:bottom w:val="single" w:color="000000" w:sz="4" w:space="0"/>
                    <w:right w:val="single" w:color="000000" w:sz="4" w:space="0"/>
                  </w:tcBorders>
                </w:tcPr>
                <w:p>
                  <w:pPr>
                    <w:rPr>
                      <w:rFonts w:hint="eastAsia"/>
                      <w:sz w:val="21"/>
                      <w:szCs w:val="21"/>
                      <w:lang w:val="en-US" w:eastAsia="zh-CN"/>
                    </w:rPr>
                  </w:pPr>
                  <w:r>
                    <w:rPr>
                      <w:rFonts w:hint="eastAsia"/>
                      <w:sz w:val="21"/>
                      <w:szCs w:val="21"/>
                      <w:lang w:val="en-US" w:eastAsia="zh-CN"/>
                    </w:rPr>
                    <w:t>我的线索-导出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1" w:type="dxa"/>
                  <w:vMerge w:val="continue"/>
                </w:tcPr>
                <w:p>
                  <w:pPr>
                    <w:rPr>
                      <w:rFonts w:hint="eastAsia"/>
                      <w:sz w:val="21"/>
                      <w:szCs w:val="21"/>
                      <w:lang w:val="en-US" w:eastAsia="zh-CN"/>
                    </w:rPr>
                  </w:pPr>
                </w:p>
              </w:tc>
              <w:tc>
                <w:tcPr>
                  <w:tcW w:w="6571" w:type="dxa"/>
                  <w:tcBorders>
                    <w:top w:val="single" w:color="000000" w:sz="4" w:space="0"/>
                    <w:left w:val="single" w:color="000000" w:sz="4" w:space="0"/>
                    <w:bottom w:val="single" w:color="000000" w:sz="4" w:space="0"/>
                    <w:right w:val="single" w:color="000000" w:sz="4" w:space="0"/>
                  </w:tcBorders>
                </w:tcPr>
                <w:p>
                  <w:pPr>
                    <w:tabs>
                      <w:tab w:val="left" w:pos="675"/>
                    </w:tabs>
                    <w:rPr>
                      <w:rFonts w:hint="eastAsia"/>
                      <w:sz w:val="21"/>
                      <w:szCs w:val="21"/>
                      <w:lang w:val="en-US" w:eastAsia="zh-CN"/>
                    </w:rPr>
                  </w:pPr>
                  <w:r>
                    <w:rPr>
                      <w:rFonts w:hint="eastAsia"/>
                      <w:sz w:val="21"/>
                      <w:szCs w:val="21"/>
                      <w:lang w:val="en-US" w:eastAsia="zh-CN"/>
                    </w:rPr>
                    <w:t>回收站-线索筛选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1" w:type="dxa"/>
                  <w:vMerge w:val="continue"/>
                </w:tcPr>
                <w:p>
                  <w:pPr>
                    <w:rPr>
                      <w:rFonts w:hint="eastAsia"/>
                      <w:sz w:val="21"/>
                      <w:szCs w:val="21"/>
                      <w:lang w:val="en-US" w:eastAsia="zh-CN"/>
                    </w:rPr>
                  </w:pPr>
                </w:p>
              </w:tc>
              <w:tc>
                <w:tcPr>
                  <w:tcW w:w="6571" w:type="dxa"/>
                  <w:tcBorders>
                    <w:top w:val="single" w:color="000000" w:sz="4" w:space="0"/>
                    <w:left w:val="single" w:color="000000" w:sz="4" w:space="0"/>
                    <w:bottom w:val="single" w:color="000000" w:sz="4" w:space="0"/>
                    <w:right w:val="single" w:color="000000" w:sz="4" w:space="0"/>
                  </w:tcBorders>
                </w:tcPr>
                <w:p>
                  <w:pPr>
                    <w:rPr>
                      <w:rFonts w:hint="eastAsia"/>
                      <w:sz w:val="21"/>
                      <w:szCs w:val="21"/>
                      <w:lang w:val="en-US" w:eastAsia="zh-CN"/>
                    </w:rPr>
                  </w:pPr>
                  <w:r>
                    <w:rPr>
                      <w:rFonts w:hint="eastAsia"/>
                      <w:sz w:val="21"/>
                      <w:szCs w:val="21"/>
                      <w:lang w:val="en-US" w:eastAsia="zh-CN"/>
                    </w:rPr>
                    <w:t>回收站-线索领取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1" w:type="dxa"/>
                  <w:vMerge w:val="continue"/>
                </w:tcPr>
                <w:p>
                  <w:pPr>
                    <w:rPr>
                      <w:rFonts w:hint="eastAsia"/>
                      <w:sz w:val="21"/>
                      <w:szCs w:val="21"/>
                      <w:lang w:val="en-US" w:eastAsia="zh-CN"/>
                    </w:rPr>
                  </w:pPr>
                </w:p>
              </w:tc>
              <w:tc>
                <w:tcPr>
                  <w:tcW w:w="6571" w:type="dxa"/>
                  <w:tcBorders>
                    <w:top w:val="single" w:color="000000" w:sz="4" w:space="0"/>
                    <w:left w:val="single" w:color="000000" w:sz="4" w:space="0"/>
                    <w:bottom w:val="single" w:color="000000" w:sz="4" w:space="0"/>
                    <w:right w:val="single" w:color="000000" w:sz="4" w:space="0"/>
                  </w:tcBorders>
                </w:tcPr>
                <w:p>
                  <w:pPr>
                    <w:rPr>
                      <w:rFonts w:hint="eastAsia"/>
                      <w:sz w:val="21"/>
                      <w:szCs w:val="21"/>
                      <w:lang w:val="en-US" w:eastAsia="zh-CN"/>
                    </w:rPr>
                  </w:pPr>
                  <w:r>
                    <w:rPr>
                      <w:rFonts w:hint="eastAsia"/>
                      <w:sz w:val="21"/>
                      <w:szCs w:val="21"/>
                      <w:lang w:val="en-US" w:eastAsia="zh-CN"/>
                    </w:rPr>
                    <w:t>我的线索-删除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1" w:type="dxa"/>
                  <w:vMerge w:val="restart"/>
                </w:tcPr>
                <w:p>
                  <w:pPr>
                    <w:rPr>
                      <w:rFonts w:hint="default"/>
                      <w:sz w:val="21"/>
                      <w:szCs w:val="21"/>
                      <w:lang w:val="en-US" w:eastAsia="zh-CN"/>
                    </w:rPr>
                  </w:pPr>
                  <w:r>
                    <w:rPr>
                      <w:rFonts w:hint="eastAsia"/>
                      <w:sz w:val="21"/>
                      <w:szCs w:val="21"/>
                      <w:lang w:val="en-US" w:eastAsia="zh-CN"/>
                    </w:rPr>
                    <w:t>费用中心</w:t>
                  </w:r>
                </w:p>
              </w:tc>
              <w:tc>
                <w:tcPr>
                  <w:tcW w:w="6571" w:type="dxa"/>
                  <w:tcBorders>
                    <w:top w:val="single" w:color="000000" w:sz="4" w:space="0"/>
                    <w:left w:val="single" w:color="000000" w:sz="4" w:space="0"/>
                    <w:bottom w:val="single" w:color="000000" w:sz="4" w:space="0"/>
                    <w:right w:val="single" w:color="000000" w:sz="4" w:space="0"/>
                  </w:tcBorders>
                </w:tcPr>
                <w:p>
                  <w:pP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线索明细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1" w:type="dxa"/>
                  <w:vMerge w:val="continue"/>
                </w:tcPr>
                <w:p>
                  <w:pPr>
                    <w:rPr>
                      <w:sz w:val="21"/>
                      <w:szCs w:val="21"/>
                      <w:lang w:eastAsia="zh-CN"/>
                    </w:rPr>
                  </w:pPr>
                </w:p>
              </w:tc>
              <w:tc>
                <w:tcPr>
                  <w:tcW w:w="6571" w:type="dxa"/>
                  <w:tcBorders>
                    <w:top w:val="single" w:color="000000" w:sz="4" w:space="0"/>
                    <w:left w:val="single" w:color="000000" w:sz="4" w:space="0"/>
                    <w:bottom w:val="single" w:color="000000" w:sz="4" w:space="0"/>
                    <w:right w:val="single" w:color="000000" w:sz="4" w:space="0"/>
                  </w:tcBorders>
                </w:tcPr>
                <w:p>
                  <w:pP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通话详情</w:t>
                  </w:r>
                </w:p>
              </w:tc>
            </w:tr>
          </w:tbl>
          <w:p>
            <w:pPr>
              <w:keepNext w:val="0"/>
              <w:keepLines w:val="0"/>
              <w:suppressLineNumbers w:val="0"/>
              <w:spacing w:before="0" w:beforeAutospacing="0" w:after="0" w:afterAutospacing="0" w:line="360" w:lineRule="auto"/>
              <w:ind w:right="0"/>
              <w:jc w:val="left"/>
              <w:rPr>
                <w:rFonts w:hint="default" w:ascii="Times New Roman" w:hAnsi="Times New Roman" w:eastAsia="宋体" w:cs="Times New Roman"/>
                <w:sz w:val="24"/>
                <w:szCs w:val="24"/>
                <w:lang w:val="en-US" w:eastAsia="zh-CN"/>
              </w:rPr>
            </w:pPr>
            <w:r>
              <w:rPr>
                <w:rFonts w:hint="eastAsia"/>
                <w:sz w:val="24"/>
                <w:szCs w:val="24"/>
                <w:lang w:val="en-US" w:eastAsia="zh-CN"/>
              </w:rPr>
              <w:t>测试</w:t>
            </w:r>
            <w:r>
              <w:rPr>
                <w:rFonts w:hint="eastAsia" w:ascii="Times New Roman" w:hAnsi="Times New Roman" w:eastAsia="宋体" w:cs="Times New Roman"/>
                <w:sz w:val="24"/>
                <w:szCs w:val="24"/>
                <w:lang w:val="en-US" w:eastAsia="zh-CN"/>
              </w:rPr>
              <w:t>结论：本次测试对文数优客系统业务流程、功能点进行了详细充分的测试。主要包括登录、注册、企业主页、设置中心、发现线索、线索管理、费用管理等功能模块的测试。测试中发现的问题已由开发人员修改，回归测试未发现异常。此次测试通过，符合上线要求。</w:t>
            </w:r>
          </w:p>
          <w:p>
            <w:pPr>
              <w:keepNext w:val="0"/>
              <w:keepLines w:val="0"/>
              <w:suppressLineNumbers w:val="0"/>
              <w:spacing w:before="0" w:beforeAutospacing="0" w:after="0" w:afterAutospacing="0" w:line="360" w:lineRule="auto"/>
              <w:ind w:left="0" w:right="0" w:firstLine="480" w:firstLineChars="200"/>
              <w:rPr>
                <w:rFonts w:hint="default"/>
                <w:sz w:val="24"/>
                <w:szCs w:val="24"/>
              </w:rPr>
            </w:pPr>
            <w:r>
              <w:rPr>
                <w:rFonts w:hint="eastAsia"/>
                <w:sz w:val="24"/>
                <w:szCs w:val="24"/>
              </w:rPr>
              <w:t>完整记录了设计开发的策划、输入、输出、评审、验证和确认活动。</w:t>
            </w:r>
          </w:p>
          <w:p>
            <w:pPr>
              <w:keepNext w:val="0"/>
              <w:keepLines w:val="0"/>
              <w:suppressLineNumbers w:val="0"/>
              <w:spacing w:before="0" w:beforeAutospacing="0" w:after="0" w:afterAutospacing="0" w:line="360" w:lineRule="auto"/>
              <w:ind w:left="0" w:right="0" w:firstLine="480" w:firstLineChars="200"/>
              <w:rPr>
                <w:rFonts w:hint="eastAsia"/>
                <w:sz w:val="24"/>
                <w:szCs w:val="24"/>
              </w:rPr>
            </w:pPr>
            <w:r>
              <w:rPr>
                <w:rFonts w:hint="eastAsia"/>
                <w:sz w:val="24"/>
                <w:szCs w:val="24"/>
              </w:rPr>
              <w:t>基本符合设计开发过程策划的控制要求。</w:t>
            </w:r>
          </w:p>
          <w:p>
            <w:pPr>
              <w:pStyle w:val="4"/>
              <w:keepNext w:val="0"/>
              <w:keepLines w:val="0"/>
              <w:suppressLineNumbers w:val="0"/>
              <w:spacing w:before="0" w:beforeAutospacing="0" w:after="0" w:afterAutospacing="0" w:line="360" w:lineRule="auto"/>
              <w:ind w:left="0" w:right="0"/>
              <w:rPr>
                <w:rFonts w:hint="eastAsia" w:ascii="Times New Roman" w:hAnsi="Times New Roman" w:cs="Times New Roman"/>
                <w:sz w:val="24"/>
                <w:szCs w:val="24"/>
                <w:lang w:val="en-US" w:eastAsia="zh-CN"/>
              </w:rPr>
            </w:pPr>
            <w:r>
              <w:rPr>
                <w:rFonts w:hint="eastAsia" w:ascii="Times New Roman" w:hAnsi="Times New Roman" w:eastAsia="宋体" w:cs="Times New Roman"/>
                <w:sz w:val="24"/>
                <w:szCs w:val="24"/>
                <w:lang w:val="en-US" w:eastAsia="zh-CN"/>
              </w:rPr>
              <w:t>经验证，软件已应用于公司</w:t>
            </w:r>
            <w:r>
              <w:rPr>
                <w:rFonts w:hint="eastAsia" w:ascii="宋体" w:hAnsi="宋体" w:eastAsiaTheme="minorEastAsia"/>
                <w:color w:val="auto"/>
                <w:sz w:val="24"/>
                <w:szCs w:val="24"/>
                <w:lang w:val="en-US" w:eastAsia="zh-CN"/>
              </w:rPr>
              <w:t>大数据收据分析、中间号运维管理</w:t>
            </w:r>
            <w:r>
              <w:rPr>
                <w:rFonts w:hint="eastAsia" w:ascii="宋体" w:hAnsi="宋体" w:eastAsiaTheme="minorEastAsia"/>
                <w:color w:val="auto"/>
                <w:sz w:val="24"/>
                <w:szCs w:val="24"/>
                <w:lang w:eastAsia="zh-CN"/>
              </w:rPr>
              <w:t>服务</w:t>
            </w:r>
            <w:r>
              <w:rPr>
                <w:rFonts w:hint="eastAsia" w:ascii="Times New Roman" w:hAnsi="Times New Roman" w:eastAsia="宋体" w:cs="Times New Roman"/>
                <w:sz w:val="24"/>
                <w:szCs w:val="24"/>
                <w:lang w:val="en-US" w:eastAsia="zh-CN"/>
              </w:rPr>
              <w:t>过程中，大大提高了运维服务效率和减少了出错几率</w:t>
            </w:r>
            <w:r>
              <w:rPr>
                <w:rFonts w:hint="eastAsia" w:ascii="Times New Roman" w:hAnsi="Times New Roman" w:cs="Times New Roman"/>
                <w:sz w:val="24"/>
                <w:szCs w:val="24"/>
                <w:lang w:val="en-US" w:eastAsia="zh-CN"/>
              </w:rPr>
              <w:t>。</w:t>
            </w:r>
          </w:p>
          <w:p>
            <w:pPr>
              <w:pStyle w:val="4"/>
              <w:spacing w:line="360" w:lineRule="auto"/>
              <w:rPr>
                <w:rFonts w:asciiTheme="minorEastAsia" w:hAnsiTheme="minorEastAsia" w:eastAsiaTheme="minorEastAsia" w:cstheme="minorEastAsia"/>
                <w:sz w:val="24"/>
                <w:szCs w:val="24"/>
              </w:rPr>
            </w:pPr>
            <w:r>
              <w:rPr>
                <w:rFonts w:hint="eastAsia" w:ascii="宋体" w:hAnsi="宋体" w:eastAsia="宋体" w:cs="宋体"/>
                <w:sz w:val="24"/>
                <w:szCs w:val="24"/>
              </w:rPr>
              <w:t>设计开发更改应进行评审、验证、确认、批准，经查组织按顾客技术要求研发，未发生设计更改情况</w:t>
            </w:r>
            <w:r>
              <w:rPr>
                <w:rFonts w:hint="eastAsia" w:ascii="楷体" w:hAnsi="楷体" w:eastAsia="楷体" w:cs="宋体"/>
                <w:sz w:val="24"/>
                <w:szCs w:val="24"/>
              </w:rPr>
              <w:t>。</w:t>
            </w:r>
          </w:p>
        </w:tc>
        <w:tc>
          <w:tcPr>
            <w:tcW w:w="1585" w:type="dxa"/>
          </w:tcPr>
          <w:p>
            <w:pPr>
              <w:rPr>
                <w:rFonts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6" w:hRule="atLeast"/>
        </w:trPr>
        <w:tc>
          <w:tcPr>
            <w:tcW w:w="2160" w:type="dxa"/>
            <w:vAlign w:val="center"/>
          </w:tcPr>
          <w:p>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设计服务提供的控制</w:t>
            </w:r>
          </w:p>
          <w:p>
            <w:pPr>
              <w:spacing w:line="360" w:lineRule="auto"/>
              <w:rPr>
                <w:rFonts w:asciiTheme="minorEastAsia" w:hAnsiTheme="minorEastAsia" w:eastAsiaTheme="minorEastAsia" w:cstheme="minorEastAsia"/>
                <w:szCs w:val="21"/>
              </w:rPr>
            </w:pPr>
          </w:p>
        </w:tc>
        <w:tc>
          <w:tcPr>
            <w:tcW w:w="960" w:type="dxa"/>
          </w:tcPr>
          <w:p>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Q8.5.1</w:t>
            </w:r>
          </w:p>
          <w:p>
            <w:pPr>
              <w:spacing w:line="360" w:lineRule="auto"/>
              <w:rPr>
                <w:rFonts w:asciiTheme="minorEastAsia" w:hAnsiTheme="minorEastAsia" w:eastAsiaTheme="minorEastAsia" w:cstheme="minorEastAsia"/>
                <w:sz w:val="24"/>
                <w:szCs w:val="24"/>
              </w:rPr>
            </w:pPr>
          </w:p>
          <w:p>
            <w:pPr>
              <w:spacing w:line="360" w:lineRule="auto"/>
              <w:rPr>
                <w:rFonts w:asciiTheme="minorEastAsia" w:hAnsiTheme="minorEastAsia" w:eastAsiaTheme="minorEastAsia" w:cstheme="minorEastAsia"/>
                <w:sz w:val="24"/>
                <w:szCs w:val="24"/>
              </w:rPr>
            </w:pPr>
          </w:p>
          <w:p>
            <w:pPr>
              <w:spacing w:line="360" w:lineRule="auto"/>
              <w:rPr>
                <w:rFonts w:asciiTheme="minorEastAsia" w:hAnsiTheme="minorEastAsia" w:eastAsiaTheme="minorEastAsia" w:cstheme="minorEastAsia"/>
                <w:sz w:val="24"/>
                <w:szCs w:val="24"/>
              </w:rPr>
            </w:pPr>
          </w:p>
          <w:p>
            <w:pPr>
              <w:spacing w:line="360" w:lineRule="auto"/>
              <w:rPr>
                <w:rFonts w:asciiTheme="minorEastAsia" w:hAnsiTheme="minorEastAsia" w:eastAsiaTheme="minorEastAsia" w:cstheme="minorEastAsia"/>
                <w:sz w:val="24"/>
                <w:szCs w:val="24"/>
              </w:rPr>
            </w:pPr>
          </w:p>
          <w:p>
            <w:pPr>
              <w:spacing w:line="360" w:lineRule="auto"/>
              <w:rPr>
                <w:rFonts w:asciiTheme="minorEastAsia" w:hAnsiTheme="minorEastAsia" w:eastAsiaTheme="minorEastAsia" w:cstheme="minorEastAsia"/>
                <w:sz w:val="24"/>
                <w:szCs w:val="24"/>
              </w:rPr>
            </w:pPr>
          </w:p>
          <w:p>
            <w:pPr>
              <w:spacing w:line="360" w:lineRule="auto"/>
              <w:rPr>
                <w:rFonts w:asciiTheme="minorEastAsia" w:hAnsiTheme="minorEastAsia" w:eastAsiaTheme="minorEastAsia" w:cstheme="minorEastAsia"/>
                <w:sz w:val="24"/>
                <w:szCs w:val="24"/>
              </w:rPr>
            </w:pPr>
          </w:p>
          <w:p>
            <w:pPr>
              <w:spacing w:line="360" w:lineRule="auto"/>
              <w:rPr>
                <w:rFonts w:asciiTheme="minorEastAsia" w:hAnsiTheme="minorEastAsia" w:eastAsiaTheme="minorEastAsia" w:cstheme="minorEastAsia"/>
                <w:bCs/>
                <w:sz w:val="24"/>
                <w:szCs w:val="24"/>
              </w:rPr>
            </w:pPr>
          </w:p>
        </w:tc>
        <w:tc>
          <w:tcPr>
            <w:tcW w:w="10004" w:type="dxa"/>
          </w:tcPr>
          <w:p>
            <w:pPr>
              <w:spacing w:line="360" w:lineRule="auto"/>
              <w:ind w:firstLine="480" w:firstLineChars="200"/>
              <w:rPr>
                <w:rFonts w:hint="eastAsia"/>
                <w:sz w:val="24"/>
                <w:szCs w:val="24"/>
              </w:rPr>
            </w:pPr>
            <w:r>
              <w:rPr>
                <w:rFonts w:hint="eastAsia"/>
                <w:sz w:val="24"/>
                <w:szCs w:val="24"/>
              </w:rPr>
              <w:t>软件开发流程：项目立项-项目启动-系统开发-系统测试-系统上线-后期运维；</w:t>
            </w:r>
          </w:p>
          <w:p>
            <w:pPr>
              <w:spacing w:line="360" w:lineRule="auto"/>
              <w:ind w:firstLine="480" w:firstLineChars="200"/>
              <w:rPr>
                <w:sz w:val="24"/>
                <w:szCs w:val="24"/>
              </w:rPr>
            </w:pPr>
            <w:r>
              <w:rPr>
                <w:rFonts w:hint="eastAsia"/>
                <w:sz w:val="24"/>
                <w:szCs w:val="24"/>
              </w:rPr>
              <w:t>公司编制有《设计开发控制程序》，可以指导并规范员工的实际操作。</w:t>
            </w:r>
          </w:p>
          <w:p>
            <w:pPr>
              <w:spacing w:line="360" w:lineRule="auto"/>
              <w:ind w:firstLine="480" w:firstLineChars="200"/>
              <w:rPr>
                <w:sz w:val="24"/>
                <w:szCs w:val="24"/>
              </w:rPr>
            </w:pPr>
            <w:r>
              <w:rPr>
                <w:rFonts w:hint="eastAsia"/>
                <w:sz w:val="24"/>
                <w:szCs w:val="24"/>
                <w:lang w:val="en-US" w:eastAsia="zh-CN"/>
              </w:rPr>
              <w:t>软件</w:t>
            </w:r>
            <w:r>
              <w:rPr>
                <w:rFonts w:hint="eastAsia"/>
                <w:sz w:val="24"/>
                <w:szCs w:val="24"/>
              </w:rPr>
              <w:t>设计开发过程中使用的电脑及系统软件设计工具等设备能满足要求。公司目前现有一支专业的</w:t>
            </w:r>
            <w:r>
              <w:rPr>
                <w:rFonts w:hint="eastAsia"/>
                <w:sz w:val="24"/>
                <w:szCs w:val="24"/>
                <w:lang w:val="en-US" w:eastAsia="zh-CN"/>
              </w:rPr>
              <w:t>软件</w:t>
            </w:r>
            <w:r>
              <w:rPr>
                <w:rFonts w:hint="eastAsia"/>
                <w:sz w:val="24"/>
                <w:szCs w:val="24"/>
              </w:rPr>
              <w:t>设计开发人员，全部是本科以上学历，可满足设计开发服务要求。</w:t>
            </w:r>
          </w:p>
          <w:p>
            <w:pPr>
              <w:spacing w:line="360" w:lineRule="auto"/>
              <w:ind w:firstLine="480" w:firstLineChars="200"/>
              <w:rPr>
                <w:sz w:val="24"/>
                <w:szCs w:val="24"/>
              </w:rPr>
            </w:pPr>
            <w:r>
              <w:rPr>
                <w:rFonts w:hint="eastAsia"/>
                <w:sz w:val="24"/>
                <w:szCs w:val="24"/>
              </w:rPr>
              <w:t>公司按照设计开发程序要求安排了适当的设计开发策划、评审、验证、确认活动，所设计软件经过客户确认后，符合要求。具体见8.3条款审核记录单。</w:t>
            </w:r>
          </w:p>
          <w:p>
            <w:pPr>
              <w:spacing w:line="360" w:lineRule="auto"/>
              <w:ind w:firstLine="480" w:firstLineChars="200"/>
              <w:rPr>
                <w:sz w:val="24"/>
                <w:szCs w:val="24"/>
              </w:rPr>
            </w:pPr>
            <w:r>
              <w:rPr>
                <w:rFonts w:hint="eastAsia"/>
                <w:sz w:val="24"/>
                <w:szCs w:val="24"/>
                <w:lang w:val="en-US" w:eastAsia="zh-CN"/>
              </w:rPr>
              <w:t>软件</w:t>
            </w:r>
            <w:r>
              <w:rPr>
                <w:rFonts w:hint="eastAsia"/>
                <w:sz w:val="24"/>
                <w:szCs w:val="24"/>
              </w:rPr>
              <w:t>设计开发过程中及时进行了数据备份，验收合格后由公司项目部存档。</w:t>
            </w:r>
          </w:p>
          <w:p>
            <w:pPr>
              <w:spacing w:line="360" w:lineRule="auto"/>
              <w:ind w:firstLine="480" w:firstLineChars="200"/>
              <w:rPr>
                <w:sz w:val="24"/>
                <w:szCs w:val="24"/>
              </w:rPr>
            </w:pPr>
            <w:r>
              <w:rPr>
                <w:rFonts w:hint="eastAsia"/>
                <w:sz w:val="24"/>
                <w:szCs w:val="24"/>
              </w:rPr>
              <w:t>设计服务过程通过专人负责、产品专用标识等措施起到了防错作用。</w:t>
            </w:r>
          </w:p>
          <w:p>
            <w:pPr>
              <w:spacing w:line="360" w:lineRule="auto"/>
              <w:ind w:firstLine="480" w:firstLineChars="200"/>
              <w:rPr>
                <w:rFonts w:hint="eastAsia"/>
                <w:sz w:val="24"/>
                <w:szCs w:val="24"/>
              </w:rPr>
            </w:pPr>
            <w:r>
              <w:rPr>
                <w:rFonts w:hint="eastAsia"/>
                <w:sz w:val="24"/>
                <w:szCs w:val="24"/>
              </w:rPr>
              <w:t>软件设计经过验证和确认合格后方可放行交付，发现设计问题时执行售后服务相关规定，目前没有发生。</w:t>
            </w:r>
          </w:p>
          <w:p>
            <w:pPr>
              <w:pStyle w:val="2"/>
              <w:rPr>
                <w:rFonts w:hint="eastAsia"/>
                <w:sz w:val="24"/>
                <w:szCs w:val="24"/>
                <w:lang w:val="en-US" w:eastAsia="zh-CN"/>
              </w:rPr>
            </w:pPr>
            <w:r>
              <w:rPr>
                <w:rFonts w:hint="eastAsia"/>
                <w:sz w:val="24"/>
                <w:szCs w:val="24"/>
                <w:lang w:val="en-US" w:eastAsia="zh-CN"/>
              </w:rPr>
              <w:t>软件的运维过程：</w:t>
            </w:r>
          </w:p>
          <w:p>
            <w:pPr>
              <w:pStyle w:val="2"/>
              <w:rPr>
                <w:rFonts w:hint="eastAsia" w:ascii="Times New Roman" w:hAnsi="Times New Roman" w:eastAsia="宋体" w:cs="Times New Roman"/>
                <w:sz w:val="24"/>
                <w:szCs w:val="24"/>
                <w:lang w:val="en-US" w:eastAsia="zh-CN"/>
              </w:rPr>
            </w:pPr>
            <w:r>
              <w:rPr>
                <w:rFonts w:hint="eastAsia"/>
                <w:sz w:val="24"/>
                <w:szCs w:val="24"/>
                <w:lang w:val="en-US" w:eastAsia="zh-CN"/>
              </w:rPr>
              <w:t>查企业</w:t>
            </w:r>
            <w:r>
              <w:rPr>
                <w:rFonts w:hint="eastAsia" w:ascii="Times New Roman" w:hAnsi="Times New Roman" w:eastAsia="宋体" w:cs="Times New Roman"/>
                <w:sz w:val="24"/>
                <w:szCs w:val="24"/>
                <w:lang w:val="en-US" w:eastAsia="zh-CN"/>
              </w:rPr>
              <w:t>编制了《北京文投大数据有限公司文数优客项目运维方案》2021.5，明确了运维的范围及内容：</w:t>
            </w:r>
          </w:p>
          <w:p>
            <w:pPr>
              <w:pStyle w:val="2"/>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运维方案范围为北京文投大数据有限公司系统硬件及应用系统,各类软硬件均位于北京文投大数据有限公司办公地址负一层机房内,主要包括运维器、存储设备、网络(安全)设备以及应用系统。运维内容包括日常运维运维、专业安全运维、主要硬件设备维保运维、主要应用软件系统维保运维、信息化建设运维咨询等。</w:t>
            </w:r>
          </w:p>
          <w:p>
            <w:pPr>
              <w:pStyle w:val="2"/>
              <w:rPr>
                <w:rFonts w:hint="eastAsia"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运维目标:保障软硬件的稳定性和可靠性;故障的及时响应与修复;硬件设备的维修服务;人员的技术培训服务信息化建设规划、方案制定等运维咨询</w:t>
            </w:r>
            <w:r>
              <w:rPr>
                <w:rFonts w:hint="eastAsia" w:ascii="Times New Roman" w:hAnsi="Times New Roman" w:eastAsia="宋体" w:cs="Times New Roman"/>
                <w:sz w:val="24"/>
                <w:szCs w:val="24"/>
                <w:lang w:val="en-US" w:eastAsia="zh-CN"/>
              </w:rPr>
              <w:t>等方面。</w:t>
            </w:r>
          </w:p>
          <w:p>
            <w:pPr>
              <w:pStyle w:val="2"/>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各级故障事件的最晚响应时间为:</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9"/>
              <w:gridCol w:w="2109"/>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9"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lang w:val="en-US" w:eastAsia="zh-CN"/>
                    </w:rPr>
                    <w:t>确认时间</w:t>
                  </w:r>
                </w:p>
              </w:tc>
              <w:tc>
                <w:tcPr>
                  <w:tcW w:w="2109"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lang w:val="en-US" w:eastAsia="zh-CN"/>
                    </w:rPr>
                    <w:t>一级故障事件</w:t>
                  </w:r>
                </w:p>
              </w:tc>
              <w:tc>
                <w:tcPr>
                  <w:tcW w:w="1704"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lang w:val="en-US" w:eastAsia="zh-CN"/>
                    </w:rPr>
                    <w:t>二级故障事件</w:t>
                  </w:r>
                </w:p>
              </w:tc>
              <w:tc>
                <w:tcPr>
                  <w:tcW w:w="170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lang w:val="en-US" w:eastAsia="zh-CN"/>
                    </w:rPr>
                    <w:t>三级故障事件</w:t>
                  </w:r>
                </w:p>
              </w:tc>
              <w:tc>
                <w:tcPr>
                  <w:tcW w:w="170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lang w:val="en-US" w:eastAsia="zh-CN"/>
                    </w:rPr>
                    <w:t>四级故障事件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9"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lang w:val="en-US" w:eastAsia="zh-CN"/>
                    </w:rPr>
                    <w:t>1小时</w:t>
                  </w:r>
                </w:p>
              </w:tc>
              <w:tc>
                <w:tcPr>
                  <w:tcW w:w="2109"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lang w:val="en-US" w:eastAsia="zh-CN"/>
                    </w:rPr>
                    <w:t>技术服务人员</w:t>
                  </w:r>
                </w:p>
              </w:tc>
              <w:tc>
                <w:tcPr>
                  <w:tcW w:w="1704"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sz w:val="24"/>
                      <w:szCs w:val="24"/>
                      <w:vertAlign w:val="baseline"/>
                      <w:lang w:val="en-US" w:eastAsia="zh-CN"/>
                    </w:rPr>
                  </w:pPr>
                </w:p>
              </w:tc>
              <w:tc>
                <w:tcPr>
                  <w:tcW w:w="170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sz w:val="24"/>
                      <w:szCs w:val="24"/>
                      <w:vertAlign w:val="baseline"/>
                      <w:lang w:val="en-US" w:eastAsia="zh-CN"/>
                    </w:rPr>
                  </w:pPr>
                </w:p>
              </w:tc>
              <w:tc>
                <w:tcPr>
                  <w:tcW w:w="170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9"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lang w:val="en-US" w:eastAsia="zh-CN"/>
                    </w:rPr>
                    <w:t>4小时</w:t>
                  </w:r>
                </w:p>
              </w:tc>
              <w:tc>
                <w:tcPr>
                  <w:tcW w:w="2109"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lang w:val="en-US" w:eastAsia="zh-CN"/>
                    </w:rPr>
                    <w:t>专业工程师</w:t>
                  </w:r>
                </w:p>
              </w:tc>
              <w:tc>
                <w:tcPr>
                  <w:tcW w:w="1704"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lang w:val="en-US" w:eastAsia="zh-CN"/>
                    </w:rPr>
                    <w:t>技术服务人员</w:t>
                  </w:r>
                </w:p>
              </w:tc>
              <w:tc>
                <w:tcPr>
                  <w:tcW w:w="170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sz w:val="24"/>
                      <w:szCs w:val="24"/>
                      <w:vertAlign w:val="baseline"/>
                      <w:lang w:val="en-US" w:eastAsia="zh-CN"/>
                    </w:rPr>
                  </w:pPr>
                </w:p>
              </w:tc>
              <w:tc>
                <w:tcPr>
                  <w:tcW w:w="170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9"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lang w:val="en-US" w:eastAsia="zh-CN"/>
                    </w:rPr>
                    <w:t>24小时</w:t>
                  </w:r>
                </w:p>
              </w:tc>
              <w:tc>
                <w:tcPr>
                  <w:tcW w:w="2109"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lang w:val="en-US" w:eastAsia="zh-CN"/>
                    </w:rPr>
                    <w:t>技术服务人员</w:t>
                  </w:r>
                </w:p>
              </w:tc>
              <w:tc>
                <w:tcPr>
                  <w:tcW w:w="1704"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lang w:val="en-US" w:eastAsia="zh-CN"/>
                    </w:rPr>
                    <w:t>专业工程师</w:t>
                  </w:r>
                </w:p>
              </w:tc>
              <w:tc>
                <w:tcPr>
                  <w:tcW w:w="170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lang w:val="en-US" w:eastAsia="zh-CN"/>
                    </w:rPr>
                    <w:t>技术服务人员</w:t>
                  </w:r>
                </w:p>
              </w:tc>
              <w:tc>
                <w:tcPr>
                  <w:tcW w:w="170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9"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lang w:val="en-US" w:eastAsia="zh-CN"/>
                    </w:rPr>
                    <w:t>4</w:t>
                  </w:r>
                  <w:r>
                    <w:rPr>
                      <w:rFonts w:hint="eastAsia" w:asciiTheme="minorEastAsia" w:hAnsiTheme="minorEastAsia" w:eastAsiaTheme="minorEastAsia" w:cstheme="minorEastAsia"/>
                      <w:sz w:val="24"/>
                      <w:szCs w:val="24"/>
                      <w:lang w:val="en-US" w:eastAsia="zh-CN"/>
                    </w:rPr>
                    <w:t>8小时</w:t>
                  </w:r>
                </w:p>
              </w:tc>
              <w:tc>
                <w:tcPr>
                  <w:tcW w:w="2109"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lang w:val="en-US" w:eastAsia="zh-CN"/>
                    </w:rPr>
                    <w:t>服务项目经理</w:t>
                  </w:r>
                </w:p>
              </w:tc>
              <w:tc>
                <w:tcPr>
                  <w:tcW w:w="1704"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lang w:val="en-US" w:eastAsia="zh-CN"/>
                    </w:rPr>
                    <w:t>服务项目经理</w:t>
                  </w:r>
                </w:p>
              </w:tc>
              <w:tc>
                <w:tcPr>
                  <w:tcW w:w="170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lang w:val="en-US" w:eastAsia="zh-CN"/>
                    </w:rPr>
                    <w:t>专业工程师</w:t>
                  </w:r>
                </w:p>
              </w:tc>
              <w:tc>
                <w:tcPr>
                  <w:tcW w:w="170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lang w:val="en-US" w:eastAsia="zh-CN"/>
                    </w:rPr>
                    <w:t>技术服务人员</w:t>
                  </w:r>
                </w:p>
              </w:tc>
            </w:tr>
          </w:tbl>
          <w:p>
            <w:pPr>
              <w:pStyle w:val="2"/>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运维技术服务人员为：</w:t>
            </w:r>
            <w:r>
              <w:rPr>
                <w:rFonts w:hint="eastAsia" w:ascii="宋体" w:hAnsi="宋体" w:cs="宋体"/>
                <w:sz w:val="24"/>
              </w:rPr>
              <w:t>张全勇</w:t>
            </w:r>
            <w:r>
              <w:rPr>
                <w:rFonts w:hint="eastAsia" w:ascii="宋体" w:hAnsi="宋体" w:cs="宋体"/>
                <w:sz w:val="24"/>
                <w:lang w:eastAsia="zh-CN"/>
              </w:rPr>
              <w:t>、</w:t>
            </w:r>
            <w:r>
              <w:rPr>
                <w:rFonts w:hint="eastAsia" w:ascii="宋体" w:hAnsi="宋体" w:cs="宋体"/>
                <w:sz w:val="24"/>
              </w:rPr>
              <w:t>朱志涛</w:t>
            </w:r>
            <w:r>
              <w:rPr>
                <w:rFonts w:hint="eastAsia" w:ascii="宋体" w:hAnsi="宋体" w:cs="宋体"/>
                <w:sz w:val="24"/>
                <w:lang w:eastAsia="zh-CN"/>
              </w:rPr>
              <w:t>；项目部主管：卢孝华。</w:t>
            </w:r>
          </w:p>
          <w:p>
            <w:pPr>
              <w:pStyle w:val="2"/>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查企业提供的《巡检报告书》，内容包含了：系统使用情况沟通记录、系统软件及数据库备份、问题处理记录、系统运行状况和维护记录、系统功能测试、其他相关记录、巡检结论。</w:t>
            </w:r>
          </w:p>
          <w:p>
            <w:pPr>
              <w:pStyle w:val="2"/>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抽查《</w:t>
            </w:r>
            <w:bookmarkStart w:id="1" w:name="_Toc12923"/>
            <w:r>
              <w:rPr>
                <w:rFonts w:hint="eastAsia" w:ascii="Times New Roman" w:hAnsi="Times New Roman" w:eastAsia="宋体" w:cs="Times New Roman"/>
                <w:sz w:val="24"/>
                <w:szCs w:val="24"/>
                <w:lang w:val="en-US" w:eastAsia="zh-CN"/>
              </w:rPr>
              <w:t>系统使用情况沟通记录</w:t>
            </w:r>
            <w:bookmarkEnd w:id="1"/>
            <w:r>
              <w:rPr>
                <w:rFonts w:hint="eastAsia" w:ascii="Times New Roman" w:hAnsi="Times New Roman" w:eastAsia="宋体" w:cs="Times New Roman"/>
                <w:sz w:val="24"/>
                <w:szCs w:val="24"/>
                <w:lang w:val="en-US" w:eastAsia="zh-CN"/>
              </w:rPr>
              <w:t>》，2021.6月份，运维技术服务人员张全勇，对目前系统使用情况：1、管理角度、维护角度、使用角度引导客户说出使用情况；2、询问各子系统是否能熟练使用；3、询问各子系统稳定性；4、询问各子系统应用情况；5、各子系统维护能力；6、硬件运行情况。对以上情况进行了记录。</w:t>
            </w:r>
            <w:r>
              <w:rPr>
                <w:rFonts w:hint="eastAsia" w:ascii="宋体" w:hAnsi="宋体" w:eastAsia="宋体" w:cs="宋体"/>
                <w:sz w:val="24"/>
                <w:szCs w:val="24"/>
                <w:vertAlign w:val="baseline"/>
                <w:lang w:val="en-US" w:eastAsia="zh-CN"/>
              </w:rPr>
              <w:t>问题记录</w:t>
            </w:r>
            <w:r>
              <w:rPr>
                <w:rFonts w:hint="eastAsia" w:ascii="宋体" w:hAnsi="宋体" w:cs="宋体"/>
                <w:sz w:val="24"/>
                <w:szCs w:val="24"/>
                <w:vertAlign w:val="baseline"/>
                <w:lang w:val="en-US" w:eastAsia="zh-CN"/>
              </w:rPr>
              <w:t>：暂无。</w:t>
            </w:r>
          </w:p>
          <w:p>
            <w:pPr>
              <w:pStyle w:val="2"/>
              <w:rPr>
                <w:rFonts w:hint="eastAsia" w:ascii="Times New Roman" w:hAnsi="Times New Roman" w:eastAsia="宋体" w:cs="Times New Roman"/>
                <w:sz w:val="24"/>
                <w:szCs w:val="24"/>
                <w:lang w:val="en-US" w:eastAsia="zh-CN"/>
              </w:rPr>
            </w:pPr>
            <w:r>
              <w:rPr>
                <w:rFonts w:hint="eastAsia" w:ascii="Times New Roman" w:hAnsi="Times New Roman" w:cs="Times New Roman"/>
                <w:sz w:val="24"/>
                <w:szCs w:val="24"/>
                <w:lang w:val="en-US" w:eastAsia="zh-CN"/>
              </w:rPr>
              <w:t>抽</w:t>
            </w:r>
            <w:r>
              <w:rPr>
                <w:rFonts w:hint="eastAsia" w:ascii="Times New Roman" w:hAnsi="Times New Roman" w:eastAsia="宋体" w:cs="Times New Roman"/>
                <w:sz w:val="24"/>
                <w:szCs w:val="24"/>
                <w:lang w:val="en-US" w:eastAsia="zh-CN"/>
              </w:rPr>
              <w:t>查《</w:t>
            </w:r>
            <w:bookmarkStart w:id="2" w:name="_Toc10628"/>
            <w:r>
              <w:rPr>
                <w:rFonts w:hint="eastAsia" w:ascii="Times New Roman" w:hAnsi="Times New Roman" w:eastAsia="宋体" w:cs="Times New Roman"/>
                <w:sz w:val="24"/>
                <w:szCs w:val="24"/>
                <w:lang w:val="en-US" w:eastAsia="zh-CN"/>
              </w:rPr>
              <w:t>系统运行状况和维护记录</w:t>
            </w:r>
            <w:bookmarkEnd w:id="2"/>
            <w:r>
              <w:rPr>
                <w:rFonts w:hint="eastAsia" w:ascii="Times New Roman" w:hAnsi="Times New Roman" w:eastAsia="宋体" w:cs="Times New Roman"/>
                <w:sz w:val="24"/>
                <w:szCs w:val="24"/>
                <w:lang w:val="en-US" w:eastAsia="zh-CN"/>
              </w:rPr>
              <w:t>》</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3"/>
              <w:gridCol w:w="1053"/>
              <w:gridCol w:w="2461"/>
              <w:gridCol w:w="2168"/>
              <w:gridCol w:w="2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463" w:type="dxa"/>
                  <w:vAlign w:val="center"/>
                </w:tcPr>
                <w:p>
                  <w:pPr>
                    <w:numPr>
                      <w:ilvl w:val="0"/>
                      <w:numId w:val="0"/>
                    </w:num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序号</w:t>
                  </w:r>
                </w:p>
              </w:tc>
              <w:tc>
                <w:tcPr>
                  <w:tcW w:w="1053" w:type="dxa"/>
                  <w:vAlign w:val="center"/>
                </w:tcPr>
                <w:p>
                  <w:pPr>
                    <w:numPr>
                      <w:ilvl w:val="0"/>
                      <w:numId w:val="0"/>
                    </w:num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巡检项目</w:t>
                  </w:r>
                </w:p>
              </w:tc>
              <w:tc>
                <w:tcPr>
                  <w:tcW w:w="2461" w:type="dxa"/>
                  <w:vAlign w:val="center"/>
                </w:tcPr>
                <w:p>
                  <w:pPr>
                    <w:numPr>
                      <w:ilvl w:val="0"/>
                      <w:numId w:val="0"/>
                    </w:num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名称</w:t>
                  </w:r>
                </w:p>
              </w:tc>
              <w:tc>
                <w:tcPr>
                  <w:tcW w:w="2168" w:type="dxa"/>
                  <w:vAlign w:val="center"/>
                </w:tcPr>
                <w:p>
                  <w:pPr>
                    <w:numPr>
                      <w:ilvl w:val="0"/>
                      <w:numId w:val="0"/>
                    </w:num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合理参考值</w:t>
                  </w:r>
                </w:p>
              </w:tc>
              <w:tc>
                <w:tcPr>
                  <w:tcW w:w="2132" w:type="dxa"/>
                  <w:vAlign w:val="center"/>
                </w:tcPr>
                <w:p>
                  <w:pPr>
                    <w:numPr>
                      <w:ilvl w:val="0"/>
                      <w:numId w:val="0"/>
                    </w:num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操作命令或者检查方法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463" w:type="dxa"/>
                  <w:vMerge w:val="restart"/>
                  <w:vAlign w:val="center"/>
                </w:tcPr>
                <w:p>
                  <w:pPr>
                    <w:numPr>
                      <w:ilvl w:val="0"/>
                      <w:numId w:val="0"/>
                    </w:num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1053" w:type="dxa"/>
                  <w:vMerge w:val="restart"/>
                  <w:vAlign w:val="center"/>
                </w:tcPr>
                <w:p>
                  <w:pPr>
                    <w:numPr>
                      <w:ilvl w:val="0"/>
                      <w:numId w:val="0"/>
                    </w:numPr>
                    <w:jc w:val="center"/>
                    <w:rPr>
                      <w:rFonts w:hint="eastAsia" w:ascii="宋体" w:hAnsi="宋体" w:eastAsia="宋体" w:cs="宋体"/>
                      <w:sz w:val="21"/>
                      <w:szCs w:val="21"/>
                      <w:vertAlign w:val="baseline"/>
                      <w:lang w:val="en-US" w:eastAsia="zh-CN"/>
                    </w:rPr>
                  </w:pPr>
                </w:p>
                <w:p>
                  <w:pPr>
                    <w:numPr>
                      <w:ilvl w:val="0"/>
                      <w:numId w:val="0"/>
                    </w:numPr>
                    <w:jc w:val="center"/>
                    <w:rPr>
                      <w:rFonts w:hint="eastAsia" w:ascii="宋体" w:hAnsi="宋体" w:eastAsia="宋体" w:cs="宋体"/>
                      <w:sz w:val="21"/>
                      <w:szCs w:val="21"/>
                      <w:vertAlign w:val="baseline"/>
                      <w:lang w:val="en-US" w:eastAsia="zh-CN"/>
                    </w:rPr>
                  </w:pPr>
                </w:p>
                <w:p>
                  <w:pPr>
                    <w:numPr>
                      <w:ilvl w:val="0"/>
                      <w:numId w:val="0"/>
                    </w:numPr>
                    <w:jc w:val="center"/>
                    <w:rPr>
                      <w:rFonts w:hint="eastAsia" w:ascii="宋体" w:hAnsi="宋体" w:eastAsia="宋体" w:cs="宋体"/>
                      <w:sz w:val="21"/>
                      <w:szCs w:val="21"/>
                      <w:vertAlign w:val="baseline"/>
                      <w:lang w:val="en-US" w:eastAsia="zh-CN"/>
                    </w:rPr>
                  </w:pPr>
                </w:p>
                <w:p>
                  <w:pPr>
                    <w:numPr>
                      <w:ilvl w:val="0"/>
                      <w:numId w:val="0"/>
                    </w:numPr>
                    <w:jc w:val="center"/>
                    <w:rPr>
                      <w:rFonts w:hint="eastAsia" w:ascii="宋体" w:hAnsi="宋体" w:eastAsia="宋体" w:cs="宋体"/>
                      <w:sz w:val="21"/>
                      <w:szCs w:val="21"/>
                      <w:vertAlign w:val="baseline"/>
                      <w:lang w:val="en-US" w:eastAsia="zh-CN"/>
                    </w:rPr>
                  </w:pPr>
                </w:p>
                <w:p>
                  <w:pPr>
                    <w:numPr>
                      <w:ilvl w:val="0"/>
                      <w:numId w:val="0"/>
                    </w:numPr>
                    <w:jc w:val="center"/>
                    <w:rPr>
                      <w:rFonts w:hint="eastAsia" w:ascii="宋体" w:hAnsi="宋体" w:eastAsia="宋体" w:cs="宋体"/>
                      <w:sz w:val="21"/>
                      <w:szCs w:val="21"/>
                      <w:vertAlign w:val="baseline"/>
                      <w:lang w:val="en-US" w:eastAsia="zh-CN"/>
                    </w:rPr>
                  </w:pPr>
                </w:p>
                <w:p>
                  <w:pPr>
                    <w:numPr>
                      <w:ilvl w:val="0"/>
                      <w:numId w:val="0"/>
                    </w:numPr>
                    <w:jc w:val="center"/>
                    <w:rPr>
                      <w:rFonts w:hint="eastAsia" w:ascii="宋体" w:hAnsi="宋体" w:eastAsia="宋体" w:cs="宋体"/>
                      <w:sz w:val="21"/>
                      <w:szCs w:val="21"/>
                      <w:vertAlign w:val="baseline"/>
                      <w:lang w:val="en-US" w:eastAsia="zh-CN"/>
                    </w:rPr>
                  </w:pPr>
                </w:p>
                <w:p>
                  <w:pPr>
                    <w:numPr>
                      <w:ilvl w:val="0"/>
                      <w:numId w:val="0"/>
                    </w:numPr>
                    <w:jc w:val="center"/>
                    <w:rPr>
                      <w:rFonts w:hint="eastAsia" w:ascii="宋体" w:hAnsi="宋体" w:eastAsia="宋体" w:cs="宋体"/>
                      <w:sz w:val="21"/>
                      <w:szCs w:val="21"/>
                      <w:vertAlign w:val="baseline"/>
                      <w:lang w:val="en-US" w:eastAsia="zh-CN"/>
                    </w:rPr>
                  </w:pPr>
                </w:p>
                <w:p>
                  <w:pPr>
                    <w:numPr>
                      <w:ilvl w:val="0"/>
                      <w:numId w:val="0"/>
                    </w:num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系统</w:t>
                  </w:r>
                </w:p>
              </w:tc>
              <w:tc>
                <w:tcPr>
                  <w:tcW w:w="2461" w:type="dxa"/>
                  <w:vAlign w:val="center"/>
                </w:tcPr>
                <w:p>
                  <w:pPr>
                    <w:numPr>
                      <w:ilvl w:val="0"/>
                      <w:numId w:val="0"/>
                    </w:num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系统硬件运行状态</w:t>
                  </w:r>
                </w:p>
              </w:tc>
              <w:tc>
                <w:tcPr>
                  <w:tcW w:w="2168" w:type="dxa"/>
                  <w:vAlign w:val="center"/>
                </w:tcPr>
                <w:p>
                  <w:pPr>
                    <w:numPr>
                      <w:ilvl w:val="0"/>
                      <w:numId w:val="0"/>
                    </w:num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无报错</w:t>
                  </w:r>
                </w:p>
              </w:tc>
              <w:tc>
                <w:tcPr>
                  <w:tcW w:w="2132" w:type="dxa"/>
                  <w:vAlign w:val="center"/>
                </w:tcPr>
                <w:p>
                  <w:pPr>
                    <w:numPr>
                      <w:ilvl w:val="0"/>
                      <w:numId w:val="0"/>
                    </w:num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询问系统管理员、检查系统日志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463" w:type="dxa"/>
                  <w:vMerge w:val="continue"/>
                  <w:vAlign w:val="center"/>
                </w:tcPr>
                <w:p>
                  <w:pPr>
                    <w:numPr>
                      <w:ilvl w:val="0"/>
                      <w:numId w:val="0"/>
                    </w:numPr>
                    <w:jc w:val="center"/>
                    <w:rPr>
                      <w:rFonts w:hint="eastAsia" w:ascii="宋体" w:hAnsi="宋体" w:eastAsia="宋体" w:cs="宋体"/>
                      <w:sz w:val="21"/>
                      <w:szCs w:val="21"/>
                      <w:vertAlign w:val="baseline"/>
                      <w:lang w:val="en-US" w:eastAsia="zh-CN"/>
                    </w:rPr>
                  </w:pPr>
                </w:p>
              </w:tc>
              <w:tc>
                <w:tcPr>
                  <w:tcW w:w="1053" w:type="dxa"/>
                  <w:vMerge w:val="continue"/>
                  <w:vAlign w:val="center"/>
                </w:tcPr>
                <w:p>
                  <w:pPr>
                    <w:numPr>
                      <w:ilvl w:val="0"/>
                      <w:numId w:val="0"/>
                    </w:numPr>
                    <w:jc w:val="center"/>
                    <w:rPr>
                      <w:rFonts w:hint="eastAsia" w:ascii="宋体" w:hAnsi="宋体" w:eastAsia="宋体" w:cs="宋体"/>
                      <w:sz w:val="21"/>
                      <w:szCs w:val="21"/>
                      <w:vertAlign w:val="baseline"/>
                      <w:lang w:val="en-US" w:eastAsia="zh-CN"/>
                    </w:rPr>
                  </w:pPr>
                </w:p>
              </w:tc>
              <w:tc>
                <w:tcPr>
                  <w:tcW w:w="2461" w:type="dxa"/>
                  <w:vAlign w:val="center"/>
                </w:tcPr>
                <w:p>
                  <w:pPr>
                    <w:numPr>
                      <w:ilvl w:val="0"/>
                      <w:numId w:val="0"/>
                    </w:num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操作系统运行状态</w:t>
                  </w:r>
                </w:p>
              </w:tc>
              <w:tc>
                <w:tcPr>
                  <w:tcW w:w="2168" w:type="dxa"/>
                  <w:vAlign w:val="center"/>
                </w:tcPr>
                <w:p>
                  <w:pPr>
                    <w:numPr>
                      <w:ilvl w:val="0"/>
                      <w:numId w:val="0"/>
                    </w:num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良好</w:t>
                  </w:r>
                </w:p>
              </w:tc>
              <w:tc>
                <w:tcPr>
                  <w:tcW w:w="2132" w:type="dxa"/>
                  <w:vAlign w:val="center"/>
                </w:tcPr>
                <w:p>
                  <w:pPr>
                    <w:numPr>
                      <w:ilvl w:val="0"/>
                      <w:numId w:val="0"/>
                    </w:num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检查系统日志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463" w:type="dxa"/>
                  <w:vMerge w:val="continue"/>
                  <w:vAlign w:val="center"/>
                </w:tcPr>
                <w:p>
                  <w:pPr>
                    <w:numPr>
                      <w:ilvl w:val="0"/>
                      <w:numId w:val="0"/>
                    </w:numPr>
                    <w:jc w:val="center"/>
                    <w:rPr>
                      <w:rFonts w:hint="eastAsia" w:ascii="宋体" w:hAnsi="宋体" w:eastAsia="宋体" w:cs="宋体"/>
                      <w:sz w:val="21"/>
                      <w:szCs w:val="21"/>
                      <w:vertAlign w:val="baseline"/>
                      <w:lang w:val="en-US" w:eastAsia="zh-CN"/>
                    </w:rPr>
                  </w:pPr>
                </w:p>
              </w:tc>
              <w:tc>
                <w:tcPr>
                  <w:tcW w:w="1053" w:type="dxa"/>
                  <w:vMerge w:val="continue"/>
                  <w:vAlign w:val="center"/>
                </w:tcPr>
                <w:p>
                  <w:pPr>
                    <w:numPr>
                      <w:ilvl w:val="0"/>
                      <w:numId w:val="0"/>
                    </w:numPr>
                    <w:jc w:val="center"/>
                    <w:rPr>
                      <w:rFonts w:hint="eastAsia" w:ascii="宋体" w:hAnsi="宋体" w:eastAsia="宋体" w:cs="宋体"/>
                      <w:sz w:val="21"/>
                      <w:szCs w:val="21"/>
                      <w:vertAlign w:val="baseline"/>
                      <w:lang w:val="en-US" w:eastAsia="zh-CN"/>
                    </w:rPr>
                  </w:pPr>
                </w:p>
              </w:tc>
              <w:tc>
                <w:tcPr>
                  <w:tcW w:w="2461" w:type="dxa"/>
                  <w:vAlign w:val="center"/>
                </w:tcPr>
                <w:p>
                  <w:pPr>
                    <w:numPr>
                      <w:ilvl w:val="0"/>
                      <w:numId w:val="0"/>
                    </w:num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硬盘使用情况</w:t>
                  </w:r>
                </w:p>
              </w:tc>
              <w:tc>
                <w:tcPr>
                  <w:tcW w:w="2168" w:type="dxa"/>
                  <w:vAlign w:val="center"/>
                </w:tcPr>
                <w:p>
                  <w:pPr>
                    <w:numPr>
                      <w:ilvl w:val="0"/>
                      <w:numId w:val="0"/>
                    </w:num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空闲率60%以上，占用率无快速持续增长</w:t>
                  </w:r>
                </w:p>
              </w:tc>
              <w:tc>
                <w:tcPr>
                  <w:tcW w:w="2132" w:type="dxa"/>
                  <w:vMerge w:val="restart"/>
                  <w:vAlign w:val="center"/>
                </w:tcPr>
                <w:p>
                  <w:pPr>
                    <w:numPr>
                      <w:ilvl w:val="0"/>
                      <w:numId w:val="0"/>
                    </w:num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相关监测工具、检测命令</w:t>
                  </w:r>
                </w:p>
                <w:p>
                  <w:pPr>
                    <w:numPr>
                      <w:ilvl w:val="0"/>
                      <w:numId w:val="0"/>
                    </w:numPr>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463" w:type="dxa"/>
                  <w:vMerge w:val="continue"/>
                  <w:vAlign w:val="center"/>
                </w:tcPr>
                <w:p>
                  <w:pPr>
                    <w:numPr>
                      <w:ilvl w:val="0"/>
                      <w:numId w:val="0"/>
                    </w:numPr>
                    <w:jc w:val="center"/>
                    <w:rPr>
                      <w:rFonts w:hint="eastAsia" w:ascii="宋体" w:hAnsi="宋体" w:eastAsia="宋体" w:cs="宋体"/>
                      <w:sz w:val="21"/>
                      <w:szCs w:val="21"/>
                      <w:vertAlign w:val="baseline"/>
                      <w:lang w:val="en-US" w:eastAsia="zh-CN"/>
                    </w:rPr>
                  </w:pPr>
                </w:p>
              </w:tc>
              <w:tc>
                <w:tcPr>
                  <w:tcW w:w="1053" w:type="dxa"/>
                  <w:vMerge w:val="continue"/>
                  <w:vAlign w:val="center"/>
                </w:tcPr>
                <w:p>
                  <w:pPr>
                    <w:numPr>
                      <w:ilvl w:val="0"/>
                      <w:numId w:val="0"/>
                    </w:numPr>
                    <w:jc w:val="center"/>
                    <w:rPr>
                      <w:rFonts w:hint="eastAsia" w:ascii="宋体" w:hAnsi="宋体" w:eastAsia="宋体" w:cs="宋体"/>
                      <w:sz w:val="21"/>
                      <w:szCs w:val="21"/>
                      <w:vertAlign w:val="baseline"/>
                      <w:lang w:val="en-US" w:eastAsia="zh-CN"/>
                    </w:rPr>
                  </w:pPr>
                </w:p>
              </w:tc>
              <w:tc>
                <w:tcPr>
                  <w:tcW w:w="2461" w:type="dxa"/>
                  <w:vAlign w:val="center"/>
                </w:tcPr>
                <w:p>
                  <w:pPr>
                    <w:numPr>
                      <w:ilvl w:val="0"/>
                      <w:numId w:val="0"/>
                    </w:num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内存使用状况</w:t>
                  </w:r>
                </w:p>
              </w:tc>
              <w:tc>
                <w:tcPr>
                  <w:tcW w:w="2168" w:type="dxa"/>
                  <w:vAlign w:val="center"/>
                </w:tcPr>
                <w:p>
                  <w:pPr>
                    <w:numPr>
                      <w:ilvl w:val="0"/>
                      <w:numId w:val="0"/>
                    </w:num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空闲率60%以上</w:t>
                  </w:r>
                </w:p>
              </w:tc>
              <w:tc>
                <w:tcPr>
                  <w:tcW w:w="2132" w:type="dxa"/>
                  <w:vMerge w:val="continue"/>
                  <w:vAlign w:val="center"/>
                </w:tcPr>
                <w:p>
                  <w:pPr>
                    <w:numPr>
                      <w:ilvl w:val="0"/>
                      <w:numId w:val="0"/>
                    </w:numPr>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463" w:type="dxa"/>
                  <w:vMerge w:val="continue"/>
                  <w:vAlign w:val="center"/>
                </w:tcPr>
                <w:p>
                  <w:pPr>
                    <w:numPr>
                      <w:ilvl w:val="0"/>
                      <w:numId w:val="0"/>
                    </w:numPr>
                    <w:jc w:val="center"/>
                    <w:rPr>
                      <w:rFonts w:hint="eastAsia" w:ascii="宋体" w:hAnsi="宋体" w:eastAsia="宋体" w:cs="宋体"/>
                      <w:sz w:val="21"/>
                      <w:szCs w:val="21"/>
                      <w:vertAlign w:val="baseline"/>
                      <w:lang w:val="en-US" w:eastAsia="zh-CN"/>
                    </w:rPr>
                  </w:pPr>
                </w:p>
              </w:tc>
              <w:tc>
                <w:tcPr>
                  <w:tcW w:w="1053" w:type="dxa"/>
                  <w:vMerge w:val="continue"/>
                  <w:vAlign w:val="center"/>
                </w:tcPr>
                <w:p>
                  <w:pPr>
                    <w:numPr>
                      <w:ilvl w:val="0"/>
                      <w:numId w:val="0"/>
                    </w:numPr>
                    <w:jc w:val="center"/>
                    <w:rPr>
                      <w:rFonts w:hint="eastAsia" w:ascii="宋体" w:hAnsi="宋体" w:eastAsia="宋体" w:cs="宋体"/>
                      <w:sz w:val="21"/>
                      <w:szCs w:val="21"/>
                      <w:vertAlign w:val="baseline"/>
                      <w:lang w:val="en-US" w:eastAsia="zh-CN"/>
                    </w:rPr>
                  </w:pPr>
                </w:p>
              </w:tc>
              <w:tc>
                <w:tcPr>
                  <w:tcW w:w="2461" w:type="dxa"/>
                  <w:vAlign w:val="center"/>
                </w:tcPr>
                <w:p>
                  <w:pPr>
                    <w:numPr>
                      <w:ilvl w:val="0"/>
                      <w:numId w:val="0"/>
                    </w:num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虚拟内存使用状况</w:t>
                  </w:r>
                </w:p>
              </w:tc>
              <w:tc>
                <w:tcPr>
                  <w:tcW w:w="2168" w:type="dxa"/>
                  <w:vAlign w:val="center"/>
                </w:tcPr>
                <w:p>
                  <w:pPr>
                    <w:numPr>
                      <w:ilvl w:val="0"/>
                      <w:numId w:val="0"/>
                    </w:num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未使用</w:t>
                  </w:r>
                </w:p>
              </w:tc>
              <w:tc>
                <w:tcPr>
                  <w:tcW w:w="2132" w:type="dxa"/>
                  <w:vMerge w:val="continue"/>
                  <w:vAlign w:val="center"/>
                </w:tcPr>
                <w:p>
                  <w:pPr>
                    <w:numPr>
                      <w:ilvl w:val="0"/>
                      <w:numId w:val="0"/>
                    </w:numPr>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463" w:type="dxa"/>
                  <w:vMerge w:val="continue"/>
                  <w:vAlign w:val="center"/>
                </w:tcPr>
                <w:p>
                  <w:pPr>
                    <w:numPr>
                      <w:ilvl w:val="0"/>
                      <w:numId w:val="0"/>
                    </w:numPr>
                    <w:jc w:val="center"/>
                    <w:rPr>
                      <w:rFonts w:hint="eastAsia" w:ascii="宋体" w:hAnsi="宋体" w:eastAsia="宋体" w:cs="宋体"/>
                      <w:sz w:val="21"/>
                      <w:szCs w:val="21"/>
                      <w:vertAlign w:val="baseline"/>
                      <w:lang w:val="en-US" w:eastAsia="zh-CN"/>
                    </w:rPr>
                  </w:pPr>
                </w:p>
              </w:tc>
              <w:tc>
                <w:tcPr>
                  <w:tcW w:w="1053" w:type="dxa"/>
                  <w:vMerge w:val="continue"/>
                  <w:vAlign w:val="center"/>
                </w:tcPr>
                <w:p>
                  <w:pPr>
                    <w:numPr>
                      <w:ilvl w:val="0"/>
                      <w:numId w:val="0"/>
                    </w:numPr>
                    <w:jc w:val="center"/>
                    <w:rPr>
                      <w:rFonts w:hint="eastAsia" w:ascii="宋体" w:hAnsi="宋体" w:eastAsia="宋体" w:cs="宋体"/>
                      <w:sz w:val="21"/>
                      <w:szCs w:val="21"/>
                      <w:vertAlign w:val="baseline"/>
                      <w:lang w:val="en-US" w:eastAsia="zh-CN"/>
                    </w:rPr>
                  </w:pPr>
                </w:p>
              </w:tc>
              <w:tc>
                <w:tcPr>
                  <w:tcW w:w="2461" w:type="dxa"/>
                  <w:vAlign w:val="center"/>
                </w:tcPr>
                <w:p>
                  <w:pPr>
                    <w:numPr>
                      <w:ilvl w:val="0"/>
                      <w:numId w:val="0"/>
                    </w:num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系统日志</w:t>
                  </w:r>
                </w:p>
              </w:tc>
              <w:tc>
                <w:tcPr>
                  <w:tcW w:w="2168" w:type="dxa"/>
                  <w:vAlign w:val="center"/>
                </w:tcPr>
                <w:p>
                  <w:pPr>
                    <w:numPr>
                      <w:ilvl w:val="0"/>
                      <w:numId w:val="0"/>
                    </w:num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无异常</w:t>
                  </w:r>
                </w:p>
              </w:tc>
              <w:tc>
                <w:tcPr>
                  <w:tcW w:w="2132" w:type="dxa"/>
                  <w:vAlign w:val="center"/>
                </w:tcPr>
                <w:p>
                  <w:pPr>
                    <w:numPr>
                      <w:ilvl w:val="0"/>
                      <w:numId w:val="0"/>
                    </w:num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应用相关程序日志</w:t>
                  </w:r>
                </w:p>
                <w:p>
                  <w:pPr>
                    <w:numPr>
                      <w:ilvl w:val="0"/>
                      <w:numId w:val="0"/>
                    </w:num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系统安全相关日志</w:t>
                  </w:r>
                </w:p>
                <w:p>
                  <w:pPr>
                    <w:numPr>
                      <w:ilvl w:val="0"/>
                      <w:numId w:val="0"/>
                    </w:num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系统相关日志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463" w:type="dxa"/>
                  <w:vMerge w:val="restart"/>
                  <w:vAlign w:val="center"/>
                </w:tcPr>
                <w:p>
                  <w:pPr>
                    <w:numPr>
                      <w:ilvl w:val="0"/>
                      <w:numId w:val="0"/>
                    </w:num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w:t>
                  </w:r>
                </w:p>
              </w:tc>
              <w:tc>
                <w:tcPr>
                  <w:tcW w:w="1053" w:type="dxa"/>
                  <w:vMerge w:val="restart"/>
                  <w:vAlign w:val="center"/>
                </w:tcPr>
                <w:p>
                  <w:pPr>
                    <w:numPr>
                      <w:ilvl w:val="0"/>
                      <w:numId w:val="0"/>
                    </w:numPr>
                    <w:jc w:val="center"/>
                    <w:rPr>
                      <w:rFonts w:hint="eastAsia" w:ascii="宋体" w:hAnsi="宋体" w:eastAsia="宋体" w:cs="宋体"/>
                      <w:sz w:val="21"/>
                      <w:szCs w:val="21"/>
                      <w:vertAlign w:val="baseline"/>
                      <w:lang w:val="en-US" w:eastAsia="zh-CN"/>
                    </w:rPr>
                  </w:pPr>
                </w:p>
                <w:p>
                  <w:pPr>
                    <w:numPr>
                      <w:ilvl w:val="0"/>
                      <w:numId w:val="0"/>
                    </w:numPr>
                    <w:jc w:val="center"/>
                    <w:rPr>
                      <w:rFonts w:hint="eastAsia" w:ascii="宋体" w:hAnsi="宋体" w:eastAsia="宋体" w:cs="宋体"/>
                      <w:sz w:val="21"/>
                      <w:szCs w:val="21"/>
                      <w:vertAlign w:val="baseline"/>
                      <w:lang w:val="en-US" w:eastAsia="zh-CN"/>
                    </w:rPr>
                  </w:pPr>
                </w:p>
                <w:p>
                  <w:pPr>
                    <w:numPr>
                      <w:ilvl w:val="0"/>
                      <w:numId w:val="0"/>
                    </w:numPr>
                    <w:jc w:val="center"/>
                    <w:rPr>
                      <w:rFonts w:hint="eastAsia" w:ascii="宋体" w:hAnsi="宋体" w:eastAsia="宋体" w:cs="宋体"/>
                      <w:sz w:val="21"/>
                      <w:szCs w:val="21"/>
                      <w:vertAlign w:val="baseline"/>
                      <w:lang w:val="en-US" w:eastAsia="zh-CN"/>
                    </w:rPr>
                  </w:pPr>
                </w:p>
                <w:p>
                  <w:pPr>
                    <w:numPr>
                      <w:ilvl w:val="0"/>
                      <w:numId w:val="0"/>
                    </w:numPr>
                    <w:jc w:val="center"/>
                    <w:rPr>
                      <w:rFonts w:hint="eastAsia" w:ascii="宋体" w:hAnsi="宋体" w:eastAsia="宋体" w:cs="宋体"/>
                      <w:sz w:val="21"/>
                      <w:szCs w:val="21"/>
                      <w:vertAlign w:val="baseline"/>
                      <w:lang w:val="en-US" w:eastAsia="zh-CN"/>
                    </w:rPr>
                  </w:pPr>
                </w:p>
                <w:p>
                  <w:pPr>
                    <w:numPr>
                      <w:ilvl w:val="0"/>
                      <w:numId w:val="0"/>
                    </w:numPr>
                    <w:jc w:val="center"/>
                    <w:rPr>
                      <w:rFonts w:hint="eastAsia" w:ascii="宋体" w:hAnsi="宋体" w:eastAsia="宋体" w:cs="宋体"/>
                      <w:sz w:val="21"/>
                      <w:szCs w:val="21"/>
                      <w:vertAlign w:val="baseline"/>
                      <w:lang w:val="en-US" w:eastAsia="zh-CN"/>
                    </w:rPr>
                  </w:pPr>
                </w:p>
                <w:p>
                  <w:pPr>
                    <w:numPr>
                      <w:ilvl w:val="0"/>
                      <w:numId w:val="0"/>
                    </w:numPr>
                    <w:jc w:val="center"/>
                    <w:rPr>
                      <w:rFonts w:hint="eastAsia" w:ascii="宋体" w:hAnsi="宋体" w:eastAsia="宋体" w:cs="宋体"/>
                      <w:sz w:val="21"/>
                      <w:szCs w:val="21"/>
                      <w:vertAlign w:val="baseline"/>
                      <w:lang w:val="en-US" w:eastAsia="zh-CN"/>
                    </w:rPr>
                  </w:pPr>
                </w:p>
                <w:p>
                  <w:pPr>
                    <w:numPr>
                      <w:ilvl w:val="0"/>
                      <w:numId w:val="0"/>
                    </w:numPr>
                    <w:jc w:val="center"/>
                    <w:rPr>
                      <w:rFonts w:hint="eastAsia" w:ascii="宋体" w:hAnsi="宋体" w:eastAsia="宋体" w:cs="宋体"/>
                      <w:sz w:val="21"/>
                      <w:szCs w:val="21"/>
                      <w:vertAlign w:val="baseline"/>
                      <w:lang w:val="en-US" w:eastAsia="zh-CN"/>
                    </w:rPr>
                  </w:pPr>
                </w:p>
                <w:p>
                  <w:pPr>
                    <w:numPr>
                      <w:ilvl w:val="0"/>
                      <w:numId w:val="0"/>
                    </w:num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数据库</w:t>
                  </w:r>
                </w:p>
              </w:tc>
              <w:tc>
                <w:tcPr>
                  <w:tcW w:w="2461" w:type="dxa"/>
                  <w:vAlign w:val="center"/>
                </w:tcPr>
                <w:p>
                  <w:pPr>
                    <w:numPr>
                      <w:ilvl w:val="0"/>
                      <w:numId w:val="0"/>
                    </w:num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实例运行情况</w:t>
                  </w:r>
                </w:p>
              </w:tc>
              <w:tc>
                <w:tcPr>
                  <w:tcW w:w="2168" w:type="dxa"/>
                  <w:vMerge w:val="restart"/>
                  <w:vAlign w:val="center"/>
                </w:tcPr>
                <w:p>
                  <w:pPr>
                    <w:numPr>
                      <w:ilvl w:val="0"/>
                      <w:numId w:val="0"/>
                    </w:num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无异常</w:t>
                  </w:r>
                </w:p>
              </w:tc>
              <w:tc>
                <w:tcPr>
                  <w:tcW w:w="2132" w:type="dxa"/>
                  <w:vMerge w:val="restart"/>
                  <w:vAlign w:val="center"/>
                </w:tcPr>
                <w:p>
                  <w:pPr>
                    <w:numPr>
                      <w:ilvl w:val="0"/>
                      <w:numId w:val="0"/>
                    </w:num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数据库相关命令</w:t>
                  </w:r>
                </w:p>
                <w:p>
                  <w:pPr>
                    <w:numPr>
                      <w:ilvl w:val="0"/>
                      <w:numId w:val="0"/>
                    </w:numPr>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463" w:type="dxa"/>
                  <w:vMerge w:val="continue"/>
                  <w:vAlign w:val="center"/>
                </w:tcPr>
                <w:p>
                  <w:pPr>
                    <w:numPr>
                      <w:ilvl w:val="0"/>
                      <w:numId w:val="0"/>
                    </w:numPr>
                    <w:jc w:val="center"/>
                    <w:rPr>
                      <w:rFonts w:hint="eastAsia" w:ascii="宋体" w:hAnsi="宋体" w:eastAsia="宋体" w:cs="宋体"/>
                      <w:sz w:val="21"/>
                      <w:szCs w:val="21"/>
                      <w:vertAlign w:val="baseline"/>
                      <w:lang w:val="en-US" w:eastAsia="zh-CN"/>
                    </w:rPr>
                  </w:pPr>
                </w:p>
              </w:tc>
              <w:tc>
                <w:tcPr>
                  <w:tcW w:w="1053" w:type="dxa"/>
                  <w:vMerge w:val="continue"/>
                  <w:vAlign w:val="center"/>
                </w:tcPr>
                <w:p>
                  <w:pPr>
                    <w:numPr>
                      <w:ilvl w:val="0"/>
                      <w:numId w:val="0"/>
                    </w:numPr>
                    <w:jc w:val="center"/>
                    <w:rPr>
                      <w:rFonts w:hint="eastAsia" w:ascii="宋体" w:hAnsi="宋体" w:eastAsia="宋体" w:cs="宋体"/>
                      <w:sz w:val="21"/>
                      <w:szCs w:val="21"/>
                      <w:vertAlign w:val="baseline"/>
                      <w:lang w:val="en-US" w:eastAsia="zh-CN"/>
                    </w:rPr>
                  </w:pPr>
                </w:p>
              </w:tc>
              <w:tc>
                <w:tcPr>
                  <w:tcW w:w="2461" w:type="dxa"/>
                  <w:vAlign w:val="center"/>
                </w:tcPr>
                <w:p>
                  <w:pPr>
                    <w:numPr>
                      <w:ilvl w:val="0"/>
                      <w:numId w:val="0"/>
                    </w:num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数据库空间使用</w:t>
                  </w:r>
                </w:p>
              </w:tc>
              <w:tc>
                <w:tcPr>
                  <w:tcW w:w="2168" w:type="dxa"/>
                  <w:vMerge w:val="continue"/>
                  <w:vAlign w:val="center"/>
                </w:tcPr>
                <w:p>
                  <w:pPr>
                    <w:numPr>
                      <w:ilvl w:val="0"/>
                      <w:numId w:val="0"/>
                    </w:numPr>
                    <w:jc w:val="center"/>
                    <w:rPr>
                      <w:rFonts w:hint="eastAsia" w:ascii="宋体" w:hAnsi="宋体" w:eastAsia="宋体" w:cs="宋体"/>
                      <w:sz w:val="21"/>
                      <w:szCs w:val="21"/>
                      <w:vertAlign w:val="baseline"/>
                      <w:lang w:val="en-US" w:eastAsia="zh-CN"/>
                    </w:rPr>
                  </w:pPr>
                </w:p>
              </w:tc>
              <w:tc>
                <w:tcPr>
                  <w:tcW w:w="2132" w:type="dxa"/>
                  <w:vMerge w:val="continue"/>
                  <w:vAlign w:val="center"/>
                </w:tcPr>
                <w:p>
                  <w:pPr>
                    <w:numPr>
                      <w:ilvl w:val="0"/>
                      <w:numId w:val="0"/>
                    </w:numPr>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463" w:type="dxa"/>
                  <w:vMerge w:val="continue"/>
                  <w:vAlign w:val="center"/>
                </w:tcPr>
                <w:p>
                  <w:pPr>
                    <w:numPr>
                      <w:ilvl w:val="0"/>
                      <w:numId w:val="0"/>
                    </w:numPr>
                    <w:jc w:val="center"/>
                    <w:rPr>
                      <w:rFonts w:hint="eastAsia" w:ascii="宋体" w:hAnsi="宋体" w:eastAsia="宋体" w:cs="宋体"/>
                      <w:sz w:val="21"/>
                      <w:szCs w:val="21"/>
                      <w:vertAlign w:val="baseline"/>
                      <w:lang w:val="en-US" w:eastAsia="zh-CN"/>
                    </w:rPr>
                  </w:pPr>
                </w:p>
              </w:tc>
              <w:tc>
                <w:tcPr>
                  <w:tcW w:w="1053" w:type="dxa"/>
                  <w:vMerge w:val="continue"/>
                  <w:vAlign w:val="center"/>
                </w:tcPr>
                <w:p>
                  <w:pPr>
                    <w:numPr>
                      <w:ilvl w:val="0"/>
                      <w:numId w:val="0"/>
                    </w:numPr>
                    <w:jc w:val="center"/>
                    <w:rPr>
                      <w:rFonts w:hint="eastAsia" w:ascii="宋体" w:hAnsi="宋体" w:eastAsia="宋体" w:cs="宋体"/>
                      <w:sz w:val="21"/>
                      <w:szCs w:val="21"/>
                      <w:vertAlign w:val="baseline"/>
                      <w:lang w:val="en-US" w:eastAsia="zh-CN"/>
                    </w:rPr>
                  </w:pPr>
                </w:p>
              </w:tc>
              <w:tc>
                <w:tcPr>
                  <w:tcW w:w="2461" w:type="dxa"/>
                  <w:vAlign w:val="center"/>
                </w:tcPr>
                <w:p>
                  <w:pPr>
                    <w:numPr>
                      <w:ilvl w:val="0"/>
                      <w:numId w:val="0"/>
                    </w:num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数据文件（Table\Log）</w:t>
                  </w:r>
                </w:p>
              </w:tc>
              <w:tc>
                <w:tcPr>
                  <w:tcW w:w="2168" w:type="dxa"/>
                  <w:vMerge w:val="continue"/>
                  <w:vAlign w:val="center"/>
                </w:tcPr>
                <w:p>
                  <w:pPr>
                    <w:numPr>
                      <w:ilvl w:val="0"/>
                      <w:numId w:val="0"/>
                    </w:numPr>
                    <w:jc w:val="center"/>
                    <w:rPr>
                      <w:rFonts w:hint="eastAsia" w:ascii="宋体" w:hAnsi="宋体" w:eastAsia="宋体" w:cs="宋体"/>
                      <w:sz w:val="21"/>
                      <w:szCs w:val="21"/>
                      <w:vertAlign w:val="baseline"/>
                      <w:lang w:val="en-US" w:eastAsia="zh-CN"/>
                    </w:rPr>
                  </w:pPr>
                </w:p>
              </w:tc>
              <w:tc>
                <w:tcPr>
                  <w:tcW w:w="2132" w:type="dxa"/>
                  <w:vMerge w:val="continue"/>
                  <w:vAlign w:val="center"/>
                </w:tcPr>
                <w:p>
                  <w:pPr>
                    <w:numPr>
                      <w:ilvl w:val="0"/>
                      <w:numId w:val="0"/>
                    </w:numPr>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463" w:type="dxa"/>
                  <w:vMerge w:val="continue"/>
                  <w:vAlign w:val="center"/>
                </w:tcPr>
                <w:p>
                  <w:pPr>
                    <w:numPr>
                      <w:ilvl w:val="0"/>
                      <w:numId w:val="0"/>
                    </w:numPr>
                    <w:jc w:val="center"/>
                    <w:rPr>
                      <w:rFonts w:hint="eastAsia" w:ascii="宋体" w:hAnsi="宋体" w:eastAsia="宋体" w:cs="宋体"/>
                      <w:sz w:val="21"/>
                      <w:szCs w:val="21"/>
                      <w:vertAlign w:val="baseline"/>
                      <w:lang w:val="en-US" w:eastAsia="zh-CN"/>
                    </w:rPr>
                  </w:pPr>
                </w:p>
              </w:tc>
              <w:tc>
                <w:tcPr>
                  <w:tcW w:w="1053" w:type="dxa"/>
                  <w:vMerge w:val="continue"/>
                  <w:vAlign w:val="center"/>
                </w:tcPr>
                <w:p>
                  <w:pPr>
                    <w:numPr>
                      <w:ilvl w:val="0"/>
                      <w:numId w:val="0"/>
                    </w:numPr>
                    <w:jc w:val="center"/>
                    <w:rPr>
                      <w:rFonts w:hint="eastAsia" w:ascii="宋体" w:hAnsi="宋体" w:eastAsia="宋体" w:cs="宋体"/>
                      <w:sz w:val="21"/>
                      <w:szCs w:val="21"/>
                      <w:vertAlign w:val="baseline"/>
                      <w:lang w:val="en-US" w:eastAsia="zh-CN"/>
                    </w:rPr>
                  </w:pPr>
                </w:p>
              </w:tc>
              <w:tc>
                <w:tcPr>
                  <w:tcW w:w="2461" w:type="dxa"/>
                  <w:vAlign w:val="center"/>
                </w:tcPr>
                <w:p>
                  <w:pPr>
                    <w:numPr>
                      <w:ilvl w:val="0"/>
                      <w:numId w:val="0"/>
                    </w:num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触发器（Trigger）</w:t>
                  </w:r>
                </w:p>
              </w:tc>
              <w:tc>
                <w:tcPr>
                  <w:tcW w:w="2168" w:type="dxa"/>
                  <w:vMerge w:val="continue"/>
                  <w:vAlign w:val="center"/>
                </w:tcPr>
                <w:p>
                  <w:pPr>
                    <w:numPr>
                      <w:ilvl w:val="0"/>
                      <w:numId w:val="0"/>
                    </w:numPr>
                    <w:jc w:val="center"/>
                    <w:rPr>
                      <w:rFonts w:hint="eastAsia" w:ascii="宋体" w:hAnsi="宋体" w:eastAsia="宋体" w:cs="宋体"/>
                      <w:sz w:val="21"/>
                      <w:szCs w:val="21"/>
                      <w:vertAlign w:val="baseline"/>
                      <w:lang w:val="en-US" w:eastAsia="zh-CN"/>
                    </w:rPr>
                  </w:pPr>
                </w:p>
              </w:tc>
              <w:tc>
                <w:tcPr>
                  <w:tcW w:w="2132" w:type="dxa"/>
                  <w:vMerge w:val="continue"/>
                  <w:vAlign w:val="center"/>
                </w:tcPr>
                <w:p>
                  <w:pPr>
                    <w:numPr>
                      <w:ilvl w:val="0"/>
                      <w:numId w:val="0"/>
                    </w:numPr>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463" w:type="dxa"/>
                  <w:vMerge w:val="continue"/>
                  <w:vAlign w:val="center"/>
                </w:tcPr>
                <w:p>
                  <w:pPr>
                    <w:numPr>
                      <w:ilvl w:val="0"/>
                      <w:numId w:val="0"/>
                    </w:numPr>
                    <w:jc w:val="center"/>
                    <w:rPr>
                      <w:rFonts w:hint="eastAsia" w:ascii="宋体" w:hAnsi="宋体" w:eastAsia="宋体" w:cs="宋体"/>
                      <w:sz w:val="21"/>
                      <w:szCs w:val="21"/>
                      <w:vertAlign w:val="baseline"/>
                      <w:lang w:val="en-US" w:eastAsia="zh-CN"/>
                    </w:rPr>
                  </w:pPr>
                </w:p>
              </w:tc>
              <w:tc>
                <w:tcPr>
                  <w:tcW w:w="1053" w:type="dxa"/>
                  <w:vMerge w:val="continue"/>
                  <w:vAlign w:val="center"/>
                </w:tcPr>
                <w:p>
                  <w:pPr>
                    <w:numPr>
                      <w:ilvl w:val="0"/>
                      <w:numId w:val="0"/>
                    </w:numPr>
                    <w:jc w:val="center"/>
                    <w:rPr>
                      <w:rFonts w:hint="eastAsia" w:ascii="宋体" w:hAnsi="宋体" w:eastAsia="宋体" w:cs="宋体"/>
                      <w:sz w:val="21"/>
                      <w:szCs w:val="21"/>
                      <w:vertAlign w:val="baseline"/>
                      <w:lang w:val="en-US" w:eastAsia="zh-CN"/>
                    </w:rPr>
                  </w:pPr>
                </w:p>
              </w:tc>
              <w:tc>
                <w:tcPr>
                  <w:tcW w:w="2461" w:type="dxa"/>
                  <w:vAlign w:val="center"/>
                </w:tcPr>
                <w:p>
                  <w:pPr>
                    <w:numPr>
                      <w:ilvl w:val="0"/>
                      <w:numId w:val="0"/>
                    </w:num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索引（Index）</w:t>
                  </w:r>
                </w:p>
              </w:tc>
              <w:tc>
                <w:tcPr>
                  <w:tcW w:w="2168" w:type="dxa"/>
                  <w:vMerge w:val="continue"/>
                  <w:vAlign w:val="center"/>
                </w:tcPr>
                <w:p>
                  <w:pPr>
                    <w:numPr>
                      <w:ilvl w:val="0"/>
                      <w:numId w:val="0"/>
                    </w:numPr>
                    <w:jc w:val="center"/>
                    <w:rPr>
                      <w:rFonts w:hint="eastAsia" w:ascii="宋体" w:hAnsi="宋体" w:eastAsia="宋体" w:cs="宋体"/>
                      <w:sz w:val="21"/>
                      <w:szCs w:val="21"/>
                      <w:vertAlign w:val="baseline"/>
                      <w:lang w:val="en-US" w:eastAsia="zh-CN"/>
                    </w:rPr>
                  </w:pPr>
                </w:p>
              </w:tc>
              <w:tc>
                <w:tcPr>
                  <w:tcW w:w="2132" w:type="dxa"/>
                  <w:vMerge w:val="continue"/>
                  <w:vAlign w:val="center"/>
                </w:tcPr>
                <w:p>
                  <w:pPr>
                    <w:numPr>
                      <w:ilvl w:val="0"/>
                      <w:numId w:val="0"/>
                    </w:numPr>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463" w:type="dxa"/>
                  <w:vMerge w:val="continue"/>
                  <w:vAlign w:val="center"/>
                </w:tcPr>
                <w:p>
                  <w:pPr>
                    <w:numPr>
                      <w:ilvl w:val="0"/>
                      <w:numId w:val="0"/>
                    </w:numPr>
                    <w:jc w:val="center"/>
                    <w:rPr>
                      <w:rFonts w:hint="eastAsia" w:ascii="宋体" w:hAnsi="宋体" w:eastAsia="宋体" w:cs="宋体"/>
                      <w:sz w:val="21"/>
                      <w:szCs w:val="21"/>
                      <w:vertAlign w:val="baseline"/>
                      <w:lang w:val="en-US" w:eastAsia="zh-CN"/>
                    </w:rPr>
                  </w:pPr>
                </w:p>
              </w:tc>
              <w:tc>
                <w:tcPr>
                  <w:tcW w:w="1053" w:type="dxa"/>
                  <w:vMerge w:val="continue"/>
                  <w:vAlign w:val="center"/>
                </w:tcPr>
                <w:p>
                  <w:pPr>
                    <w:numPr>
                      <w:ilvl w:val="0"/>
                      <w:numId w:val="0"/>
                    </w:numPr>
                    <w:jc w:val="center"/>
                    <w:rPr>
                      <w:rFonts w:hint="eastAsia" w:ascii="宋体" w:hAnsi="宋体" w:eastAsia="宋体" w:cs="宋体"/>
                      <w:sz w:val="21"/>
                      <w:szCs w:val="21"/>
                      <w:vertAlign w:val="baseline"/>
                      <w:lang w:val="en-US" w:eastAsia="zh-CN"/>
                    </w:rPr>
                  </w:pPr>
                </w:p>
              </w:tc>
              <w:tc>
                <w:tcPr>
                  <w:tcW w:w="2461" w:type="dxa"/>
                  <w:vAlign w:val="center"/>
                </w:tcPr>
                <w:p>
                  <w:pPr>
                    <w:numPr>
                      <w:ilvl w:val="0"/>
                      <w:numId w:val="0"/>
                    </w:num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表空间（Tablespace）</w:t>
                  </w:r>
                </w:p>
              </w:tc>
              <w:tc>
                <w:tcPr>
                  <w:tcW w:w="2168" w:type="dxa"/>
                  <w:vMerge w:val="continue"/>
                  <w:vAlign w:val="center"/>
                </w:tcPr>
                <w:p>
                  <w:pPr>
                    <w:numPr>
                      <w:ilvl w:val="0"/>
                      <w:numId w:val="0"/>
                    </w:numPr>
                    <w:jc w:val="center"/>
                    <w:rPr>
                      <w:rFonts w:hint="eastAsia" w:ascii="宋体" w:hAnsi="宋体" w:eastAsia="宋体" w:cs="宋体"/>
                      <w:sz w:val="21"/>
                      <w:szCs w:val="21"/>
                      <w:vertAlign w:val="baseline"/>
                      <w:lang w:val="en-US" w:eastAsia="zh-CN"/>
                    </w:rPr>
                  </w:pPr>
                </w:p>
              </w:tc>
              <w:tc>
                <w:tcPr>
                  <w:tcW w:w="2132" w:type="dxa"/>
                  <w:vMerge w:val="continue"/>
                  <w:vAlign w:val="center"/>
                </w:tcPr>
                <w:p>
                  <w:pPr>
                    <w:numPr>
                      <w:ilvl w:val="0"/>
                      <w:numId w:val="0"/>
                    </w:numPr>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463" w:type="dxa"/>
                  <w:vMerge w:val="continue"/>
                  <w:vAlign w:val="center"/>
                </w:tcPr>
                <w:p>
                  <w:pPr>
                    <w:numPr>
                      <w:ilvl w:val="0"/>
                      <w:numId w:val="0"/>
                    </w:numPr>
                    <w:jc w:val="center"/>
                    <w:rPr>
                      <w:rFonts w:hint="eastAsia" w:ascii="宋体" w:hAnsi="宋体" w:eastAsia="宋体" w:cs="宋体"/>
                      <w:sz w:val="21"/>
                      <w:szCs w:val="21"/>
                      <w:vertAlign w:val="baseline"/>
                      <w:lang w:val="en-US" w:eastAsia="zh-CN"/>
                    </w:rPr>
                  </w:pPr>
                </w:p>
              </w:tc>
              <w:tc>
                <w:tcPr>
                  <w:tcW w:w="1053" w:type="dxa"/>
                  <w:vMerge w:val="continue"/>
                  <w:vAlign w:val="center"/>
                </w:tcPr>
                <w:p>
                  <w:pPr>
                    <w:numPr>
                      <w:ilvl w:val="0"/>
                      <w:numId w:val="0"/>
                    </w:numPr>
                    <w:jc w:val="center"/>
                    <w:rPr>
                      <w:rFonts w:hint="eastAsia" w:ascii="宋体" w:hAnsi="宋体" w:eastAsia="宋体" w:cs="宋体"/>
                      <w:sz w:val="21"/>
                      <w:szCs w:val="21"/>
                      <w:vertAlign w:val="baseline"/>
                      <w:lang w:val="en-US" w:eastAsia="zh-CN"/>
                    </w:rPr>
                  </w:pPr>
                </w:p>
              </w:tc>
              <w:tc>
                <w:tcPr>
                  <w:tcW w:w="2461" w:type="dxa"/>
                  <w:vAlign w:val="center"/>
                </w:tcPr>
                <w:p>
                  <w:pPr>
                    <w:numPr>
                      <w:ilvl w:val="0"/>
                      <w:numId w:val="0"/>
                    </w:num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空闲块（Free Blocks）</w:t>
                  </w:r>
                </w:p>
              </w:tc>
              <w:tc>
                <w:tcPr>
                  <w:tcW w:w="2168" w:type="dxa"/>
                  <w:vMerge w:val="continue"/>
                  <w:vAlign w:val="center"/>
                </w:tcPr>
                <w:p>
                  <w:pPr>
                    <w:numPr>
                      <w:ilvl w:val="0"/>
                      <w:numId w:val="0"/>
                    </w:numPr>
                    <w:jc w:val="center"/>
                    <w:rPr>
                      <w:rFonts w:hint="eastAsia" w:ascii="宋体" w:hAnsi="宋体" w:eastAsia="宋体" w:cs="宋体"/>
                      <w:sz w:val="21"/>
                      <w:szCs w:val="21"/>
                      <w:vertAlign w:val="baseline"/>
                      <w:lang w:val="en-US" w:eastAsia="zh-CN"/>
                    </w:rPr>
                  </w:pPr>
                </w:p>
              </w:tc>
              <w:tc>
                <w:tcPr>
                  <w:tcW w:w="2132" w:type="dxa"/>
                  <w:vMerge w:val="continue"/>
                  <w:vAlign w:val="center"/>
                </w:tcPr>
                <w:p>
                  <w:pPr>
                    <w:numPr>
                      <w:ilvl w:val="0"/>
                      <w:numId w:val="0"/>
                    </w:numPr>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463" w:type="dxa"/>
                  <w:vMerge w:val="continue"/>
                  <w:vAlign w:val="center"/>
                </w:tcPr>
                <w:p>
                  <w:pPr>
                    <w:numPr>
                      <w:ilvl w:val="0"/>
                      <w:numId w:val="0"/>
                    </w:numPr>
                    <w:jc w:val="center"/>
                    <w:rPr>
                      <w:rFonts w:hint="eastAsia" w:ascii="宋体" w:hAnsi="宋体" w:eastAsia="宋体" w:cs="宋体"/>
                      <w:sz w:val="21"/>
                      <w:szCs w:val="21"/>
                      <w:vertAlign w:val="baseline"/>
                      <w:lang w:val="en-US" w:eastAsia="zh-CN"/>
                    </w:rPr>
                  </w:pPr>
                </w:p>
              </w:tc>
              <w:tc>
                <w:tcPr>
                  <w:tcW w:w="1053" w:type="dxa"/>
                  <w:vMerge w:val="continue"/>
                  <w:vAlign w:val="center"/>
                </w:tcPr>
                <w:p>
                  <w:pPr>
                    <w:numPr>
                      <w:ilvl w:val="0"/>
                      <w:numId w:val="0"/>
                    </w:numPr>
                    <w:jc w:val="center"/>
                    <w:rPr>
                      <w:rFonts w:hint="eastAsia" w:ascii="宋体" w:hAnsi="宋体" w:eastAsia="宋体" w:cs="宋体"/>
                      <w:sz w:val="21"/>
                      <w:szCs w:val="21"/>
                      <w:vertAlign w:val="baseline"/>
                      <w:lang w:val="en-US" w:eastAsia="zh-CN"/>
                    </w:rPr>
                  </w:pPr>
                </w:p>
              </w:tc>
              <w:tc>
                <w:tcPr>
                  <w:tcW w:w="2461" w:type="dxa"/>
                  <w:vAlign w:val="center"/>
                </w:tcPr>
                <w:p>
                  <w:pPr>
                    <w:numPr>
                      <w:ilvl w:val="0"/>
                      <w:numId w:val="0"/>
                    </w:num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约束（Constraint）</w:t>
                  </w:r>
                </w:p>
              </w:tc>
              <w:tc>
                <w:tcPr>
                  <w:tcW w:w="2168" w:type="dxa"/>
                  <w:vMerge w:val="continue"/>
                  <w:vAlign w:val="center"/>
                </w:tcPr>
                <w:p>
                  <w:pPr>
                    <w:numPr>
                      <w:ilvl w:val="0"/>
                      <w:numId w:val="0"/>
                    </w:numPr>
                    <w:jc w:val="center"/>
                    <w:rPr>
                      <w:rFonts w:hint="eastAsia" w:ascii="宋体" w:hAnsi="宋体" w:eastAsia="宋体" w:cs="宋体"/>
                      <w:sz w:val="21"/>
                      <w:szCs w:val="21"/>
                      <w:vertAlign w:val="baseline"/>
                      <w:lang w:val="en-US" w:eastAsia="zh-CN"/>
                    </w:rPr>
                  </w:pPr>
                </w:p>
              </w:tc>
              <w:tc>
                <w:tcPr>
                  <w:tcW w:w="2132" w:type="dxa"/>
                  <w:vMerge w:val="continue"/>
                  <w:vAlign w:val="center"/>
                </w:tcPr>
                <w:p>
                  <w:pPr>
                    <w:numPr>
                      <w:ilvl w:val="0"/>
                      <w:numId w:val="0"/>
                    </w:numPr>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8" w:hRule="atLeast"/>
                <w:jc w:val="center"/>
              </w:trPr>
              <w:tc>
                <w:tcPr>
                  <w:tcW w:w="463" w:type="dxa"/>
                  <w:vMerge w:val="continue"/>
                  <w:vAlign w:val="center"/>
                </w:tcPr>
                <w:p>
                  <w:pPr>
                    <w:numPr>
                      <w:ilvl w:val="0"/>
                      <w:numId w:val="0"/>
                    </w:numPr>
                    <w:jc w:val="center"/>
                    <w:rPr>
                      <w:rFonts w:hint="eastAsia" w:ascii="宋体" w:hAnsi="宋体" w:eastAsia="宋体" w:cs="宋体"/>
                      <w:sz w:val="21"/>
                      <w:szCs w:val="21"/>
                      <w:vertAlign w:val="baseline"/>
                      <w:lang w:val="en-US" w:eastAsia="zh-CN"/>
                    </w:rPr>
                  </w:pPr>
                </w:p>
              </w:tc>
              <w:tc>
                <w:tcPr>
                  <w:tcW w:w="1053" w:type="dxa"/>
                  <w:vMerge w:val="continue"/>
                  <w:vAlign w:val="center"/>
                </w:tcPr>
                <w:p>
                  <w:pPr>
                    <w:numPr>
                      <w:ilvl w:val="0"/>
                      <w:numId w:val="0"/>
                    </w:numPr>
                    <w:jc w:val="center"/>
                    <w:rPr>
                      <w:rFonts w:hint="eastAsia" w:ascii="宋体" w:hAnsi="宋体" w:eastAsia="宋体" w:cs="宋体"/>
                      <w:sz w:val="21"/>
                      <w:szCs w:val="21"/>
                      <w:vertAlign w:val="baseline"/>
                      <w:lang w:val="en-US" w:eastAsia="zh-CN"/>
                    </w:rPr>
                  </w:pPr>
                </w:p>
              </w:tc>
              <w:tc>
                <w:tcPr>
                  <w:tcW w:w="2461" w:type="dxa"/>
                  <w:vAlign w:val="center"/>
                </w:tcPr>
                <w:p>
                  <w:pPr>
                    <w:numPr>
                      <w:ilvl w:val="0"/>
                      <w:numId w:val="0"/>
                    </w:num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数据库参数（缓冲区等）</w:t>
                  </w:r>
                </w:p>
              </w:tc>
              <w:tc>
                <w:tcPr>
                  <w:tcW w:w="2168" w:type="dxa"/>
                  <w:vAlign w:val="center"/>
                </w:tcPr>
                <w:p>
                  <w:pPr>
                    <w:numPr>
                      <w:ilvl w:val="0"/>
                      <w:numId w:val="0"/>
                    </w:numPr>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数据库文件自动增长</w:t>
                  </w:r>
                </w:p>
                <w:p>
                  <w:pPr>
                    <w:numPr>
                      <w:ilvl w:val="0"/>
                      <w:numId w:val="0"/>
                    </w:numPr>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数据库文件不受限制</w:t>
                  </w:r>
                </w:p>
                <w:p>
                  <w:pPr>
                    <w:numPr>
                      <w:ilvl w:val="0"/>
                      <w:numId w:val="0"/>
                    </w:numPr>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数据库自动创建统计信息</w:t>
                  </w:r>
                </w:p>
                <w:p>
                  <w:pPr>
                    <w:numPr>
                      <w:ilvl w:val="0"/>
                      <w:numId w:val="0"/>
                    </w:numPr>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数据自动更新统计信息</w:t>
                  </w:r>
                </w:p>
                <w:p>
                  <w:pPr>
                    <w:numPr>
                      <w:ilvl w:val="0"/>
                      <w:numId w:val="0"/>
                    </w:numPr>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数据库自动收缩</w:t>
                  </w:r>
                </w:p>
                <w:p>
                  <w:pPr>
                    <w:numPr>
                      <w:ilvl w:val="0"/>
                      <w:numId w:val="0"/>
                    </w:numPr>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事务日志文件自动增长</w:t>
                  </w:r>
                </w:p>
                <w:p>
                  <w:pPr>
                    <w:numPr>
                      <w:ilvl w:val="0"/>
                      <w:numId w:val="0"/>
                    </w:numPr>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事务日志文件增长不受限制</w:t>
                  </w:r>
                </w:p>
              </w:tc>
              <w:tc>
                <w:tcPr>
                  <w:tcW w:w="2132" w:type="dxa"/>
                  <w:vMerge w:val="continue"/>
                  <w:vAlign w:val="center"/>
                </w:tcPr>
                <w:p>
                  <w:pPr>
                    <w:numPr>
                      <w:ilvl w:val="0"/>
                      <w:numId w:val="0"/>
                    </w:numPr>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463" w:type="dxa"/>
                  <w:vMerge w:val="continue"/>
                  <w:vAlign w:val="center"/>
                </w:tcPr>
                <w:p>
                  <w:pPr>
                    <w:numPr>
                      <w:ilvl w:val="0"/>
                      <w:numId w:val="0"/>
                    </w:numPr>
                    <w:jc w:val="center"/>
                    <w:rPr>
                      <w:rFonts w:hint="eastAsia" w:ascii="宋体" w:hAnsi="宋体" w:eastAsia="宋体" w:cs="宋体"/>
                      <w:sz w:val="21"/>
                      <w:szCs w:val="21"/>
                      <w:vertAlign w:val="baseline"/>
                      <w:lang w:val="en-US" w:eastAsia="zh-CN"/>
                    </w:rPr>
                  </w:pPr>
                </w:p>
              </w:tc>
              <w:tc>
                <w:tcPr>
                  <w:tcW w:w="1053" w:type="dxa"/>
                  <w:vMerge w:val="continue"/>
                  <w:vAlign w:val="center"/>
                </w:tcPr>
                <w:p>
                  <w:pPr>
                    <w:numPr>
                      <w:ilvl w:val="0"/>
                      <w:numId w:val="0"/>
                    </w:numPr>
                    <w:jc w:val="center"/>
                    <w:rPr>
                      <w:rFonts w:hint="eastAsia" w:ascii="宋体" w:hAnsi="宋体" w:eastAsia="宋体" w:cs="宋体"/>
                      <w:sz w:val="21"/>
                      <w:szCs w:val="21"/>
                      <w:vertAlign w:val="baseline"/>
                      <w:lang w:val="en-US" w:eastAsia="zh-CN"/>
                    </w:rPr>
                  </w:pPr>
                </w:p>
              </w:tc>
              <w:tc>
                <w:tcPr>
                  <w:tcW w:w="2461" w:type="dxa"/>
                  <w:vAlign w:val="center"/>
                </w:tcPr>
                <w:p>
                  <w:pPr>
                    <w:numPr>
                      <w:ilvl w:val="0"/>
                      <w:numId w:val="0"/>
                    </w:num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数据库日志</w:t>
                  </w:r>
                </w:p>
              </w:tc>
              <w:tc>
                <w:tcPr>
                  <w:tcW w:w="2168" w:type="dxa"/>
                  <w:vAlign w:val="center"/>
                </w:tcPr>
                <w:p>
                  <w:pPr>
                    <w:numPr>
                      <w:ilvl w:val="0"/>
                      <w:numId w:val="0"/>
                    </w:num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无异常</w:t>
                  </w:r>
                </w:p>
              </w:tc>
              <w:tc>
                <w:tcPr>
                  <w:tcW w:w="2132" w:type="dxa"/>
                  <w:vAlign w:val="center"/>
                </w:tcPr>
                <w:p>
                  <w:pPr>
                    <w:numPr>
                      <w:ilvl w:val="0"/>
                      <w:numId w:val="0"/>
                    </w:numPr>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463" w:type="dxa"/>
                  <w:vAlign w:val="center"/>
                </w:tcPr>
                <w:p>
                  <w:pPr>
                    <w:numPr>
                      <w:ilvl w:val="0"/>
                      <w:numId w:val="0"/>
                    </w:num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w:t>
                  </w:r>
                </w:p>
              </w:tc>
              <w:tc>
                <w:tcPr>
                  <w:tcW w:w="1053" w:type="dxa"/>
                  <w:vAlign w:val="center"/>
                </w:tcPr>
                <w:p>
                  <w:pPr>
                    <w:numPr>
                      <w:ilvl w:val="0"/>
                      <w:numId w:val="0"/>
                    </w:num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应用</w:t>
                  </w:r>
                </w:p>
              </w:tc>
              <w:tc>
                <w:tcPr>
                  <w:tcW w:w="2461" w:type="dxa"/>
                  <w:vAlign w:val="center"/>
                </w:tcPr>
                <w:p>
                  <w:pPr>
                    <w:numPr>
                      <w:ilvl w:val="0"/>
                      <w:numId w:val="0"/>
                    </w:num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进程</w:t>
                  </w:r>
                </w:p>
              </w:tc>
              <w:tc>
                <w:tcPr>
                  <w:tcW w:w="2168" w:type="dxa"/>
                  <w:vAlign w:val="center"/>
                </w:tcPr>
                <w:p>
                  <w:pPr>
                    <w:numPr>
                      <w:ilvl w:val="0"/>
                      <w:numId w:val="0"/>
                    </w:numPr>
                    <w:jc w:val="center"/>
                    <w:rPr>
                      <w:rFonts w:hint="eastAsia" w:ascii="宋体" w:hAnsi="宋体" w:eastAsia="宋体" w:cs="宋体"/>
                      <w:sz w:val="21"/>
                      <w:szCs w:val="21"/>
                      <w:vertAlign w:val="baseline"/>
                      <w:lang w:val="en-US" w:eastAsia="zh-CN"/>
                    </w:rPr>
                  </w:pPr>
                </w:p>
              </w:tc>
              <w:tc>
                <w:tcPr>
                  <w:tcW w:w="2132" w:type="dxa"/>
                  <w:vAlign w:val="center"/>
                </w:tcPr>
                <w:p>
                  <w:pPr>
                    <w:numPr>
                      <w:ilvl w:val="0"/>
                      <w:numId w:val="0"/>
                    </w:num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Docker相关命令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463" w:type="dxa"/>
                  <w:vAlign w:val="center"/>
                </w:tcPr>
                <w:p>
                  <w:pPr>
                    <w:numPr>
                      <w:ilvl w:val="0"/>
                      <w:numId w:val="0"/>
                    </w:numPr>
                    <w:jc w:val="center"/>
                    <w:rPr>
                      <w:rFonts w:hint="eastAsia" w:ascii="宋体" w:hAnsi="宋体" w:eastAsia="宋体" w:cs="宋体"/>
                      <w:sz w:val="21"/>
                      <w:szCs w:val="21"/>
                      <w:vertAlign w:val="baseline"/>
                      <w:lang w:val="en-US" w:eastAsia="zh-CN"/>
                    </w:rPr>
                  </w:pPr>
                </w:p>
              </w:tc>
              <w:tc>
                <w:tcPr>
                  <w:tcW w:w="1053" w:type="dxa"/>
                  <w:vAlign w:val="center"/>
                </w:tcPr>
                <w:p>
                  <w:pPr>
                    <w:numPr>
                      <w:ilvl w:val="0"/>
                      <w:numId w:val="0"/>
                    </w:numPr>
                    <w:jc w:val="center"/>
                    <w:rPr>
                      <w:rFonts w:hint="eastAsia" w:ascii="宋体" w:hAnsi="宋体" w:eastAsia="宋体" w:cs="宋体"/>
                      <w:sz w:val="21"/>
                      <w:szCs w:val="21"/>
                      <w:vertAlign w:val="baseline"/>
                      <w:lang w:val="en-US" w:eastAsia="zh-CN"/>
                    </w:rPr>
                  </w:pPr>
                </w:p>
              </w:tc>
              <w:tc>
                <w:tcPr>
                  <w:tcW w:w="2461" w:type="dxa"/>
                  <w:vAlign w:val="center"/>
                </w:tcPr>
                <w:p>
                  <w:pPr>
                    <w:numPr>
                      <w:ilvl w:val="0"/>
                      <w:numId w:val="0"/>
                    </w:num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服务</w:t>
                  </w:r>
                </w:p>
              </w:tc>
              <w:tc>
                <w:tcPr>
                  <w:tcW w:w="2168" w:type="dxa"/>
                  <w:vAlign w:val="center"/>
                </w:tcPr>
                <w:p>
                  <w:pPr>
                    <w:numPr>
                      <w:ilvl w:val="0"/>
                      <w:numId w:val="0"/>
                    </w:numPr>
                    <w:jc w:val="center"/>
                    <w:rPr>
                      <w:rFonts w:hint="eastAsia" w:ascii="宋体" w:hAnsi="宋体" w:eastAsia="宋体" w:cs="宋体"/>
                      <w:sz w:val="21"/>
                      <w:szCs w:val="21"/>
                      <w:vertAlign w:val="baseline"/>
                      <w:lang w:val="en-US" w:eastAsia="zh-CN"/>
                    </w:rPr>
                  </w:pPr>
                </w:p>
              </w:tc>
              <w:tc>
                <w:tcPr>
                  <w:tcW w:w="2132" w:type="dxa"/>
                  <w:vAlign w:val="center"/>
                </w:tcPr>
                <w:p>
                  <w:pPr>
                    <w:numPr>
                      <w:ilvl w:val="0"/>
                      <w:numId w:val="0"/>
                    </w:num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Docker ps 或docker inspect container 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463" w:type="dxa"/>
                  <w:vAlign w:val="center"/>
                </w:tcPr>
                <w:p>
                  <w:pPr>
                    <w:numPr>
                      <w:ilvl w:val="0"/>
                      <w:numId w:val="0"/>
                    </w:numPr>
                    <w:jc w:val="center"/>
                    <w:rPr>
                      <w:rFonts w:hint="eastAsia" w:ascii="宋体" w:hAnsi="宋体" w:eastAsia="宋体" w:cs="宋体"/>
                      <w:sz w:val="21"/>
                      <w:szCs w:val="21"/>
                      <w:vertAlign w:val="baseline"/>
                      <w:lang w:val="en-US" w:eastAsia="zh-CN"/>
                    </w:rPr>
                  </w:pPr>
                </w:p>
              </w:tc>
              <w:tc>
                <w:tcPr>
                  <w:tcW w:w="1053" w:type="dxa"/>
                  <w:vAlign w:val="center"/>
                </w:tcPr>
                <w:p>
                  <w:pPr>
                    <w:numPr>
                      <w:ilvl w:val="0"/>
                      <w:numId w:val="0"/>
                    </w:numPr>
                    <w:jc w:val="center"/>
                    <w:rPr>
                      <w:rFonts w:hint="eastAsia" w:ascii="宋体" w:hAnsi="宋体" w:eastAsia="宋体" w:cs="宋体"/>
                      <w:sz w:val="21"/>
                      <w:szCs w:val="21"/>
                      <w:vertAlign w:val="baseline"/>
                      <w:lang w:val="en-US" w:eastAsia="zh-CN"/>
                    </w:rPr>
                  </w:pPr>
                </w:p>
              </w:tc>
              <w:tc>
                <w:tcPr>
                  <w:tcW w:w="2461" w:type="dxa"/>
                  <w:vAlign w:val="center"/>
                </w:tcPr>
                <w:p>
                  <w:pPr>
                    <w:numPr>
                      <w:ilvl w:val="0"/>
                      <w:numId w:val="0"/>
                    </w:num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日志</w:t>
                  </w:r>
                </w:p>
              </w:tc>
              <w:tc>
                <w:tcPr>
                  <w:tcW w:w="2168" w:type="dxa"/>
                  <w:vAlign w:val="center"/>
                </w:tcPr>
                <w:p>
                  <w:pPr>
                    <w:numPr>
                      <w:ilvl w:val="0"/>
                      <w:numId w:val="0"/>
                    </w:numPr>
                    <w:jc w:val="center"/>
                    <w:rPr>
                      <w:rFonts w:hint="eastAsia" w:ascii="宋体" w:hAnsi="宋体" w:eastAsia="宋体" w:cs="宋体"/>
                      <w:sz w:val="21"/>
                      <w:szCs w:val="21"/>
                      <w:vertAlign w:val="baseline"/>
                      <w:lang w:val="en-US" w:eastAsia="zh-CN"/>
                    </w:rPr>
                  </w:pPr>
                </w:p>
              </w:tc>
              <w:tc>
                <w:tcPr>
                  <w:tcW w:w="2132" w:type="dxa"/>
                  <w:vAlign w:val="center"/>
                </w:tcPr>
                <w:p>
                  <w:pPr>
                    <w:numPr>
                      <w:ilvl w:val="0"/>
                      <w:numId w:val="0"/>
                    </w:num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Docker logs container 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463" w:type="dxa"/>
                  <w:vAlign w:val="center"/>
                </w:tcPr>
                <w:p>
                  <w:pPr>
                    <w:numPr>
                      <w:ilvl w:val="0"/>
                      <w:numId w:val="0"/>
                    </w:numPr>
                    <w:jc w:val="center"/>
                    <w:rPr>
                      <w:rFonts w:hint="eastAsia" w:ascii="宋体" w:hAnsi="宋体" w:eastAsia="宋体" w:cs="宋体"/>
                      <w:sz w:val="21"/>
                      <w:szCs w:val="21"/>
                      <w:vertAlign w:val="baseline"/>
                      <w:lang w:val="en-US" w:eastAsia="zh-CN"/>
                    </w:rPr>
                  </w:pPr>
                </w:p>
              </w:tc>
              <w:tc>
                <w:tcPr>
                  <w:tcW w:w="1053" w:type="dxa"/>
                  <w:vAlign w:val="center"/>
                </w:tcPr>
                <w:p>
                  <w:pPr>
                    <w:numPr>
                      <w:ilvl w:val="0"/>
                      <w:numId w:val="0"/>
                    </w:numPr>
                    <w:jc w:val="center"/>
                    <w:rPr>
                      <w:rFonts w:hint="eastAsia" w:ascii="宋体" w:hAnsi="宋体" w:eastAsia="宋体" w:cs="宋体"/>
                      <w:sz w:val="21"/>
                      <w:szCs w:val="21"/>
                      <w:vertAlign w:val="baseline"/>
                      <w:lang w:val="en-US" w:eastAsia="zh-CN"/>
                    </w:rPr>
                  </w:pPr>
                </w:p>
              </w:tc>
              <w:tc>
                <w:tcPr>
                  <w:tcW w:w="2461" w:type="dxa"/>
                  <w:vAlign w:val="center"/>
                </w:tcPr>
                <w:p>
                  <w:pPr>
                    <w:numPr>
                      <w:ilvl w:val="0"/>
                      <w:numId w:val="0"/>
                    </w:num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主要配置参数</w:t>
                  </w:r>
                </w:p>
              </w:tc>
              <w:tc>
                <w:tcPr>
                  <w:tcW w:w="2168" w:type="dxa"/>
                  <w:vAlign w:val="center"/>
                </w:tcPr>
                <w:p>
                  <w:pPr>
                    <w:numPr>
                      <w:ilvl w:val="0"/>
                      <w:numId w:val="0"/>
                    </w:numPr>
                    <w:jc w:val="center"/>
                    <w:rPr>
                      <w:rFonts w:hint="eastAsia" w:ascii="宋体" w:hAnsi="宋体" w:eastAsia="宋体" w:cs="宋体"/>
                      <w:sz w:val="21"/>
                      <w:szCs w:val="21"/>
                      <w:vertAlign w:val="baseline"/>
                      <w:lang w:val="en-US" w:eastAsia="zh-CN"/>
                    </w:rPr>
                  </w:pPr>
                </w:p>
              </w:tc>
              <w:tc>
                <w:tcPr>
                  <w:tcW w:w="2132" w:type="dxa"/>
                  <w:vAlign w:val="center"/>
                </w:tcPr>
                <w:p>
                  <w:pPr>
                    <w:numPr>
                      <w:ilvl w:val="0"/>
                      <w:numId w:val="0"/>
                    </w:num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命令查看</w:t>
                  </w:r>
                </w:p>
              </w:tc>
            </w:tr>
          </w:tbl>
          <w:p>
            <w:pPr>
              <w:pStyle w:val="2"/>
              <w:rPr>
                <w:rFonts w:hint="default" w:ascii="宋体" w:hAnsi="宋体" w:eastAsia="宋体" w:cs="宋体"/>
                <w:sz w:val="24"/>
                <w:szCs w:val="24"/>
                <w:lang w:val="en-US" w:eastAsia="zh-CN"/>
              </w:rPr>
            </w:pPr>
            <w:bookmarkStart w:id="3" w:name="_Toc12628"/>
            <w:r>
              <w:rPr>
                <w:rFonts w:hint="eastAsia" w:ascii="宋体" w:hAnsi="宋体" w:eastAsia="宋体" w:cs="宋体"/>
                <w:sz w:val="24"/>
                <w:szCs w:val="24"/>
                <w:lang w:val="en-US" w:eastAsia="zh-CN"/>
              </w:rPr>
              <w:t>查《巡检结论</w:t>
            </w:r>
            <w:bookmarkEnd w:id="3"/>
            <w:r>
              <w:rPr>
                <w:rFonts w:hint="eastAsia" w:ascii="宋体" w:hAnsi="宋体" w:eastAsia="宋体" w:cs="宋体"/>
                <w:sz w:val="24"/>
                <w:szCs w:val="24"/>
                <w:lang w:val="en-US" w:eastAsia="zh-CN"/>
              </w:rPr>
              <w:t>》</w:t>
            </w:r>
            <w:r>
              <w:rPr>
                <w:rFonts w:hint="eastAsia" w:ascii="宋体" w:hAnsi="宋体" w:cs="宋体"/>
                <w:sz w:val="24"/>
                <w:szCs w:val="24"/>
                <w:lang w:val="en-US" w:eastAsia="zh-CN"/>
              </w:rPr>
              <w:t>：</w:t>
            </w:r>
            <w:r>
              <w:rPr>
                <w:rFonts w:hint="eastAsia"/>
                <w:sz w:val="24"/>
                <w:szCs w:val="24"/>
                <w:vertAlign w:val="baseline"/>
                <w:lang w:val="en-US" w:eastAsia="zh-CN"/>
              </w:rPr>
              <w:t>巡检工程师结论与建议：加强系统维护，并及时与客户进行沟通，减少因</w:t>
            </w:r>
          </w:p>
          <w:p>
            <w:pPr>
              <w:pStyle w:val="2"/>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系统故障导致客户使用体检降低的情况发生。2021.6月，运维技术服务人员：</w:t>
            </w:r>
            <w:r>
              <w:rPr>
                <w:rFonts w:hint="eastAsia" w:ascii="宋体" w:hAnsi="宋体" w:cs="宋体"/>
                <w:sz w:val="24"/>
              </w:rPr>
              <w:t>张全勇</w:t>
            </w:r>
            <w:r>
              <w:rPr>
                <w:rFonts w:hint="eastAsia" w:ascii="宋体" w:hAnsi="宋体" w:cs="宋体"/>
                <w:sz w:val="24"/>
                <w:lang w:eastAsia="zh-CN"/>
              </w:rPr>
              <w:t>、</w:t>
            </w:r>
            <w:r>
              <w:rPr>
                <w:rFonts w:hint="eastAsia" w:ascii="宋体" w:hAnsi="宋体" w:cs="宋体"/>
                <w:sz w:val="24"/>
              </w:rPr>
              <w:t>朱志涛</w:t>
            </w:r>
            <w:r>
              <w:rPr>
                <w:rFonts w:hint="eastAsia" w:ascii="宋体" w:hAnsi="宋体" w:cs="宋体"/>
                <w:sz w:val="24"/>
                <w:lang w:eastAsia="zh-CN"/>
              </w:rPr>
              <w:t>；项目部主管：卢孝华。</w:t>
            </w:r>
          </w:p>
          <w:p>
            <w:pPr>
              <w:pStyle w:val="2"/>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软件运维过程基本符合要求。</w:t>
            </w:r>
          </w:p>
        </w:tc>
        <w:tc>
          <w:tcPr>
            <w:tcW w:w="1585" w:type="dxa"/>
          </w:tcPr>
          <w:p>
            <w:pPr>
              <w:rPr>
                <w:rFonts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生产和服务提供的控制</w:t>
            </w:r>
          </w:p>
        </w:tc>
        <w:tc>
          <w:tcPr>
            <w:tcW w:w="960" w:type="dxa"/>
          </w:tcPr>
          <w:p>
            <w:pPr>
              <w:rPr>
                <w:rFonts w:asciiTheme="minorEastAsia" w:hAnsiTheme="minorEastAsia" w:eastAsiaTheme="minorEastAsia" w:cstheme="minorEastAsia"/>
              </w:rPr>
            </w:pPr>
            <w:r>
              <w:rPr>
                <w:rFonts w:hint="eastAsia" w:asciiTheme="minorEastAsia" w:hAnsiTheme="minorEastAsia" w:eastAsiaTheme="minorEastAsia" w:cstheme="minorEastAsia"/>
              </w:rPr>
              <w:t>Q8.5.1</w:t>
            </w:r>
          </w:p>
          <w:p>
            <w:pPr>
              <w:spacing w:line="276" w:lineRule="auto"/>
              <w:jc w:val="left"/>
              <w:rPr>
                <w:rFonts w:asciiTheme="minorEastAsia" w:hAnsiTheme="minorEastAsia" w:eastAsiaTheme="minorEastAsia" w:cstheme="minorEastAsia"/>
              </w:rPr>
            </w:pPr>
            <w:r>
              <w:rPr>
                <w:rFonts w:hint="eastAsia" w:asciiTheme="minorEastAsia" w:hAnsiTheme="minorEastAsia" w:eastAsiaTheme="minorEastAsia" w:cstheme="minorEastAsia"/>
              </w:rPr>
              <w:t>a)、获得生产和服务的信息？</w:t>
            </w: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pStyle w:val="2"/>
              <w:rPr>
                <w:rFonts w:asciiTheme="minorEastAsia" w:hAnsiTheme="minorEastAsia" w:eastAsiaTheme="minorEastAsia" w:cstheme="minorEastAsia"/>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r>
              <w:rPr>
                <w:rFonts w:hint="eastAsia" w:asciiTheme="minorEastAsia" w:hAnsiTheme="minorEastAsia" w:eastAsiaTheme="minorEastAsia" w:cstheme="minorEastAsia"/>
              </w:rPr>
              <w:t>b）、获得和使用适宜的监视和测量资源？</w:t>
            </w: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r>
              <w:rPr>
                <w:rFonts w:hint="eastAsia" w:asciiTheme="minorEastAsia" w:hAnsiTheme="minorEastAsia" w:eastAsiaTheme="minorEastAsia" w:cstheme="minorEastAsia"/>
              </w:rPr>
              <w:t>c）、实施监视和测量及过程放行的控制？</w:t>
            </w: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pacing w:line="276" w:lineRule="auto"/>
              <w:jc w:val="left"/>
              <w:rPr>
                <w:rFonts w:hint="eastAsia" w:asciiTheme="minorEastAsia" w:hAnsiTheme="minorEastAsia" w:eastAsiaTheme="minorEastAsia" w:cstheme="minorEastAsia"/>
              </w:rPr>
            </w:pPr>
          </w:p>
          <w:p>
            <w:pPr>
              <w:spacing w:line="276" w:lineRule="auto"/>
              <w:jc w:val="left"/>
              <w:rPr>
                <w:rFonts w:hint="eastAsia" w:asciiTheme="minorEastAsia" w:hAnsiTheme="minorEastAsia" w:eastAsiaTheme="minorEastAsia" w:cstheme="minorEastAsia"/>
              </w:rPr>
            </w:pPr>
          </w:p>
          <w:p>
            <w:pPr>
              <w:spacing w:line="276" w:lineRule="auto"/>
              <w:jc w:val="left"/>
              <w:rPr>
                <w:rFonts w:hint="eastAsia" w:asciiTheme="minorEastAsia" w:hAnsiTheme="minorEastAsia" w:eastAsiaTheme="minorEastAsia" w:cstheme="minorEastAsia"/>
              </w:rPr>
            </w:pPr>
          </w:p>
          <w:p>
            <w:pPr>
              <w:spacing w:line="276" w:lineRule="auto"/>
              <w:jc w:val="left"/>
              <w:rPr>
                <w:rFonts w:hint="eastAsia" w:asciiTheme="minorEastAsia" w:hAnsiTheme="minorEastAsia" w:eastAsiaTheme="minorEastAsia" w:cstheme="minorEastAsia"/>
              </w:rPr>
            </w:pPr>
          </w:p>
          <w:p>
            <w:pPr>
              <w:spacing w:line="276" w:lineRule="auto"/>
              <w:jc w:val="left"/>
              <w:rPr>
                <w:rFonts w:asciiTheme="minorEastAsia" w:hAnsiTheme="minorEastAsia" w:eastAsiaTheme="minorEastAsia" w:cstheme="minorEastAsia"/>
              </w:rPr>
            </w:pPr>
            <w:r>
              <w:rPr>
                <w:rFonts w:hint="eastAsia" w:asciiTheme="minorEastAsia" w:hAnsiTheme="minorEastAsia" w:eastAsiaTheme="minorEastAsia" w:cstheme="minorEastAsia"/>
              </w:rPr>
              <w:t>d）、使用适宜的基础设施及工作环境的符性？</w:t>
            </w: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pStyle w:val="2"/>
              <w:rPr>
                <w:rFonts w:asciiTheme="minorEastAsia" w:hAnsiTheme="minorEastAsia" w:eastAsiaTheme="minorEastAsia" w:cstheme="minorEastAsia"/>
              </w:rPr>
            </w:pPr>
          </w:p>
          <w:p>
            <w:pPr>
              <w:pStyle w:val="2"/>
              <w:rPr>
                <w:rFonts w:asciiTheme="minorEastAsia" w:hAnsiTheme="minorEastAsia" w:eastAsiaTheme="minorEastAsia" w:cstheme="minorEastAsia"/>
              </w:rPr>
            </w:pPr>
          </w:p>
          <w:p>
            <w:pPr>
              <w:rPr>
                <w:rFonts w:asciiTheme="minorEastAsia" w:hAnsiTheme="minorEastAsia" w:eastAsiaTheme="minorEastAsia" w:cstheme="minorEastAsia"/>
              </w:rPr>
            </w:pPr>
            <w:r>
              <w:rPr>
                <w:rFonts w:hint="eastAsia" w:asciiTheme="minorEastAsia" w:hAnsiTheme="minorEastAsia" w:eastAsiaTheme="minorEastAsia" w:cstheme="minorEastAsia"/>
              </w:rPr>
              <w:t>e）、人员的能力能否满足要求？</w:t>
            </w:r>
          </w:p>
          <w:p>
            <w:pPr>
              <w:pStyle w:val="2"/>
              <w:rPr>
                <w:rFonts w:asciiTheme="minorEastAsia" w:hAnsiTheme="minorEastAsia" w:eastAsiaTheme="minorEastAsia" w:cstheme="minorEastAsia"/>
              </w:rPr>
            </w:pPr>
          </w:p>
          <w:p>
            <w:pPr>
              <w:spacing w:line="276" w:lineRule="auto"/>
              <w:rPr>
                <w:rFonts w:asciiTheme="minorEastAsia" w:hAnsiTheme="minorEastAsia" w:eastAsiaTheme="minorEastAsia" w:cstheme="minorEastAsia"/>
              </w:rPr>
            </w:pPr>
            <w:r>
              <w:rPr>
                <w:rFonts w:hint="eastAsia" w:asciiTheme="minorEastAsia" w:hAnsiTheme="minorEastAsia" w:eastAsiaTheme="minorEastAsia" w:cstheme="minorEastAsia"/>
              </w:rPr>
              <w:t>f）、 服务提供需确认过程控制现状的符合性？</w:t>
            </w:r>
          </w:p>
          <w:p>
            <w:pPr>
              <w:jc w:val="left"/>
              <w:rPr>
                <w:rFonts w:asciiTheme="minorEastAsia" w:hAnsiTheme="minorEastAsia" w:eastAsiaTheme="minorEastAsia" w:cstheme="minorEastAsia"/>
              </w:rPr>
            </w:pPr>
            <w:r>
              <w:rPr>
                <w:rFonts w:hint="eastAsia" w:asciiTheme="minorEastAsia" w:hAnsiTheme="minorEastAsia" w:eastAsiaTheme="minorEastAsia" w:cstheme="minorEastAsia"/>
              </w:rPr>
              <w:t>g）、采取措施防止人为错误？</w:t>
            </w:r>
          </w:p>
          <w:p>
            <w:pPr>
              <w:spacing w:line="276" w:lineRule="auto"/>
              <w:jc w:val="left"/>
              <w:rPr>
                <w:rFonts w:asciiTheme="minorEastAsia" w:hAnsiTheme="minorEastAsia" w:eastAsiaTheme="minorEastAsia" w:cstheme="minorEastAsia"/>
              </w:rPr>
            </w:pPr>
            <w:r>
              <w:rPr>
                <w:rFonts w:hint="eastAsia" w:asciiTheme="minorEastAsia" w:hAnsiTheme="minorEastAsia" w:eastAsiaTheme="minorEastAsia" w:cstheme="minorEastAsia"/>
              </w:rPr>
              <w:t>h)、产品放行、交付及交付后的活动？</w:t>
            </w:r>
          </w:p>
        </w:tc>
        <w:tc>
          <w:tcPr>
            <w:tcW w:w="10004" w:type="dxa"/>
          </w:tcPr>
          <w:p>
            <w:pPr>
              <w:spacing w:line="360" w:lineRule="auto"/>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查公司Q：</w:t>
            </w:r>
            <w:r>
              <w:rPr>
                <w:rFonts w:hint="eastAsia" w:asciiTheme="minorEastAsia" w:hAnsiTheme="minorEastAsia" w:eastAsiaTheme="minorEastAsia" w:cstheme="minorEastAsia"/>
                <w:sz w:val="24"/>
                <w:szCs w:val="24"/>
                <w:lang w:eastAsia="zh-CN"/>
              </w:rPr>
              <w:t>大数据分析</w:t>
            </w:r>
            <w:r>
              <w:rPr>
                <w:rFonts w:hint="eastAsia" w:asciiTheme="minorEastAsia" w:hAnsiTheme="minorEastAsia" w:eastAsiaTheme="minorEastAsia" w:cstheme="minorEastAsia"/>
                <w:sz w:val="24"/>
                <w:szCs w:val="24"/>
              </w:rPr>
              <w:t>及服务相关内容如下：</w:t>
            </w:r>
          </w:p>
          <w:p>
            <w:pPr>
              <w:spacing w:line="360" w:lineRule="auto"/>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a)、公司从事</w:t>
            </w:r>
            <w:r>
              <w:rPr>
                <w:rFonts w:hint="eastAsia" w:asciiTheme="minorEastAsia" w:hAnsiTheme="minorEastAsia" w:eastAsiaTheme="minorEastAsia" w:cstheme="minorEastAsia"/>
                <w:sz w:val="24"/>
                <w:szCs w:val="24"/>
                <w:lang w:eastAsia="zh-CN"/>
              </w:rPr>
              <w:t>大数据分析</w:t>
            </w:r>
            <w:r>
              <w:rPr>
                <w:rFonts w:hint="eastAsia" w:asciiTheme="minorEastAsia" w:hAnsiTheme="minorEastAsia" w:eastAsiaTheme="minorEastAsia" w:cstheme="minorEastAsia"/>
                <w:sz w:val="24"/>
                <w:szCs w:val="24"/>
              </w:rPr>
              <w:t>及服务通常依据客户技术要求、互联网安全保护技术措施规定、计算机病毒防治管理办法、中华人民共和国计算机信息系统安全保护条例等进行服务活动。</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数据处理服务流程：分析设计-数据收集-数据处理-数据分析-数据展现；。</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szCs w:val="24"/>
              </w:rPr>
              <w:t>公司编制有《</w:t>
            </w:r>
            <w:r>
              <w:rPr>
                <w:rFonts w:hint="eastAsia" w:asciiTheme="minorEastAsia" w:hAnsiTheme="minorEastAsia" w:eastAsiaTheme="minorEastAsia" w:cstheme="minorEastAsia"/>
                <w:sz w:val="24"/>
                <w:szCs w:val="24"/>
                <w:lang w:eastAsia="zh-CN"/>
              </w:rPr>
              <w:t>销售和服务过程控制程序</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大数据分析</w:t>
            </w:r>
            <w:r>
              <w:rPr>
                <w:rFonts w:hint="eastAsia" w:asciiTheme="minorEastAsia" w:hAnsiTheme="minorEastAsia" w:eastAsiaTheme="minorEastAsia" w:cstheme="minorEastAsia"/>
                <w:sz w:val="24"/>
                <w:szCs w:val="24"/>
              </w:rPr>
              <w:t>工作标准》可以指导并规范员工的实际操作。</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查看公司</w:t>
            </w:r>
            <w:r>
              <w:rPr>
                <w:rFonts w:hint="eastAsia"/>
                <w:sz w:val="24"/>
                <w:szCs w:val="24"/>
                <w:lang w:val="en-US" w:eastAsia="zh-CN"/>
              </w:rPr>
              <w:t>与中共北京市石景山区委宣传部</w:t>
            </w:r>
            <w:r>
              <w:rPr>
                <w:rFonts w:hint="eastAsia"/>
                <w:sz w:val="24"/>
                <w:szCs w:val="24"/>
              </w:rPr>
              <w:t>签订</w:t>
            </w:r>
            <w:r>
              <w:rPr>
                <w:rFonts w:hint="eastAsia"/>
                <w:sz w:val="24"/>
                <w:szCs w:val="24"/>
                <w:lang w:val="en-US" w:eastAsia="zh-CN"/>
              </w:rPr>
              <w:t>的大数据分析合同，课题名称∶《石景山区"十四五"时期以数字创意为主的文化及相关产业发展规划》</w:t>
            </w:r>
            <w:r>
              <w:rPr>
                <w:rFonts w:hint="eastAsia"/>
                <w:sz w:val="24"/>
                <w:szCs w:val="24"/>
              </w:rPr>
              <w:t>：</w:t>
            </w:r>
            <w:r>
              <w:rPr>
                <w:rFonts w:hint="eastAsia"/>
                <w:sz w:val="24"/>
                <w:szCs w:val="24"/>
                <w:lang w:val="en-US" w:eastAsia="zh-CN"/>
              </w:rPr>
              <w:t>利用大数据平台获得相关数据，以验证先期论证的基本结论，并结合规划的实际情况提出探索性意见</w:t>
            </w:r>
            <w:r>
              <w:rPr>
                <w:rFonts w:hint="eastAsia" w:asciiTheme="minorEastAsia" w:hAnsiTheme="minorEastAsia" w:eastAsiaTheme="minorEastAsia" w:cstheme="minorEastAsia"/>
                <w:sz w:val="24"/>
                <w:szCs w:val="24"/>
              </w:rPr>
              <w:t>。</w:t>
            </w:r>
          </w:p>
          <w:p>
            <w:pPr>
              <w:spacing w:line="360" w:lineRule="auto"/>
              <w:ind w:firstLine="480" w:firstLineChars="200"/>
              <w:rPr>
                <w:rFonts w:asciiTheme="minorEastAsia" w:hAnsiTheme="minorEastAsia" w:eastAsiaTheme="minorEastAsia" w:cstheme="minorEastAsia"/>
                <w:sz w:val="24"/>
                <w:szCs w:val="22"/>
              </w:rPr>
            </w:pPr>
          </w:p>
          <w:p>
            <w:pPr>
              <w:tabs>
                <w:tab w:val="left" w:pos="-52"/>
              </w:tabs>
              <w:spacing w:line="360" w:lineRule="auto"/>
              <w:ind w:firstLine="120" w:firstLineChars="50"/>
              <w:rPr>
                <w:rFonts w:asciiTheme="minorEastAsia" w:hAnsiTheme="minorEastAsia" w:eastAsiaTheme="minorEastAsia" w:cstheme="minorEastAsia"/>
                <w:sz w:val="24"/>
              </w:rPr>
            </w:pPr>
            <w:r>
              <w:rPr>
                <w:rFonts w:hint="eastAsia" w:asciiTheme="minorEastAsia" w:hAnsiTheme="minorEastAsia" w:eastAsiaTheme="minorEastAsia" w:cstheme="minorEastAsia"/>
                <w:b/>
                <w:bCs/>
                <w:sz w:val="24"/>
                <w:szCs w:val="24"/>
              </w:rPr>
              <w:t>b)、</w:t>
            </w:r>
            <w:r>
              <w:rPr>
                <w:rFonts w:hint="eastAsia" w:asciiTheme="minorEastAsia" w:hAnsiTheme="minorEastAsia" w:eastAsiaTheme="minorEastAsia" w:cstheme="minorEastAsia"/>
                <w:sz w:val="24"/>
              </w:rPr>
              <w:t>公司编制的“</w:t>
            </w:r>
            <w:r>
              <w:rPr>
                <w:rFonts w:hint="eastAsia" w:asciiTheme="minorEastAsia" w:hAnsiTheme="minorEastAsia" w:eastAsiaTheme="minorEastAsia" w:cstheme="minorEastAsia"/>
                <w:sz w:val="24"/>
                <w:szCs w:val="24"/>
                <w:lang w:eastAsia="zh-CN"/>
              </w:rPr>
              <w:t>测试和检验控制程序</w:t>
            </w:r>
            <w:r>
              <w:rPr>
                <w:rFonts w:hint="eastAsia" w:asciiTheme="minorEastAsia" w:hAnsiTheme="minorEastAsia" w:eastAsiaTheme="minorEastAsia" w:cstheme="minorEastAsia"/>
                <w:sz w:val="24"/>
              </w:rPr>
              <w:t>”，规定了监视和测量资源的管理要求。</w:t>
            </w:r>
            <w:r>
              <w:rPr>
                <w:rFonts w:hint="eastAsia" w:asciiTheme="minorEastAsia" w:hAnsiTheme="minorEastAsia" w:eastAsiaTheme="minorEastAsia" w:cstheme="minorEastAsia"/>
                <w:sz w:val="24"/>
                <w:lang w:val="en-US" w:eastAsia="zh-CN"/>
              </w:rPr>
              <w:t>暂无用于大数据分析过程的监视测量设备</w:t>
            </w:r>
            <w:r>
              <w:rPr>
                <w:rFonts w:hint="eastAsia" w:asciiTheme="minorEastAsia" w:hAnsiTheme="minorEastAsia" w:eastAsiaTheme="minorEastAsia" w:cstheme="minorEastAsia"/>
                <w:sz w:val="24"/>
              </w:rPr>
              <w:t>。</w:t>
            </w:r>
          </w:p>
          <w:p>
            <w:pPr>
              <w:tabs>
                <w:tab w:val="left" w:pos="-52"/>
              </w:tabs>
              <w:spacing w:line="360" w:lineRule="auto"/>
              <w:ind w:firstLine="360" w:firstLineChars="150"/>
              <w:rPr>
                <w:rFonts w:asciiTheme="minorEastAsia" w:hAnsiTheme="minorEastAsia" w:eastAsiaTheme="minorEastAsia" w:cstheme="minorEastAsia"/>
                <w:color w:val="FF0000"/>
                <w:sz w:val="24"/>
              </w:rPr>
            </w:pPr>
          </w:p>
          <w:p>
            <w:pPr>
              <w:spacing w:line="360" w:lineRule="auto"/>
              <w:rPr>
                <w:rFonts w:hint="eastAsia"/>
                <w:sz w:val="24"/>
                <w:szCs w:val="24"/>
                <w:lang w:eastAsia="zh-CN"/>
              </w:rPr>
            </w:pPr>
            <w:r>
              <w:rPr>
                <w:rFonts w:hint="eastAsia" w:asciiTheme="minorEastAsia" w:hAnsiTheme="minorEastAsia" w:eastAsiaTheme="minorEastAsia" w:cstheme="minorEastAsia"/>
                <w:b/>
                <w:bCs/>
                <w:sz w:val="24"/>
                <w:szCs w:val="24"/>
              </w:rPr>
              <w:t>c)、</w:t>
            </w:r>
            <w:r>
              <w:rPr>
                <w:rFonts w:hint="eastAsia" w:asciiTheme="minorEastAsia" w:hAnsiTheme="minorEastAsia" w:eastAsiaTheme="minorEastAsia" w:cstheme="minorEastAsia"/>
                <w:sz w:val="24"/>
                <w:szCs w:val="24"/>
              </w:rPr>
              <w:t>查陕</w:t>
            </w:r>
            <w:r>
              <w:rPr>
                <w:rFonts w:hint="eastAsia"/>
                <w:sz w:val="24"/>
                <w:szCs w:val="24"/>
                <w:lang w:val="en-US" w:eastAsia="zh-CN"/>
              </w:rPr>
              <w:t>中共北京市石景山区委宣传部</w:t>
            </w:r>
            <w:r>
              <w:rPr>
                <w:rFonts w:hint="eastAsia"/>
                <w:sz w:val="24"/>
                <w:szCs w:val="24"/>
              </w:rPr>
              <w:t>签订</w:t>
            </w:r>
            <w:r>
              <w:rPr>
                <w:rFonts w:hint="eastAsia"/>
                <w:sz w:val="24"/>
                <w:szCs w:val="24"/>
                <w:lang w:val="en-US" w:eastAsia="zh-CN"/>
              </w:rPr>
              <w:t>的大数据分析合同，课题名称∶《石景山区"十四五"时期以数字创意为主的文化及相关产业发展规划》</w:t>
            </w:r>
            <w:r>
              <w:rPr>
                <w:rFonts w:hint="eastAsia"/>
                <w:sz w:val="24"/>
                <w:szCs w:val="24"/>
                <w:lang w:eastAsia="zh-CN"/>
              </w:rPr>
              <w:t>。</w:t>
            </w:r>
          </w:p>
          <w:p>
            <w:pPr>
              <w:spacing w:line="360" w:lineRule="auto"/>
              <w:ind w:firstLine="480"/>
              <w:rPr>
                <w:rFonts w:hint="eastAsia" w:asciiTheme="minorEastAsia" w:hAnsiTheme="minorEastAsia" w:eastAsiaTheme="minorEastAsia" w:cstheme="minorEastAsia"/>
                <w:sz w:val="24"/>
                <w:szCs w:val="24"/>
              </w:rPr>
            </w:pPr>
            <w:r>
              <w:rPr>
                <w:rFonts w:hint="eastAsia"/>
                <w:sz w:val="24"/>
                <w:szCs w:val="24"/>
                <w:lang w:val="en-US" w:eastAsia="zh-CN"/>
              </w:rPr>
              <w:t>查看了《大数据在文化产业的应用研究》研究课题开题报告，2021年5月，</w:t>
            </w:r>
            <w:r>
              <w:rPr>
                <w:rFonts w:hint="eastAsia" w:asciiTheme="minorEastAsia" w:hAnsiTheme="minorEastAsia" w:eastAsiaTheme="minorEastAsia" w:cstheme="minorEastAsia"/>
                <w:sz w:val="24"/>
                <w:szCs w:val="24"/>
              </w:rPr>
              <w:t>编制卢孝华，批准姬新军。</w:t>
            </w:r>
          </w:p>
          <w:p>
            <w:pPr>
              <w:pStyle w:val="2"/>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实施过程管理，按三个进度期制订项目执行详细计划：</w:t>
            </w:r>
          </w:p>
          <w:tbl>
            <w:tblPr>
              <w:tblStyle w:val="9"/>
              <w:tblW w:w="83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26"/>
              <w:gridCol w:w="570"/>
              <w:gridCol w:w="569"/>
              <w:gridCol w:w="569"/>
              <w:gridCol w:w="569"/>
              <w:gridCol w:w="570"/>
              <w:gridCol w:w="569"/>
              <w:gridCol w:w="569"/>
              <w:gridCol w:w="569"/>
              <w:gridCol w:w="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2" w:hRule="atLeast"/>
                <w:jc w:val="center"/>
              </w:trPr>
              <w:tc>
                <w:tcPr>
                  <w:tcW w:w="3226" w:type="dxa"/>
                  <w:vMerge w:val="restart"/>
                  <w:tcBorders>
                    <w:tl2br w:val="single" w:color="auto" w:sz="4" w:space="0"/>
                  </w:tcBorders>
                  <w:noWrap w:val="0"/>
                  <w:vAlign w:val="center"/>
                </w:tcPr>
                <w:p>
                  <w:pPr>
                    <w:ind w:firstLine="1890" w:firstLineChars="900"/>
                    <w:rPr>
                      <w:rFonts w:ascii="宋体" w:hAnsi="宋体"/>
                      <w:color w:val="000000"/>
                    </w:rPr>
                  </w:pPr>
                  <w:r>
                    <w:rPr>
                      <w:rFonts w:ascii="宋体" w:hAnsi="宋体"/>
                      <w:color w:val="000000"/>
                    </w:rPr>
                    <w:t>进度期</w:t>
                  </w:r>
                </w:p>
                <w:p>
                  <w:pPr>
                    <w:rPr>
                      <w:rFonts w:ascii="宋体" w:hAnsi="宋体"/>
                      <w:color w:val="000000"/>
                    </w:rPr>
                  </w:pPr>
                </w:p>
                <w:p>
                  <w:pPr>
                    <w:rPr>
                      <w:rFonts w:ascii="宋体" w:hAnsi="宋体"/>
                      <w:color w:val="000000"/>
                      <w:kern w:val="0"/>
                      <w:lang w:eastAsia="ja-JP" w:bidi="he-IL"/>
                    </w:rPr>
                  </w:pPr>
                  <w:r>
                    <w:rPr>
                      <w:rFonts w:ascii="宋体" w:hAnsi="宋体"/>
                      <w:color w:val="000000"/>
                    </w:rPr>
                    <w:t>计划任务</w:t>
                  </w:r>
                </w:p>
              </w:tc>
              <w:tc>
                <w:tcPr>
                  <w:tcW w:w="1708" w:type="dxa"/>
                  <w:gridSpan w:val="3"/>
                  <w:noWrap w:val="0"/>
                  <w:vAlign w:val="center"/>
                </w:tcPr>
                <w:p>
                  <w:pPr>
                    <w:jc w:val="center"/>
                    <w:rPr>
                      <w:rFonts w:ascii="宋体" w:hAnsi="宋体"/>
                      <w:color w:val="000000"/>
                    </w:rPr>
                  </w:pPr>
                  <w:r>
                    <w:rPr>
                      <w:rFonts w:ascii="宋体" w:hAnsi="宋体"/>
                      <w:color w:val="000000"/>
                    </w:rPr>
                    <w:t>第一进度期</w:t>
                  </w:r>
                </w:p>
                <w:p>
                  <w:pPr>
                    <w:jc w:val="center"/>
                    <w:rPr>
                      <w:rFonts w:ascii="宋体" w:hAnsi="宋体"/>
                      <w:color w:val="000000"/>
                      <w:kern w:val="0"/>
                      <w:lang w:eastAsia="ja-JP" w:bidi="he-IL"/>
                    </w:rPr>
                  </w:pPr>
                  <w:r>
                    <w:rPr>
                      <w:rFonts w:hint="eastAsia" w:ascii="宋体" w:hAnsi="宋体"/>
                      <w:color w:val="000000"/>
                    </w:rPr>
                    <w:t>5—6月中旬</w:t>
                  </w:r>
                </w:p>
              </w:tc>
              <w:tc>
                <w:tcPr>
                  <w:tcW w:w="1708" w:type="dxa"/>
                  <w:gridSpan w:val="3"/>
                  <w:noWrap w:val="0"/>
                  <w:vAlign w:val="center"/>
                </w:tcPr>
                <w:p>
                  <w:pPr>
                    <w:jc w:val="center"/>
                    <w:rPr>
                      <w:rFonts w:hint="eastAsia" w:ascii="宋体" w:hAnsi="宋体"/>
                      <w:color w:val="000000"/>
                    </w:rPr>
                  </w:pPr>
                  <w:r>
                    <w:rPr>
                      <w:rFonts w:hint="eastAsia" w:ascii="宋体" w:hAnsi="宋体"/>
                      <w:color w:val="000000"/>
                    </w:rPr>
                    <w:t>第二进度期</w:t>
                  </w:r>
                </w:p>
                <w:p>
                  <w:pPr>
                    <w:jc w:val="center"/>
                    <w:rPr>
                      <w:rFonts w:ascii="宋体" w:hAnsi="宋体"/>
                      <w:color w:val="000000"/>
                      <w:kern w:val="0"/>
                      <w:lang w:eastAsia="ja-JP" w:bidi="he-IL"/>
                    </w:rPr>
                  </w:pPr>
                  <w:r>
                    <w:rPr>
                      <w:rFonts w:hint="eastAsia" w:ascii="宋体" w:hAnsi="宋体"/>
                      <w:color w:val="000000"/>
                    </w:rPr>
                    <w:t>6月中旬—</w:t>
                  </w:r>
                  <w:r>
                    <w:rPr>
                      <w:rFonts w:hint="eastAsia" w:ascii="宋体" w:hAnsi="宋体"/>
                      <w:color w:val="000000"/>
                      <w:lang w:val="en-US" w:eastAsia="zh-CN"/>
                    </w:rPr>
                    <w:t>7</w:t>
                  </w:r>
                  <w:r>
                    <w:rPr>
                      <w:rFonts w:hint="eastAsia" w:ascii="宋体" w:hAnsi="宋体"/>
                      <w:color w:val="000000"/>
                    </w:rPr>
                    <w:t>月上旬</w:t>
                  </w:r>
                </w:p>
              </w:tc>
              <w:tc>
                <w:tcPr>
                  <w:tcW w:w="1708" w:type="dxa"/>
                  <w:gridSpan w:val="3"/>
                  <w:noWrap w:val="0"/>
                  <w:vAlign w:val="center"/>
                </w:tcPr>
                <w:p>
                  <w:pPr>
                    <w:jc w:val="center"/>
                    <w:rPr>
                      <w:rFonts w:ascii="宋体" w:hAnsi="宋体"/>
                      <w:color w:val="000000"/>
                    </w:rPr>
                  </w:pPr>
                  <w:r>
                    <w:rPr>
                      <w:rFonts w:ascii="宋体" w:hAnsi="宋体"/>
                      <w:color w:val="000000"/>
                    </w:rPr>
                    <w:t>第三进度期</w:t>
                  </w:r>
                </w:p>
                <w:p>
                  <w:pPr>
                    <w:autoSpaceDE w:val="0"/>
                    <w:autoSpaceDN w:val="0"/>
                    <w:adjustRightInd w:val="0"/>
                    <w:jc w:val="center"/>
                    <w:rPr>
                      <w:rFonts w:ascii="宋体" w:hAnsi="宋体"/>
                      <w:color w:val="000000"/>
                    </w:rPr>
                  </w:pPr>
                  <w:r>
                    <w:rPr>
                      <w:rFonts w:hint="eastAsia" w:ascii="宋体" w:hAnsi="宋体"/>
                      <w:color w:val="000000"/>
                      <w:lang w:val="en-US" w:eastAsia="zh-CN"/>
                    </w:rPr>
                    <w:t>7</w:t>
                  </w:r>
                  <w:r>
                    <w:rPr>
                      <w:rFonts w:hint="eastAsia" w:ascii="宋体" w:hAnsi="宋体"/>
                      <w:color w:val="000000"/>
                    </w:rPr>
                    <w:t>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 w:hRule="atLeast"/>
                <w:jc w:val="center"/>
              </w:trPr>
              <w:tc>
                <w:tcPr>
                  <w:tcW w:w="3226" w:type="dxa"/>
                  <w:vMerge w:val="continue"/>
                  <w:tcBorders>
                    <w:tl2br w:val="single" w:color="auto" w:sz="4" w:space="0"/>
                  </w:tcBorders>
                  <w:noWrap w:val="0"/>
                  <w:vAlign w:val="center"/>
                </w:tcPr>
                <w:p>
                  <w:pPr>
                    <w:autoSpaceDE w:val="0"/>
                    <w:autoSpaceDN w:val="0"/>
                    <w:adjustRightInd w:val="0"/>
                    <w:spacing w:line="360" w:lineRule="auto"/>
                    <w:rPr>
                      <w:rFonts w:ascii="宋体" w:hAnsi="宋体"/>
                      <w:color w:val="000000"/>
                    </w:rPr>
                  </w:pPr>
                </w:p>
              </w:tc>
              <w:tc>
                <w:tcPr>
                  <w:tcW w:w="1708" w:type="dxa"/>
                  <w:gridSpan w:val="3"/>
                  <w:noWrap w:val="0"/>
                  <w:vAlign w:val="center"/>
                </w:tcPr>
                <w:p>
                  <w:pPr>
                    <w:rPr>
                      <w:rFonts w:ascii="宋体" w:hAnsi="宋体"/>
                      <w:color w:val="000000"/>
                    </w:rPr>
                  </w:pPr>
                  <w:r>
                    <w:rPr>
                      <w:rFonts w:hint="eastAsia" w:ascii="宋体" w:hAnsi="宋体"/>
                      <w:color w:val="000000"/>
                    </w:rPr>
                    <w:t>大数据在政府文化产业管理服务中的应用研究阶段</w:t>
                  </w:r>
                </w:p>
              </w:tc>
              <w:tc>
                <w:tcPr>
                  <w:tcW w:w="1708" w:type="dxa"/>
                  <w:gridSpan w:val="3"/>
                  <w:noWrap w:val="0"/>
                  <w:vAlign w:val="center"/>
                </w:tcPr>
                <w:p>
                  <w:pPr>
                    <w:rPr>
                      <w:rFonts w:ascii="宋体" w:hAnsi="宋体"/>
                      <w:color w:val="000000"/>
                    </w:rPr>
                  </w:pPr>
                  <w:r>
                    <w:rPr>
                      <w:rFonts w:hint="eastAsia" w:ascii="宋体" w:hAnsi="宋体"/>
                      <w:color w:val="000000"/>
                    </w:rPr>
                    <w:t>大数据在文化产业市场创新中的应用研究阶段</w:t>
                  </w:r>
                </w:p>
              </w:tc>
              <w:tc>
                <w:tcPr>
                  <w:tcW w:w="1708" w:type="dxa"/>
                  <w:gridSpan w:val="3"/>
                  <w:noWrap w:val="0"/>
                  <w:vAlign w:val="center"/>
                </w:tcPr>
                <w:p>
                  <w:pPr>
                    <w:rPr>
                      <w:rFonts w:ascii="宋体" w:hAnsi="宋体"/>
                      <w:color w:val="000000"/>
                    </w:rPr>
                  </w:pPr>
                  <w:r>
                    <w:rPr>
                      <w:rFonts w:hint="eastAsia" w:ascii="宋体" w:hAnsi="宋体"/>
                      <w:color w:val="000000"/>
                    </w:rPr>
                    <w:t>研究报告终稿形成阶段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 w:hRule="atLeast"/>
                <w:jc w:val="center"/>
              </w:trPr>
              <w:tc>
                <w:tcPr>
                  <w:tcW w:w="3226" w:type="dxa"/>
                  <w:vMerge w:val="continue"/>
                  <w:tcBorders>
                    <w:tl2br w:val="single" w:color="auto" w:sz="4" w:space="0"/>
                  </w:tcBorders>
                  <w:noWrap w:val="0"/>
                  <w:vAlign w:val="center"/>
                </w:tcPr>
                <w:p>
                  <w:pPr>
                    <w:rPr>
                      <w:rFonts w:ascii="宋体" w:hAnsi="宋体"/>
                      <w:color w:val="000000"/>
                    </w:rPr>
                  </w:pPr>
                </w:p>
              </w:tc>
              <w:tc>
                <w:tcPr>
                  <w:tcW w:w="570" w:type="dxa"/>
                  <w:noWrap w:val="0"/>
                  <w:vAlign w:val="center"/>
                </w:tcPr>
                <w:p>
                  <w:pPr>
                    <w:rPr>
                      <w:rFonts w:ascii="宋体" w:hAnsi="宋体"/>
                      <w:color w:val="000000"/>
                    </w:rPr>
                  </w:pPr>
                  <w:r>
                    <w:rPr>
                      <w:rFonts w:hint="eastAsia" w:ascii="宋体" w:hAnsi="宋体"/>
                      <w:color w:val="000000"/>
                    </w:rPr>
                    <w:t>前期</w:t>
                  </w:r>
                </w:p>
              </w:tc>
              <w:tc>
                <w:tcPr>
                  <w:tcW w:w="569" w:type="dxa"/>
                  <w:noWrap w:val="0"/>
                  <w:vAlign w:val="center"/>
                </w:tcPr>
                <w:p>
                  <w:pPr>
                    <w:rPr>
                      <w:rFonts w:ascii="宋体" w:hAnsi="宋体"/>
                      <w:color w:val="000000"/>
                    </w:rPr>
                  </w:pPr>
                  <w:r>
                    <w:rPr>
                      <w:rFonts w:hint="eastAsia" w:ascii="宋体" w:hAnsi="宋体"/>
                      <w:color w:val="000000"/>
                    </w:rPr>
                    <w:t>中期</w:t>
                  </w:r>
                </w:p>
              </w:tc>
              <w:tc>
                <w:tcPr>
                  <w:tcW w:w="569" w:type="dxa"/>
                  <w:noWrap w:val="0"/>
                  <w:vAlign w:val="center"/>
                </w:tcPr>
                <w:p>
                  <w:pPr>
                    <w:rPr>
                      <w:rFonts w:ascii="宋体" w:hAnsi="宋体"/>
                      <w:color w:val="000000"/>
                    </w:rPr>
                  </w:pPr>
                  <w:r>
                    <w:rPr>
                      <w:rFonts w:hint="eastAsia" w:ascii="宋体" w:hAnsi="宋体"/>
                      <w:color w:val="000000"/>
                    </w:rPr>
                    <w:t>后期</w:t>
                  </w:r>
                </w:p>
              </w:tc>
              <w:tc>
                <w:tcPr>
                  <w:tcW w:w="569" w:type="dxa"/>
                  <w:noWrap w:val="0"/>
                  <w:vAlign w:val="center"/>
                </w:tcPr>
                <w:p>
                  <w:pPr>
                    <w:rPr>
                      <w:rFonts w:ascii="宋体" w:hAnsi="宋体"/>
                      <w:color w:val="000000"/>
                    </w:rPr>
                  </w:pPr>
                  <w:r>
                    <w:rPr>
                      <w:rFonts w:hint="eastAsia" w:ascii="宋体" w:hAnsi="宋体"/>
                      <w:color w:val="000000"/>
                    </w:rPr>
                    <w:t>前期</w:t>
                  </w:r>
                </w:p>
              </w:tc>
              <w:tc>
                <w:tcPr>
                  <w:tcW w:w="570" w:type="dxa"/>
                  <w:noWrap w:val="0"/>
                  <w:vAlign w:val="center"/>
                </w:tcPr>
                <w:p>
                  <w:pPr>
                    <w:rPr>
                      <w:rFonts w:ascii="宋体" w:hAnsi="宋体"/>
                      <w:color w:val="000000"/>
                    </w:rPr>
                  </w:pPr>
                  <w:r>
                    <w:rPr>
                      <w:rFonts w:hint="eastAsia" w:ascii="宋体" w:hAnsi="宋体"/>
                      <w:color w:val="000000"/>
                    </w:rPr>
                    <w:t>中期</w:t>
                  </w:r>
                </w:p>
              </w:tc>
              <w:tc>
                <w:tcPr>
                  <w:tcW w:w="569" w:type="dxa"/>
                  <w:noWrap w:val="0"/>
                  <w:vAlign w:val="center"/>
                </w:tcPr>
                <w:p>
                  <w:pPr>
                    <w:rPr>
                      <w:rFonts w:ascii="宋体" w:hAnsi="宋体"/>
                      <w:color w:val="000000"/>
                    </w:rPr>
                  </w:pPr>
                  <w:r>
                    <w:rPr>
                      <w:rFonts w:hint="eastAsia" w:ascii="宋体" w:hAnsi="宋体"/>
                      <w:color w:val="000000"/>
                    </w:rPr>
                    <w:t>后期</w:t>
                  </w:r>
                </w:p>
              </w:tc>
              <w:tc>
                <w:tcPr>
                  <w:tcW w:w="569" w:type="dxa"/>
                  <w:noWrap w:val="0"/>
                  <w:vAlign w:val="center"/>
                </w:tcPr>
                <w:p>
                  <w:pPr>
                    <w:rPr>
                      <w:rFonts w:ascii="宋体" w:hAnsi="宋体"/>
                      <w:color w:val="000000"/>
                    </w:rPr>
                  </w:pPr>
                  <w:r>
                    <w:rPr>
                      <w:rFonts w:hint="eastAsia" w:ascii="宋体" w:hAnsi="宋体"/>
                      <w:color w:val="000000"/>
                    </w:rPr>
                    <w:t>前期</w:t>
                  </w:r>
                </w:p>
              </w:tc>
              <w:tc>
                <w:tcPr>
                  <w:tcW w:w="569" w:type="dxa"/>
                  <w:noWrap w:val="0"/>
                  <w:vAlign w:val="center"/>
                </w:tcPr>
                <w:p>
                  <w:pPr>
                    <w:rPr>
                      <w:rFonts w:ascii="宋体" w:hAnsi="宋体"/>
                      <w:color w:val="000000"/>
                    </w:rPr>
                  </w:pPr>
                  <w:r>
                    <w:rPr>
                      <w:rFonts w:hint="eastAsia" w:ascii="宋体" w:hAnsi="宋体"/>
                      <w:color w:val="000000"/>
                    </w:rPr>
                    <w:t>中期</w:t>
                  </w:r>
                </w:p>
              </w:tc>
              <w:tc>
                <w:tcPr>
                  <w:tcW w:w="570" w:type="dxa"/>
                  <w:noWrap w:val="0"/>
                  <w:vAlign w:val="center"/>
                </w:tcPr>
                <w:p>
                  <w:pPr>
                    <w:rPr>
                      <w:rFonts w:ascii="宋体" w:hAnsi="宋体"/>
                      <w:color w:val="000000"/>
                    </w:rPr>
                  </w:pPr>
                  <w:r>
                    <w:rPr>
                      <w:rFonts w:hint="eastAsia" w:ascii="宋体" w:hAnsi="宋体"/>
                      <w:color w:val="000000"/>
                    </w:rPr>
                    <w:t>后期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 w:hRule="atLeast"/>
                <w:jc w:val="center"/>
              </w:trPr>
              <w:tc>
                <w:tcPr>
                  <w:tcW w:w="3226" w:type="dxa"/>
                  <w:shd w:val="clear" w:color="auto" w:fill="auto"/>
                  <w:noWrap w:val="0"/>
                  <w:vAlign w:val="center"/>
                </w:tcPr>
                <w:p>
                  <w:pPr>
                    <w:rPr>
                      <w:rFonts w:ascii="宋体" w:hAnsi="宋体"/>
                      <w:color w:val="000000"/>
                    </w:rPr>
                  </w:pPr>
                  <w:r>
                    <w:rPr>
                      <w:rFonts w:hint="eastAsia" w:ascii="宋体" w:hAnsi="宋体"/>
                      <w:color w:val="000000"/>
                    </w:rPr>
                    <w:t>制定项目作业方案。</w:t>
                  </w:r>
                </w:p>
              </w:tc>
              <w:tc>
                <w:tcPr>
                  <w:tcW w:w="570" w:type="dxa"/>
                  <w:shd w:val="clear" w:color="auto" w:fill="00B0F0"/>
                  <w:noWrap w:val="0"/>
                  <w:vAlign w:val="center"/>
                </w:tcPr>
                <w:p>
                  <w:pPr>
                    <w:rPr>
                      <w:rFonts w:ascii="宋体" w:hAnsi="宋体"/>
                      <w:color w:val="000000"/>
                      <w:sz w:val="18"/>
                    </w:rPr>
                  </w:pPr>
                </w:p>
              </w:tc>
              <w:tc>
                <w:tcPr>
                  <w:tcW w:w="569" w:type="dxa"/>
                  <w:noWrap w:val="0"/>
                  <w:vAlign w:val="center"/>
                </w:tcPr>
                <w:p>
                  <w:pPr>
                    <w:rPr>
                      <w:rFonts w:ascii="宋体" w:hAnsi="宋体"/>
                      <w:color w:val="000000"/>
                      <w:sz w:val="18"/>
                    </w:rPr>
                  </w:pPr>
                </w:p>
              </w:tc>
              <w:tc>
                <w:tcPr>
                  <w:tcW w:w="569" w:type="dxa"/>
                  <w:noWrap w:val="0"/>
                  <w:vAlign w:val="center"/>
                </w:tcPr>
                <w:p>
                  <w:pPr>
                    <w:rPr>
                      <w:rFonts w:ascii="宋体" w:hAnsi="宋体"/>
                      <w:color w:val="000000"/>
                      <w:sz w:val="18"/>
                    </w:rPr>
                  </w:pPr>
                </w:p>
              </w:tc>
              <w:tc>
                <w:tcPr>
                  <w:tcW w:w="569" w:type="dxa"/>
                  <w:noWrap w:val="0"/>
                  <w:vAlign w:val="center"/>
                </w:tcPr>
                <w:p>
                  <w:pPr>
                    <w:rPr>
                      <w:rFonts w:ascii="宋体" w:hAnsi="宋体"/>
                      <w:color w:val="000000"/>
                      <w:sz w:val="18"/>
                    </w:rPr>
                  </w:pPr>
                </w:p>
              </w:tc>
              <w:tc>
                <w:tcPr>
                  <w:tcW w:w="570" w:type="dxa"/>
                  <w:noWrap w:val="0"/>
                  <w:vAlign w:val="center"/>
                </w:tcPr>
                <w:p>
                  <w:pPr>
                    <w:rPr>
                      <w:rFonts w:ascii="宋体" w:hAnsi="宋体"/>
                      <w:color w:val="000000"/>
                      <w:sz w:val="18"/>
                    </w:rPr>
                  </w:pPr>
                </w:p>
              </w:tc>
              <w:tc>
                <w:tcPr>
                  <w:tcW w:w="569" w:type="dxa"/>
                  <w:noWrap w:val="0"/>
                  <w:vAlign w:val="center"/>
                </w:tcPr>
                <w:p>
                  <w:pPr>
                    <w:rPr>
                      <w:rFonts w:ascii="宋体" w:hAnsi="宋体"/>
                      <w:color w:val="000000"/>
                      <w:sz w:val="18"/>
                    </w:rPr>
                  </w:pPr>
                </w:p>
              </w:tc>
              <w:tc>
                <w:tcPr>
                  <w:tcW w:w="569" w:type="dxa"/>
                  <w:noWrap w:val="0"/>
                  <w:vAlign w:val="center"/>
                </w:tcPr>
                <w:p>
                  <w:pPr>
                    <w:rPr>
                      <w:rFonts w:ascii="宋体" w:hAnsi="宋体"/>
                      <w:color w:val="000000"/>
                      <w:sz w:val="18"/>
                    </w:rPr>
                  </w:pPr>
                </w:p>
              </w:tc>
              <w:tc>
                <w:tcPr>
                  <w:tcW w:w="569" w:type="dxa"/>
                  <w:noWrap w:val="0"/>
                  <w:vAlign w:val="center"/>
                </w:tcPr>
                <w:p>
                  <w:pPr>
                    <w:rPr>
                      <w:rFonts w:ascii="宋体" w:hAnsi="宋体"/>
                      <w:color w:val="000000"/>
                      <w:sz w:val="18"/>
                    </w:rPr>
                  </w:pPr>
                </w:p>
              </w:tc>
              <w:tc>
                <w:tcPr>
                  <w:tcW w:w="570" w:type="dxa"/>
                  <w:noWrap w:val="0"/>
                  <w:vAlign w:val="center"/>
                </w:tcPr>
                <w:p>
                  <w:pP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3226" w:type="dxa"/>
                  <w:shd w:val="clear" w:color="auto" w:fill="auto"/>
                  <w:noWrap w:val="0"/>
                  <w:vAlign w:val="center"/>
                </w:tcPr>
                <w:p>
                  <w:pPr>
                    <w:rPr>
                      <w:rFonts w:ascii="宋体" w:hAnsi="宋体"/>
                      <w:color w:val="000000"/>
                    </w:rPr>
                  </w:pPr>
                  <w:r>
                    <w:rPr>
                      <w:rFonts w:hint="eastAsia" w:ascii="宋体" w:hAnsi="宋体"/>
                      <w:color w:val="000000"/>
                    </w:rPr>
                    <w:t>深入研究大数据时代背景下中国文化产业发展趋势，形成详细的研究成果。</w:t>
                  </w:r>
                </w:p>
              </w:tc>
              <w:tc>
                <w:tcPr>
                  <w:tcW w:w="570" w:type="dxa"/>
                  <w:shd w:val="clear" w:color="auto" w:fill="00B0F0"/>
                  <w:noWrap w:val="0"/>
                  <w:vAlign w:val="center"/>
                </w:tcPr>
                <w:p>
                  <w:pPr>
                    <w:autoSpaceDE w:val="0"/>
                    <w:autoSpaceDN w:val="0"/>
                    <w:adjustRightInd w:val="0"/>
                    <w:spacing w:line="360" w:lineRule="auto"/>
                    <w:rPr>
                      <w:rFonts w:ascii="宋体" w:hAnsi="宋体"/>
                      <w:color w:val="000000"/>
                      <w:sz w:val="18"/>
                    </w:rPr>
                  </w:pPr>
                </w:p>
              </w:tc>
              <w:tc>
                <w:tcPr>
                  <w:tcW w:w="569" w:type="dxa"/>
                  <w:shd w:val="clear" w:color="auto" w:fill="00B0F0"/>
                  <w:noWrap w:val="0"/>
                  <w:vAlign w:val="center"/>
                </w:tcPr>
                <w:p>
                  <w:pPr>
                    <w:autoSpaceDE w:val="0"/>
                    <w:autoSpaceDN w:val="0"/>
                    <w:adjustRightInd w:val="0"/>
                    <w:spacing w:line="360" w:lineRule="auto"/>
                    <w:rPr>
                      <w:rFonts w:ascii="宋体" w:hAnsi="宋体"/>
                      <w:color w:val="000000"/>
                      <w:sz w:val="18"/>
                    </w:rPr>
                  </w:pPr>
                </w:p>
              </w:tc>
              <w:tc>
                <w:tcPr>
                  <w:tcW w:w="569" w:type="dxa"/>
                  <w:noWrap w:val="0"/>
                  <w:vAlign w:val="center"/>
                </w:tcPr>
                <w:p>
                  <w:pPr>
                    <w:autoSpaceDE w:val="0"/>
                    <w:autoSpaceDN w:val="0"/>
                    <w:adjustRightInd w:val="0"/>
                    <w:spacing w:line="360" w:lineRule="auto"/>
                    <w:rPr>
                      <w:rFonts w:ascii="宋体" w:hAnsi="宋体"/>
                      <w:color w:val="000000"/>
                      <w:sz w:val="18"/>
                    </w:rPr>
                  </w:pPr>
                </w:p>
              </w:tc>
              <w:tc>
                <w:tcPr>
                  <w:tcW w:w="569" w:type="dxa"/>
                  <w:noWrap w:val="0"/>
                  <w:vAlign w:val="center"/>
                </w:tcPr>
                <w:p>
                  <w:pPr>
                    <w:autoSpaceDE w:val="0"/>
                    <w:autoSpaceDN w:val="0"/>
                    <w:adjustRightInd w:val="0"/>
                    <w:spacing w:line="360" w:lineRule="auto"/>
                    <w:rPr>
                      <w:rFonts w:ascii="宋体" w:hAnsi="宋体"/>
                      <w:color w:val="000000"/>
                      <w:sz w:val="18"/>
                    </w:rPr>
                  </w:pPr>
                </w:p>
              </w:tc>
              <w:tc>
                <w:tcPr>
                  <w:tcW w:w="570" w:type="dxa"/>
                  <w:noWrap w:val="0"/>
                  <w:vAlign w:val="center"/>
                </w:tcPr>
                <w:p>
                  <w:pPr>
                    <w:autoSpaceDE w:val="0"/>
                    <w:autoSpaceDN w:val="0"/>
                    <w:adjustRightInd w:val="0"/>
                    <w:spacing w:line="360" w:lineRule="auto"/>
                    <w:rPr>
                      <w:rFonts w:ascii="宋体" w:hAnsi="宋体"/>
                      <w:color w:val="000000"/>
                      <w:sz w:val="18"/>
                    </w:rPr>
                  </w:pPr>
                </w:p>
              </w:tc>
              <w:tc>
                <w:tcPr>
                  <w:tcW w:w="569" w:type="dxa"/>
                  <w:noWrap w:val="0"/>
                  <w:vAlign w:val="center"/>
                </w:tcPr>
                <w:p>
                  <w:pPr>
                    <w:autoSpaceDE w:val="0"/>
                    <w:autoSpaceDN w:val="0"/>
                    <w:adjustRightInd w:val="0"/>
                    <w:spacing w:line="360" w:lineRule="auto"/>
                    <w:rPr>
                      <w:rFonts w:ascii="宋体" w:hAnsi="宋体"/>
                      <w:color w:val="000000"/>
                      <w:sz w:val="18"/>
                    </w:rPr>
                  </w:pPr>
                </w:p>
              </w:tc>
              <w:tc>
                <w:tcPr>
                  <w:tcW w:w="569" w:type="dxa"/>
                  <w:noWrap w:val="0"/>
                  <w:vAlign w:val="center"/>
                </w:tcPr>
                <w:p>
                  <w:pPr>
                    <w:autoSpaceDE w:val="0"/>
                    <w:autoSpaceDN w:val="0"/>
                    <w:adjustRightInd w:val="0"/>
                    <w:spacing w:line="360" w:lineRule="auto"/>
                    <w:rPr>
                      <w:rFonts w:ascii="宋体" w:hAnsi="宋体"/>
                      <w:color w:val="000000"/>
                      <w:sz w:val="18"/>
                    </w:rPr>
                  </w:pPr>
                </w:p>
              </w:tc>
              <w:tc>
                <w:tcPr>
                  <w:tcW w:w="569" w:type="dxa"/>
                  <w:noWrap w:val="0"/>
                  <w:vAlign w:val="center"/>
                </w:tcPr>
                <w:p>
                  <w:pPr>
                    <w:autoSpaceDE w:val="0"/>
                    <w:autoSpaceDN w:val="0"/>
                    <w:adjustRightInd w:val="0"/>
                    <w:spacing w:line="360" w:lineRule="auto"/>
                    <w:rPr>
                      <w:rFonts w:ascii="宋体" w:hAnsi="宋体"/>
                      <w:color w:val="000000"/>
                      <w:sz w:val="18"/>
                    </w:rPr>
                  </w:pPr>
                </w:p>
              </w:tc>
              <w:tc>
                <w:tcPr>
                  <w:tcW w:w="570" w:type="dxa"/>
                  <w:noWrap w:val="0"/>
                  <w:vAlign w:val="center"/>
                </w:tcPr>
                <w:p>
                  <w:pPr>
                    <w:autoSpaceDE w:val="0"/>
                    <w:autoSpaceDN w:val="0"/>
                    <w:adjustRightInd w:val="0"/>
                    <w:spacing w:line="360" w:lineRule="auto"/>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3226" w:type="dxa"/>
                  <w:shd w:val="clear" w:color="auto" w:fill="auto"/>
                  <w:noWrap w:val="0"/>
                  <w:vAlign w:val="center"/>
                </w:tcPr>
                <w:p>
                  <w:pPr>
                    <w:rPr>
                      <w:rFonts w:ascii="宋体" w:hAnsi="宋体"/>
                      <w:color w:val="000000"/>
                    </w:rPr>
                  </w:pPr>
                  <w:r>
                    <w:rPr>
                      <w:rFonts w:hint="eastAsia" w:ascii="宋体" w:hAnsi="宋体"/>
                      <w:color w:val="000000"/>
                    </w:rPr>
                    <w:t>深入研究大数据在政府文化产业管理服务中的应用，形成详细的研究成果，并及时进行项目中期汇报，将研究成果提交给北京市文化创意产业促进中心。</w:t>
                  </w:r>
                </w:p>
              </w:tc>
              <w:tc>
                <w:tcPr>
                  <w:tcW w:w="570" w:type="dxa"/>
                  <w:shd w:val="clear" w:color="auto" w:fill="auto"/>
                  <w:noWrap w:val="0"/>
                  <w:vAlign w:val="center"/>
                </w:tcPr>
                <w:p>
                  <w:pPr>
                    <w:autoSpaceDE w:val="0"/>
                    <w:autoSpaceDN w:val="0"/>
                    <w:adjustRightInd w:val="0"/>
                    <w:spacing w:line="360" w:lineRule="auto"/>
                    <w:rPr>
                      <w:rFonts w:ascii="宋体" w:hAnsi="宋体"/>
                      <w:color w:val="000000"/>
                      <w:sz w:val="18"/>
                    </w:rPr>
                  </w:pPr>
                </w:p>
              </w:tc>
              <w:tc>
                <w:tcPr>
                  <w:tcW w:w="569" w:type="dxa"/>
                  <w:shd w:val="clear" w:color="auto" w:fill="00B0F0"/>
                  <w:noWrap w:val="0"/>
                  <w:vAlign w:val="center"/>
                </w:tcPr>
                <w:p>
                  <w:pPr>
                    <w:autoSpaceDE w:val="0"/>
                    <w:autoSpaceDN w:val="0"/>
                    <w:adjustRightInd w:val="0"/>
                    <w:spacing w:line="360" w:lineRule="auto"/>
                    <w:rPr>
                      <w:rFonts w:ascii="宋体" w:hAnsi="宋体"/>
                      <w:color w:val="000000"/>
                      <w:sz w:val="18"/>
                    </w:rPr>
                  </w:pPr>
                </w:p>
              </w:tc>
              <w:tc>
                <w:tcPr>
                  <w:tcW w:w="569" w:type="dxa"/>
                  <w:shd w:val="clear" w:color="auto" w:fill="00B0F0"/>
                  <w:noWrap w:val="0"/>
                  <w:vAlign w:val="center"/>
                </w:tcPr>
                <w:p>
                  <w:pPr>
                    <w:autoSpaceDE w:val="0"/>
                    <w:autoSpaceDN w:val="0"/>
                    <w:adjustRightInd w:val="0"/>
                    <w:spacing w:line="360" w:lineRule="auto"/>
                    <w:rPr>
                      <w:rFonts w:ascii="宋体" w:hAnsi="宋体"/>
                      <w:color w:val="000000"/>
                      <w:sz w:val="18"/>
                    </w:rPr>
                  </w:pPr>
                </w:p>
              </w:tc>
              <w:tc>
                <w:tcPr>
                  <w:tcW w:w="569" w:type="dxa"/>
                  <w:noWrap w:val="0"/>
                  <w:vAlign w:val="center"/>
                </w:tcPr>
                <w:p>
                  <w:pPr>
                    <w:autoSpaceDE w:val="0"/>
                    <w:autoSpaceDN w:val="0"/>
                    <w:adjustRightInd w:val="0"/>
                    <w:spacing w:line="360" w:lineRule="auto"/>
                    <w:rPr>
                      <w:rFonts w:ascii="宋体" w:hAnsi="宋体"/>
                      <w:color w:val="000000"/>
                      <w:sz w:val="18"/>
                    </w:rPr>
                  </w:pPr>
                </w:p>
              </w:tc>
              <w:tc>
                <w:tcPr>
                  <w:tcW w:w="570" w:type="dxa"/>
                  <w:noWrap w:val="0"/>
                  <w:vAlign w:val="center"/>
                </w:tcPr>
                <w:p>
                  <w:pPr>
                    <w:autoSpaceDE w:val="0"/>
                    <w:autoSpaceDN w:val="0"/>
                    <w:adjustRightInd w:val="0"/>
                    <w:spacing w:line="360" w:lineRule="auto"/>
                    <w:rPr>
                      <w:rFonts w:ascii="宋体" w:hAnsi="宋体"/>
                      <w:color w:val="000000"/>
                      <w:sz w:val="18"/>
                    </w:rPr>
                  </w:pPr>
                </w:p>
              </w:tc>
              <w:tc>
                <w:tcPr>
                  <w:tcW w:w="569" w:type="dxa"/>
                  <w:noWrap w:val="0"/>
                  <w:vAlign w:val="center"/>
                </w:tcPr>
                <w:p>
                  <w:pPr>
                    <w:autoSpaceDE w:val="0"/>
                    <w:autoSpaceDN w:val="0"/>
                    <w:adjustRightInd w:val="0"/>
                    <w:spacing w:line="360" w:lineRule="auto"/>
                    <w:rPr>
                      <w:rFonts w:ascii="宋体" w:hAnsi="宋体"/>
                      <w:color w:val="000000"/>
                      <w:sz w:val="18"/>
                    </w:rPr>
                  </w:pPr>
                </w:p>
              </w:tc>
              <w:tc>
                <w:tcPr>
                  <w:tcW w:w="569" w:type="dxa"/>
                  <w:noWrap w:val="0"/>
                  <w:vAlign w:val="center"/>
                </w:tcPr>
                <w:p>
                  <w:pPr>
                    <w:autoSpaceDE w:val="0"/>
                    <w:autoSpaceDN w:val="0"/>
                    <w:adjustRightInd w:val="0"/>
                    <w:spacing w:line="360" w:lineRule="auto"/>
                    <w:rPr>
                      <w:rFonts w:ascii="宋体" w:hAnsi="宋体"/>
                      <w:color w:val="000000"/>
                      <w:sz w:val="18"/>
                    </w:rPr>
                  </w:pPr>
                </w:p>
              </w:tc>
              <w:tc>
                <w:tcPr>
                  <w:tcW w:w="569" w:type="dxa"/>
                  <w:noWrap w:val="0"/>
                  <w:vAlign w:val="center"/>
                </w:tcPr>
                <w:p>
                  <w:pPr>
                    <w:autoSpaceDE w:val="0"/>
                    <w:autoSpaceDN w:val="0"/>
                    <w:adjustRightInd w:val="0"/>
                    <w:spacing w:line="360" w:lineRule="auto"/>
                    <w:rPr>
                      <w:rFonts w:ascii="宋体" w:hAnsi="宋体"/>
                      <w:color w:val="000000"/>
                      <w:sz w:val="18"/>
                    </w:rPr>
                  </w:pPr>
                </w:p>
              </w:tc>
              <w:tc>
                <w:tcPr>
                  <w:tcW w:w="570" w:type="dxa"/>
                  <w:noWrap w:val="0"/>
                  <w:vAlign w:val="center"/>
                </w:tcPr>
                <w:p>
                  <w:pPr>
                    <w:autoSpaceDE w:val="0"/>
                    <w:autoSpaceDN w:val="0"/>
                    <w:adjustRightInd w:val="0"/>
                    <w:spacing w:line="360" w:lineRule="auto"/>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3226" w:type="dxa"/>
                  <w:shd w:val="clear" w:color="auto" w:fill="auto"/>
                  <w:noWrap w:val="0"/>
                  <w:vAlign w:val="center"/>
                </w:tcPr>
                <w:p>
                  <w:pPr>
                    <w:rPr>
                      <w:rFonts w:ascii="宋体" w:hAnsi="宋体"/>
                      <w:color w:val="000000"/>
                    </w:rPr>
                  </w:pPr>
                  <w:r>
                    <w:rPr>
                      <w:rFonts w:hint="eastAsia"/>
                      <w:color w:val="000000"/>
                      <w:kern w:val="1"/>
                    </w:rPr>
                    <w:t>深入研究大数据在文化产业市场创新中的应用，</w:t>
                  </w:r>
                  <w:r>
                    <w:rPr>
                      <w:rFonts w:hint="eastAsia" w:ascii="宋体" w:hAnsi="宋体"/>
                      <w:color w:val="000000"/>
                    </w:rPr>
                    <w:t>形成详细的研究成果。</w:t>
                  </w:r>
                </w:p>
              </w:tc>
              <w:tc>
                <w:tcPr>
                  <w:tcW w:w="570" w:type="dxa"/>
                  <w:shd w:val="clear" w:color="auto" w:fill="auto"/>
                  <w:noWrap w:val="0"/>
                  <w:vAlign w:val="center"/>
                </w:tcPr>
                <w:p>
                  <w:pPr>
                    <w:autoSpaceDE w:val="0"/>
                    <w:autoSpaceDN w:val="0"/>
                    <w:adjustRightInd w:val="0"/>
                    <w:spacing w:line="360" w:lineRule="auto"/>
                    <w:rPr>
                      <w:rFonts w:ascii="宋体" w:hAnsi="宋体"/>
                      <w:color w:val="000000"/>
                      <w:sz w:val="18"/>
                    </w:rPr>
                  </w:pPr>
                </w:p>
              </w:tc>
              <w:tc>
                <w:tcPr>
                  <w:tcW w:w="569" w:type="dxa"/>
                  <w:shd w:val="clear" w:color="auto" w:fill="auto"/>
                  <w:noWrap w:val="0"/>
                  <w:vAlign w:val="center"/>
                </w:tcPr>
                <w:p>
                  <w:pPr>
                    <w:autoSpaceDE w:val="0"/>
                    <w:autoSpaceDN w:val="0"/>
                    <w:adjustRightInd w:val="0"/>
                    <w:spacing w:line="360" w:lineRule="auto"/>
                    <w:rPr>
                      <w:rFonts w:ascii="宋体" w:hAnsi="宋体"/>
                      <w:color w:val="000000"/>
                      <w:sz w:val="18"/>
                    </w:rPr>
                  </w:pPr>
                </w:p>
              </w:tc>
              <w:tc>
                <w:tcPr>
                  <w:tcW w:w="569" w:type="dxa"/>
                  <w:shd w:val="clear" w:color="auto" w:fill="auto"/>
                  <w:noWrap w:val="0"/>
                  <w:vAlign w:val="center"/>
                </w:tcPr>
                <w:p>
                  <w:pPr>
                    <w:autoSpaceDE w:val="0"/>
                    <w:autoSpaceDN w:val="0"/>
                    <w:adjustRightInd w:val="0"/>
                    <w:spacing w:line="360" w:lineRule="auto"/>
                    <w:rPr>
                      <w:rFonts w:ascii="宋体" w:hAnsi="宋体"/>
                      <w:color w:val="000000"/>
                      <w:sz w:val="18"/>
                    </w:rPr>
                  </w:pPr>
                </w:p>
              </w:tc>
              <w:tc>
                <w:tcPr>
                  <w:tcW w:w="569" w:type="dxa"/>
                  <w:shd w:val="clear" w:color="auto" w:fill="00B0F0"/>
                  <w:noWrap w:val="0"/>
                  <w:vAlign w:val="center"/>
                </w:tcPr>
                <w:p>
                  <w:pPr>
                    <w:autoSpaceDE w:val="0"/>
                    <w:autoSpaceDN w:val="0"/>
                    <w:adjustRightInd w:val="0"/>
                    <w:spacing w:line="360" w:lineRule="auto"/>
                    <w:rPr>
                      <w:rFonts w:ascii="宋体" w:hAnsi="宋体"/>
                      <w:color w:val="000000"/>
                      <w:sz w:val="18"/>
                    </w:rPr>
                  </w:pPr>
                </w:p>
              </w:tc>
              <w:tc>
                <w:tcPr>
                  <w:tcW w:w="570" w:type="dxa"/>
                  <w:shd w:val="clear" w:color="auto" w:fill="00B0F0"/>
                  <w:noWrap w:val="0"/>
                  <w:vAlign w:val="center"/>
                </w:tcPr>
                <w:p>
                  <w:pPr>
                    <w:autoSpaceDE w:val="0"/>
                    <w:autoSpaceDN w:val="0"/>
                    <w:adjustRightInd w:val="0"/>
                    <w:spacing w:line="360" w:lineRule="auto"/>
                    <w:rPr>
                      <w:rFonts w:ascii="宋体" w:hAnsi="宋体"/>
                      <w:color w:val="000000"/>
                      <w:sz w:val="18"/>
                    </w:rPr>
                  </w:pPr>
                </w:p>
              </w:tc>
              <w:tc>
                <w:tcPr>
                  <w:tcW w:w="569" w:type="dxa"/>
                  <w:noWrap w:val="0"/>
                  <w:vAlign w:val="center"/>
                </w:tcPr>
                <w:p>
                  <w:pPr>
                    <w:autoSpaceDE w:val="0"/>
                    <w:autoSpaceDN w:val="0"/>
                    <w:adjustRightInd w:val="0"/>
                    <w:spacing w:line="360" w:lineRule="auto"/>
                    <w:rPr>
                      <w:rFonts w:ascii="宋体" w:hAnsi="宋体"/>
                      <w:color w:val="000000"/>
                      <w:sz w:val="18"/>
                    </w:rPr>
                  </w:pPr>
                </w:p>
              </w:tc>
              <w:tc>
                <w:tcPr>
                  <w:tcW w:w="569" w:type="dxa"/>
                  <w:noWrap w:val="0"/>
                  <w:vAlign w:val="center"/>
                </w:tcPr>
                <w:p>
                  <w:pPr>
                    <w:autoSpaceDE w:val="0"/>
                    <w:autoSpaceDN w:val="0"/>
                    <w:adjustRightInd w:val="0"/>
                    <w:spacing w:line="360" w:lineRule="auto"/>
                    <w:rPr>
                      <w:rFonts w:ascii="宋体" w:hAnsi="宋体"/>
                      <w:color w:val="000000"/>
                      <w:sz w:val="18"/>
                    </w:rPr>
                  </w:pPr>
                </w:p>
              </w:tc>
              <w:tc>
                <w:tcPr>
                  <w:tcW w:w="569" w:type="dxa"/>
                  <w:noWrap w:val="0"/>
                  <w:vAlign w:val="center"/>
                </w:tcPr>
                <w:p>
                  <w:pPr>
                    <w:autoSpaceDE w:val="0"/>
                    <w:autoSpaceDN w:val="0"/>
                    <w:adjustRightInd w:val="0"/>
                    <w:spacing w:line="360" w:lineRule="auto"/>
                    <w:rPr>
                      <w:rFonts w:ascii="宋体" w:hAnsi="宋体"/>
                      <w:color w:val="000000"/>
                      <w:sz w:val="18"/>
                    </w:rPr>
                  </w:pPr>
                </w:p>
              </w:tc>
              <w:tc>
                <w:tcPr>
                  <w:tcW w:w="570" w:type="dxa"/>
                  <w:noWrap w:val="0"/>
                  <w:vAlign w:val="center"/>
                </w:tcPr>
                <w:p>
                  <w:pPr>
                    <w:autoSpaceDE w:val="0"/>
                    <w:autoSpaceDN w:val="0"/>
                    <w:adjustRightInd w:val="0"/>
                    <w:spacing w:line="360" w:lineRule="auto"/>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 w:hRule="atLeast"/>
                <w:jc w:val="center"/>
              </w:trPr>
              <w:tc>
                <w:tcPr>
                  <w:tcW w:w="3226" w:type="dxa"/>
                  <w:shd w:val="clear" w:color="auto" w:fill="auto"/>
                  <w:noWrap w:val="0"/>
                  <w:vAlign w:val="center"/>
                </w:tcPr>
                <w:p>
                  <w:pPr>
                    <w:rPr>
                      <w:rFonts w:ascii="宋体" w:hAnsi="宋体"/>
                      <w:color w:val="000000"/>
                    </w:rPr>
                  </w:pPr>
                  <w:r>
                    <w:rPr>
                      <w:rFonts w:hint="eastAsia"/>
                      <w:color w:val="000000"/>
                      <w:kern w:val="1"/>
                    </w:rPr>
                    <w:t>研究大数据应用于北京市文化产业领域的现状、需求、目标及战略等，</w:t>
                  </w:r>
                  <w:r>
                    <w:rPr>
                      <w:rFonts w:hint="eastAsia"/>
                      <w:color w:val="000000"/>
                    </w:rPr>
                    <w:t>提出促进大数据应用于北京市文化产业创新发展中的具体措施，形成比较完善的项目初稿。</w:t>
                  </w:r>
                </w:p>
              </w:tc>
              <w:tc>
                <w:tcPr>
                  <w:tcW w:w="570" w:type="dxa"/>
                  <w:shd w:val="clear" w:color="auto" w:fill="auto"/>
                  <w:noWrap w:val="0"/>
                  <w:vAlign w:val="center"/>
                </w:tcPr>
                <w:p>
                  <w:pPr>
                    <w:autoSpaceDE w:val="0"/>
                    <w:autoSpaceDN w:val="0"/>
                    <w:adjustRightInd w:val="0"/>
                    <w:spacing w:line="360" w:lineRule="auto"/>
                    <w:rPr>
                      <w:rFonts w:ascii="宋体" w:hAnsi="宋体"/>
                      <w:color w:val="000000"/>
                      <w:sz w:val="18"/>
                    </w:rPr>
                  </w:pPr>
                </w:p>
              </w:tc>
              <w:tc>
                <w:tcPr>
                  <w:tcW w:w="569" w:type="dxa"/>
                  <w:shd w:val="clear" w:color="auto" w:fill="auto"/>
                  <w:noWrap w:val="0"/>
                  <w:vAlign w:val="center"/>
                </w:tcPr>
                <w:p>
                  <w:pPr>
                    <w:autoSpaceDE w:val="0"/>
                    <w:autoSpaceDN w:val="0"/>
                    <w:adjustRightInd w:val="0"/>
                    <w:spacing w:line="360" w:lineRule="auto"/>
                    <w:rPr>
                      <w:rFonts w:ascii="宋体" w:hAnsi="宋体"/>
                      <w:color w:val="000000"/>
                      <w:sz w:val="18"/>
                    </w:rPr>
                  </w:pPr>
                </w:p>
              </w:tc>
              <w:tc>
                <w:tcPr>
                  <w:tcW w:w="569" w:type="dxa"/>
                  <w:shd w:val="clear" w:color="auto" w:fill="auto"/>
                  <w:noWrap w:val="0"/>
                  <w:vAlign w:val="center"/>
                </w:tcPr>
                <w:p>
                  <w:pPr>
                    <w:autoSpaceDE w:val="0"/>
                    <w:autoSpaceDN w:val="0"/>
                    <w:adjustRightInd w:val="0"/>
                    <w:spacing w:line="360" w:lineRule="auto"/>
                    <w:rPr>
                      <w:rFonts w:ascii="宋体" w:hAnsi="宋体"/>
                      <w:color w:val="000000"/>
                      <w:sz w:val="18"/>
                    </w:rPr>
                  </w:pPr>
                </w:p>
              </w:tc>
              <w:tc>
                <w:tcPr>
                  <w:tcW w:w="569" w:type="dxa"/>
                  <w:shd w:val="clear" w:color="auto" w:fill="auto"/>
                  <w:noWrap w:val="0"/>
                  <w:vAlign w:val="center"/>
                </w:tcPr>
                <w:p>
                  <w:pPr>
                    <w:autoSpaceDE w:val="0"/>
                    <w:autoSpaceDN w:val="0"/>
                    <w:adjustRightInd w:val="0"/>
                    <w:spacing w:line="360" w:lineRule="auto"/>
                    <w:rPr>
                      <w:rFonts w:ascii="宋体" w:hAnsi="宋体"/>
                      <w:color w:val="000000"/>
                      <w:sz w:val="18"/>
                    </w:rPr>
                  </w:pPr>
                </w:p>
              </w:tc>
              <w:tc>
                <w:tcPr>
                  <w:tcW w:w="570" w:type="dxa"/>
                  <w:shd w:val="clear" w:color="auto" w:fill="00B0F0"/>
                  <w:noWrap w:val="0"/>
                  <w:vAlign w:val="center"/>
                </w:tcPr>
                <w:p>
                  <w:pPr>
                    <w:autoSpaceDE w:val="0"/>
                    <w:autoSpaceDN w:val="0"/>
                    <w:adjustRightInd w:val="0"/>
                    <w:spacing w:line="360" w:lineRule="auto"/>
                    <w:rPr>
                      <w:rFonts w:ascii="宋体" w:hAnsi="宋体"/>
                      <w:color w:val="000000"/>
                      <w:sz w:val="18"/>
                    </w:rPr>
                  </w:pPr>
                </w:p>
              </w:tc>
              <w:tc>
                <w:tcPr>
                  <w:tcW w:w="569" w:type="dxa"/>
                  <w:shd w:val="clear" w:color="auto" w:fill="00B0F0"/>
                  <w:noWrap w:val="0"/>
                  <w:vAlign w:val="center"/>
                </w:tcPr>
                <w:p>
                  <w:pPr>
                    <w:autoSpaceDE w:val="0"/>
                    <w:autoSpaceDN w:val="0"/>
                    <w:adjustRightInd w:val="0"/>
                    <w:spacing w:line="360" w:lineRule="auto"/>
                    <w:rPr>
                      <w:rFonts w:ascii="宋体" w:hAnsi="宋体"/>
                      <w:color w:val="000000"/>
                      <w:sz w:val="18"/>
                    </w:rPr>
                  </w:pPr>
                </w:p>
              </w:tc>
              <w:tc>
                <w:tcPr>
                  <w:tcW w:w="569" w:type="dxa"/>
                  <w:noWrap w:val="0"/>
                  <w:vAlign w:val="center"/>
                </w:tcPr>
                <w:p>
                  <w:pPr>
                    <w:autoSpaceDE w:val="0"/>
                    <w:autoSpaceDN w:val="0"/>
                    <w:adjustRightInd w:val="0"/>
                    <w:spacing w:line="360" w:lineRule="auto"/>
                    <w:rPr>
                      <w:rFonts w:ascii="宋体" w:hAnsi="宋体"/>
                      <w:color w:val="000000"/>
                      <w:sz w:val="18"/>
                    </w:rPr>
                  </w:pPr>
                </w:p>
              </w:tc>
              <w:tc>
                <w:tcPr>
                  <w:tcW w:w="569" w:type="dxa"/>
                  <w:noWrap w:val="0"/>
                  <w:vAlign w:val="center"/>
                </w:tcPr>
                <w:p>
                  <w:pPr>
                    <w:autoSpaceDE w:val="0"/>
                    <w:autoSpaceDN w:val="0"/>
                    <w:adjustRightInd w:val="0"/>
                    <w:spacing w:line="360" w:lineRule="auto"/>
                    <w:rPr>
                      <w:rFonts w:ascii="宋体" w:hAnsi="宋体"/>
                      <w:color w:val="000000"/>
                      <w:sz w:val="18"/>
                    </w:rPr>
                  </w:pPr>
                </w:p>
              </w:tc>
              <w:tc>
                <w:tcPr>
                  <w:tcW w:w="570" w:type="dxa"/>
                  <w:noWrap w:val="0"/>
                  <w:vAlign w:val="center"/>
                </w:tcPr>
                <w:p>
                  <w:pPr>
                    <w:autoSpaceDE w:val="0"/>
                    <w:autoSpaceDN w:val="0"/>
                    <w:adjustRightInd w:val="0"/>
                    <w:spacing w:line="360" w:lineRule="auto"/>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 w:hRule="atLeast"/>
                <w:jc w:val="center"/>
              </w:trPr>
              <w:tc>
                <w:tcPr>
                  <w:tcW w:w="3226" w:type="dxa"/>
                  <w:shd w:val="clear" w:color="auto" w:fill="auto"/>
                  <w:noWrap w:val="0"/>
                  <w:vAlign w:val="center"/>
                </w:tcPr>
                <w:p>
                  <w:pPr>
                    <w:rPr>
                      <w:rFonts w:ascii="宋体" w:hAnsi="宋体"/>
                      <w:color w:val="000000"/>
                    </w:rPr>
                  </w:pPr>
                  <w:r>
                    <w:rPr>
                      <w:rFonts w:ascii="宋体" w:hAnsi="宋体"/>
                      <w:color w:val="000000"/>
                    </w:rPr>
                    <w:t>就项目研究初稿及时向北京市文化创意产业促进中心汇报</w:t>
                  </w:r>
                  <w:r>
                    <w:rPr>
                      <w:rFonts w:hint="eastAsia" w:ascii="宋体" w:hAnsi="宋体"/>
                      <w:color w:val="000000"/>
                    </w:rPr>
                    <w:t>，</w:t>
                  </w:r>
                  <w:r>
                    <w:rPr>
                      <w:rFonts w:ascii="宋体" w:hAnsi="宋体"/>
                      <w:color w:val="000000"/>
                    </w:rPr>
                    <w:t>听取相关领导意见</w:t>
                  </w:r>
                  <w:r>
                    <w:rPr>
                      <w:rFonts w:hint="eastAsia" w:ascii="宋体" w:hAnsi="宋体"/>
                      <w:color w:val="000000"/>
                    </w:rPr>
                    <w:t>。</w:t>
                  </w:r>
                </w:p>
              </w:tc>
              <w:tc>
                <w:tcPr>
                  <w:tcW w:w="570" w:type="dxa"/>
                  <w:shd w:val="clear" w:color="auto" w:fill="auto"/>
                  <w:noWrap w:val="0"/>
                  <w:vAlign w:val="center"/>
                </w:tcPr>
                <w:p>
                  <w:pPr>
                    <w:autoSpaceDE w:val="0"/>
                    <w:autoSpaceDN w:val="0"/>
                    <w:adjustRightInd w:val="0"/>
                    <w:spacing w:line="360" w:lineRule="auto"/>
                    <w:rPr>
                      <w:rFonts w:ascii="宋体" w:hAnsi="宋体"/>
                      <w:color w:val="000000"/>
                      <w:sz w:val="18"/>
                    </w:rPr>
                  </w:pPr>
                </w:p>
              </w:tc>
              <w:tc>
                <w:tcPr>
                  <w:tcW w:w="569" w:type="dxa"/>
                  <w:shd w:val="clear" w:color="auto" w:fill="auto"/>
                  <w:noWrap w:val="0"/>
                  <w:vAlign w:val="center"/>
                </w:tcPr>
                <w:p>
                  <w:pPr>
                    <w:autoSpaceDE w:val="0"/>
                    <w:autoSpaceDN w:val="0"/>
                    <w:adjustRightInd w:val="0"/>
                    <w:spacing w:line="360" w:lineRule="auto"/>
                    <w:rPr>
                      <w:rFonts w:ascii="宋体" w:hAnsi="宋体"/>
                      <w:color w:val="000000"/>
                      <w:sz w:val="18"/>
                    </w:rPr>
                  </w:pPr>
                </w:p>
              </w:tc>
              <w:tc>
                <w:tcPr>
                  <w:tcW w:w="569" w:type="dxa"/>
                  <w:shd w:val="clear" w:color="auto" w:fill="auto"/>
                  <w:noWrap w:val="0"/>
                  <w:vAlign w:val="center"/>
                </w:tcPr>
                <w:p>
                  <w:pPr>
                    <w:autoSpaceDE w:val="0"/>
                    <w:autoSpaceDN w:val="0"/>
                    <w:adjustRightInd w:val="0"/>
                    <w:spacing w:line="360" w:lineRule="auto"/>
                    <w:rPr>
                      <w:rFonts w:ascii="宋体" w:hAnsi="宋体"/>
                      <w:color w:val="000000"/>
                      <w:sz w:val="18"/>
                    </w:rPr>
                  </w:pPr>
                </w:p>
              </w:tc>
              <w:tc>
                <w:tcPr>
                  <w:tcW w:w="569" w:type="dxa"/>
                  <w:shd w:val="clear" w:color="auto" w:fill="auto"/>
                  <w:noWrap w:val="0"/>
                  <w:vAlign w:val="center"/>
                </w:tcPr>
                <w:p>
                  <w:pPr>
                    <w:autoSpaceDE w:val="0"/>
                    <w:autoSpaceDN w:val="0"/>
                    <w:adjustRightInd w:val="0"/>
                    <w:spacing w:line="360" w:lineRule="auto"/>
                    <w:rPr>
                      <w:rFonts w:ascii="宋体" w:hAnsi="宋体"/>
                      <w:color w:val="000000"/>
                      <w:sz w:val="18"/>
                    </w:rPr>
                  </w:pPr>
                </w:p>
              </w:tc>
              <w:tc>
                <w:tcPr>
                  <w:tcW w:w="570" w:type="dxa"/>
                  <w:shd w:val="clear" w:color="auto" w:fill="auto"/>
                  <w:noWrap w:val="0"/>
                  <w:vAlign w:val="center"/>
                </w:tcPr>
                <w:p>
                  <w:pPr>
                    <w:autoSpaceDE w:val="0"/>
                    <w:autoSpaceDN w:val="0"/>
                    <w:adjustRightInd w:val="0"/>
                    <w:spacing w:line="360" w:lineRule="auto"/>
                    <w:rPr>
                      <w:rFonts w:ascii="宋体" w:hAnsi="宋体"/>
                      <w:color w:val="000000"/>
                      <w:sz w:val="18"/>
                    </w:rPr>
                  </w:pPr>
                </w:p>
              </w:tc>
              <w:tc>
                <w:tcPr>
                  <w:tcW w:w="569" w:type="dxa"/>
                  <w:shd w:val="clear" w:color="auto" w:fill="auto"/>
                  <w:noWrap w:val="0"/>
                  <w:vAlign w:val="center"/>
                </w:tcPr>
                <w:p>
                  <w:pPr>
                    <w:autoSpaceDE w:val="0"/>
                    <w:autoSpaceDN w:val="0"/>
                    <w:adjustRightInd w:val="0"/>
                    <w:spacing w:line="360" w:lineRule="auto"/>
                    <w:rPr>
                      <w:rFonts w:ascii="宋体" w:hAnsi="宋体"/>
                      <w:color w:val="000000"/>
                      <w:sz w:val="18"/>
                    </w:rPr>
                  </w:pPr>
                </w:p>
              </w:tc>
              <w:tc>
                <w:tcPr>
                  <w:tcW w:w="569" w:type="dxa"/>
                  <w:shd w:val="clear" w:color="auto" w:fill="00B0F0"/>
                  <w:noWrap w:val="0"/>
                  <w:vAlign w:val="center"/>
                </w:tcPr>
                <w:p>
                  <w:pPr>
                    <w:autoSpaceDE w:val="0"/>
                    <w:autoSpaceDN w:val="0"/>
                    <w:adjustRightInd w:val="0"/>
                    <w:spacing w:line="360" w:lineRule="auto"/>
                    <w:rPr>
                      <w:rFonts w:ascii="宋体" w:hAnsi="宋体"/>
                      <w:color w:val="000000"/>
                      <w:sz w:val="18"/>
                    </w:rPr>
                  </w:pPr>
                </w:p>
              </w:tc>
              <w:tc>
                <w:tcPr>
                  <w:tcW w:w="569" w:type="dxa"/>
                  <w:shd w:val="clear" w:color="auto" w:fill="00B0F0"/>
                  <w:noWrap w:val="0"/>
                  <w:vAlign w:val="center"/>
                </w:tcPr>
                <w:p>
                  <w:pPr>
                    <w:autoSpaceDE w:val="0"/>
                    <w:autoSpaceDN w:val="0"/>
                    <w:adjustRightInd w:val="0"/>
                    <w:spacing w:line="360" w:lineRule="auto"/>
                    <w:rPr>
                      <w:rFonts w:ascii="宋体" w:hAnsi="宋体"/>
                      <w:color w:val="000000"/>
                      <w:sz w:val="18"/>
                    </w:rPr>
                  </w:pPr>
                </w:p>
              </w:tc>
              <w:tc>
                <w:tcPr>
                  <w:tcW w:w="570" w:type="dxa"/>
                  <w:noWrap w:val="0"/>
                  <w:vAlign w:val="center"/>
                </w:tcPr>
                <w:p>
                  <w:pPr>
                    <w:autoSpaceDE w:val="0"/>
                    <w:autoSpaceDN w:val="0"/>
                    <w:adjustRightInd w:val="0"/>
                    <w:spacing w:line="360" w:lineRule="auto"/>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3226" w:type="dxa"/>
                  <w:shd w:val="clear" w:color="auto" w:fill="auto"/>
                  <w:noWrap w:val="0"/>
                  <w:vAlign w:val="center"/>
                </w:tcPr>
                <w:p>
                  <w:pPr>
                    <w:rPr>
                      <w:rFonts w:ascii="宋体" w:hAnsi="宋体"/>
                      <w:color w:val="000000"/>
                    </w:rPr>
                  </w:pPr>
                  <w:r>
                    <w:rPr>
                      <w:rFonts w:hint="eastAsia"/>
                      <w:color w:val="000000"/>
                      <w:kern w:val="1"/>
                    </w:rPr>
                    <w:t>进一步汇集各方专家意见，修改与完善文本内容，完成项目结项。</w:t>
                  </w:r>
                </w:p>
              </w:tc>
              <w:tc>
                <w:tcPr>
                  <w:tcW w:w="570" w:type="dxa"/>
                  <w:shd w:val="clear" w:color="auto" w:fill="auto"/>
                  <w:noWrap w:val="0"/>
                  <w:vAlign w:val="center"/>
                </w:tcPr>
                <w:p>
                  <w:pPr>
                    <w:autoSpaceDE w:val="0"/>
                    <w:autoSpaceDN w:val="0"/>
                    <w:adjustRightInd w:val="0"/>
                    <w:spacing w:line="360" w:lineRule="auto"/>
                    <w:rPr>
                      <w:rFonts w:ascii="宋体" w:hAnsi="宋体"/>
                      <w:color w:val="000000"/>
                      <w:sz w:val="18"/>
                    </w:rPr>
                  </w:pPr>
                </w:p>
              </w:tc>
              <w:tc>
                <w:tcPr>
                  <w:tcW w:w="569" w:type="dxa"/>
                  <w:shd w:val="clear" w:color="auto" w:fill="auto"/>
                  <w:noWrap w:val="0"/>
                  <w:vAlign w:val="center"/>
                </w:tcPr>
                <w:p>
                  <w:pPr>
                    <w:autoSpaceDE w:val="0"/>
                    <w:autoSpaceDN w:val="0"/>
                    <w:adjustRightInd w:val="0"/>
                    <w:spacing w:line="360" w:lineRule="auto"/>
                    <w:rPr>
                      <w:rFonts w:ascii="宋体" w:hAnsi="宋体"/>
                      <w:color w:val="000000"/>
                      <w:sz w:val="18"/>
                    </w:rPr>
                  </w:pPr>
                </w:p>
              </w:tc>
              <w:tc>
                <w:tcPr>
                  <w:tcW w:w="569" w:type="dxa"/>
                  <w:shd w:val="clear" w:color="auto" w:fill="auto"/>
                  <w:noWrap w:val="0"/>
                  <w:vAlign w:val="center"/>
                </w:tcPr>
                <w:p>
                  <w:pPr>
                    <w:autoSpaceDE w:val="0"/>
                    <w:autoSpaceDN w:val="0"/>
                    <w:adjustRightInd w:val="0"/>
                    <w:spacing w:line="360" w:lineRule="auto"/>
                    <w:rPr>
                      <w:rFonts w:ascii="宋体" w:hAnsi="宋体"/>
                      <w:color w:val="000000"/>
                      <w:sz w:val="18"/>
                    </w:rPr>
                  </w:pPr>
                </w:p>
              </w:tc>
              <w:tc>
                <w:tcPr>
                  <w:tcW w:w="569" w:type="dxa"/>
                  <w:shd w:val="clear" w:color="auto" w:fill="auto"/>
                  <w:noWrap w:val="0"/>
                  <w:vAlign w:val="center"/>
                </w:tcPr>
                <w:p>
                  <w:pPr>
                    <w:autoSpaceDE w:val="0"/>
                    <w:autoSpaceDN w:val="0"/>
                    <w:adjustRightInd w:val="0"/>
                    <w:spacing w:line="360" w:lineRule="auto"/>
                    <w:rPr>
                      <w:rFonts w:ascii="宋体" w:hAnsi="宋体"/>
                      <w:color w:val="000000"/>
                      <w:sz w:val="18"/>
                    </w:rPr>
                  </w:pPr>
                </w:p>
              </w:tc>
              <w:tc>
                <w:tcPr>
                  <w:tcW w:w="570" w:type="dxa"/>
                  <w:shd w:val="clear" w:color="auto" w:fill="auto"/>
                  <w:noWrap w:val="0"/>
                  <w:vAlign w:val="center"/>
                </w:tcPr>
                <w:p>
                  <w:pPr>
                    <w:autoSpaceDE w:val="0"/>
                    <w:autoSpaceDN w:val="0"/>
                    <w:adjustRightInd w:val="0"/>
                    <w:spacing w:line="360" w:lineRule="auto"/>
                    <w:rPr>
                      <w:rFonts w:ascii="宋体" w:hAnsi="宋体"/>
                      <w:color w:val="000000"/>
                      <w:sz w:val="18"/>
                    </w:rPr>
                  </w:pPr>
                </w:p>
              </w:tc>
              <w:tc>
                <w:tcPr>
                  <w:tcW w:w="569" w:type="dxa"/>
                  <w:shd w:val="clear" w:color="auto" w:fill="auto"/>
                  <w:noWrap w:val="0"/>
                  <w:vAlign w:val="center"/>
                </w:tcPr>
                <w:p>
                  <w:pPr>
                    <w:autoSpaceDE w:val="0"/>
                    <w:autoSpaceDN w:val="0"/>
                    <w:adjustRightInd w:val="0"/>
                    <w:spacing w:line="360" w:lineRule="auto"/>
                    <w:rPr>
                      <w:rFonts w:ascii="宋体" w:hAnsi="宋体"/>
                      <w:color w:val="000000"/>
                      <w:sz w:val="18"/>
                    </w:rPr>
                  </w:pPr>
                </w:p>
              </w:tc>
              <w:tc>
                <w:tcPr>
                  <w:tcW w:w="569" w:type="dxa"/>
                  <w:shd w:val="clear" w:color="auto" w:fill="auto"/>
                  <w:noWrap w:val="0"/>
                  <w:vAlign w:val="center"/>
                </w:tcPr>
                <w:p>
                  <w:pPr>
                    <w:autoSpaceDE w:val="0"/>
                    <w:autoSpaceDN w:val="0"/>
                    <w:adjustRightInd w:val="0"/>
                    <w:spacing w:line="360" w:lineRule="auto"/>
                    <w:rPr>
                      <w:rFonts w:ascii="宋体" w:hAnsi="宋体"/>
                      <w:color w:val="000000"/>
                      <w:sz w:val="18"/>
                    </w:rPr>
                  </w:pPr>
                </w:p>
              </w:tc>
              <w:tc>
                <w:tcPr>
                  <w:tcW w:w="569" w:type="dxa"/>
                  <w:shd w:val="clear" w:color="auto" w:fill="00B0F0"/>
                  <w:noWrap w:val="0"/>
                  <w:vAlign w:val="center"/>
                </w:tcPr>
                <w:p>
                  <w:pPr>
                    <w:autoSpaceDE w:val="0"/>
                    <w:autoSpaceDN w:val="0"/>
                    <w:adjustRightInd w:val="0"/>
                    <w:spacing w:line="360" w:lineRule="auto"/>
                    <w:rPr>
                      <w:rFonts w:ascii="宋体" w:hAnsi="宋体"/>
                      <w:color w:val="000000"/>
                      <w:sz w:val="18"/>
                    </w:rPr>
                  </w:pPr>
                </w:p>
              </w:tc>
              <w:tc>
                <w:tcPr>
                  <w:tcW w:w="570" w:type="dxa"/>
                  <w:shd w:val="clear" w:color="auto" w:fill="00B0F0"/>
                  <w:noWrap w:val="0"/>
                  <w:vAlign w:val="center"/>
                </w:tcPr>
                <w:p>
                  <w:pPr>
                    <w:autoSpaceDE w:val="0"/>
                    <w:autoSpaceDN w:val="0"/>
                    <w:adjustRightInd w:val="0"/>
                    <w:spacing w:line="360" w:lineRule="auto"/>
                    <w:rPr>
                      <w:rFonts w:ascii="宋体" w:hAnsi="宋体"/>
                      <w:color w:val="000000"/>
                      <w:sz w:val="18"/>
                    </w:rPr>
                  </w:pPr>
                </w:p>
              </w:tc>
            </w:tr>
          </w:tbl>
          <w:p>
            <w:pPr>
              <w:pStyle w:val="2"/>
              <w:rPr>
                <w:rFonts w:hint="eastAsia" w:ascii="Times New Roman" w:hAnsi="Times New Roman" w:eastAsia="宋体" w:cs="Times New Roman"/>
                <w:kern w:val="2"/>
                <w:sz w:val="24"/>
                <w:szCs w:val="24"/>
                <w:lang w:val="en-US" w:eastAsia="zh-CN" w:bidi="ar-SA"/>
              </w:rPr>
            </w:pPr>
          </w:p>
          <w:p>
            <w:pPr>
              <w:pStyle w:val="2"/>
              <w:ind w:firstLine="480" w:firstLineChars="200"/>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查《大数据在文化产业的应用研究（结题稿）》，根据</w:t>
            </w:r>
            <w:r>
              <w:rPr>
                <w:rFonts w:hint="eastAsia"/>
                <w:sz w:val="24"/>
                <w:szCs w:val="24"/>
                <w:lang w:val="en-US" w:eastAsia="zh-CN"/>
              </w:rPr>
              <w:t>《大数据在文化产业的应用研究》研究课题开题报告对1、大数据概念特征和应用领、2、大数据在文化产业的整体应用分、3、大数据在文化产业领域的具体应用分析、4、大数据在文博产业作用、5、大数据在旅游产业的应用、6、大数据在演出产业的应、7、大数据在服务文化产业的应用——以北京文投大数据为例、8、大数据在文化产业应用中的问题、9、大数据在文化产业应用的优化建等方面进行了研究，并形成了结论。</w:t>
            </w:r>
          </w:p>
          <w:p>
            <w:pPr>
              <w:pStyle w:val="2"/>
              <w:ind w:firstLine="480" w:firstLineChars="200"/>
              <w:rPr>
                <w:rFonts w:hint="default"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查《结项证明》，客户中共北京市石景山区委宣传部2021年7月23日对《石景山区"十四五"时期以数字创意为主的文化及相关产业发展规划》进行了结项：通过验收，同意结项。</w:t>
            </w:r>
          </w:p>
          <w:p>
            <w:pPr>
              <w:pStyle w:val="2"/>
              <w:ind w:firstLine="480" w:firstLineChars="20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lang w:val="en-US" w:eastAsia="zh-CN"/>
              </w:rPr>
              <w:drawing>
                <wp:anchor distT="0" distB="0" distL="114300" distR="114300" simplePos="0" relativeHeight="251663360" behindDoc="0" locked="0" layoutInCell="1" allowOverlap="1">
                  <wp:simplePos x="0" y="0"/>
                  <wp:positionH relativeFrom="column">
                    <wp:posOffset>1287145</wp:posOffset>
                  </wp:positionH>
                  <wp:positionV relativeFrom="paragraph">
                    <wp:posOffset>10160</wp:posOffset>
                  </wp:positionV>
                  <wp:extent cx="2611755" cy="2063750"/>
                  <wp:effectExtent l="0" t="0" r="4445" b="6350"/>
                  <wp:wrapNone/>
                  <wp:docPr id="3" name="图片 3" descr="验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验收"/>
                          <pic:cNvPicPr>
                            <a:picLocks noChangeAspect="1"/>
                          </pic:cNvPicPr>
                        </pic:nvPicPr>
                        <pic:blipFill>
                          <a:blip r:embed="rId8"/>
                          <a:stretch>
                            <a:fillRect/>
                          </a:stretch>
                        </pic:blipFill>
                        <pic:spPr>
                          <a:xfrm>
                            <a:off x="0" y="0"/>
                            <a:ext cx="2611755" cy="2063750"/>
                          </a:xfrm>
                          <a:prstGeom prst="rect">
                            <a:avLst/>
                          </a:prstGeom>
                        </pic:spPr>
                      </pic:pic>
                    </a:graphicData>
                  </a:graphic>
                </wp:anchor>
              </w:drawing>
            </w:r>
          </w:p>
          <w:p>
            <w:pPr>
              <w:pStyle w:val="2"/>
              <w:ind w:firstLine="480" w:firstLineChars="200"/>
              <w:rPr>
                <w:rFonts w:asciiTheme="minorEastAsia" w:hAnsiTheme="minorEastAsia" w:eastAsiaTheme="minorEastAsia" w:cstheme="minorEastAsia"/>
                <w:szCs w:val="24"/>
              </w:rPr>
            </w:pPr>
          </w:p>
          <w:p>
            <w:pPr>
              <w:pStyle w:val="2"/>
              <w:ind w:firstLine="480" w:firstLineChars="200"/>
              <w:rPr>
                <w:rFonts w:asciiTheme="minorEastAsia" w:hAnsiTheme="minorEastAsia" w:eastAsiaTheme="minorEastAsia" w:cstheme="minorEastAsia"/>
                <w:szCs w:val="24"/>
              </w:rPr>
            </w:pPr>
          </w:p>
          <w:p>
            <w:pPr>
              <w:pStyle w:val="2"/>
              <w:ind w:firstLine="480" w:firstLineChars="200"/>
              <w:rPr>
                <w:rFonts w:asciiTheme="minorEastAsia" w:hAnsiTheme="minorEastAsia" w:eastAsiaTheme="minorEastAsia" w:cstheme="minorEastAsia"/>
                <w:szCs w:val="24"/>
              </w:rPr>
            </w:pPr>
          </w:p>
          <w:p>
            <w:pPr>
              <w:pStyle w:val="2"/>
              <w:ind w:firstLine="480" w:firstLineChars="200"/>
              <w:rPr>
                <w:rFonts w:asciiTheme="minorEastAsia" w:hAnsiTheme="minorEastAsia" w:eastAsiaTheme="minorEastAsia" w:cstheme="minorEastAsia"/>
                <w:szCs w:val="24"/>
              </w:rPr>
            </w:pPr>
          </w:p>
          <w:p>
            <w:pPr>
              <w:spacing w:line="360" w:lineRule="auto"/>
              <w:ind w:firstLine="480"/>
              <w:rPr>
                <w:rFonts w:asciiTheme="minorEastAsia" w:hAnsiTheme="minorEastAsia" w:eastAsiaTheme="minorEastAsia" w:cstheme="minorEastAsia"/>
                <w:color w:val="FF0000"/>
                <w:sz w:val="24"/>
                <w:szCs w:val="24"/>
              </w:rPr>
            </w:pPr>
          </w:p>
          <w:p>
            <w:pPr>
              <w:pStyle w:val="2"/>
            </w:pPr>
          </w:p>
          <w:p>
            <w:pPr>
              <w:spacing w:line="360" w:lineRule="auto"/>
              <w:ind w:firstLine="480"/>
              <w:rPr>
                <w:rFonts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sz w:val="24"/>
                <w:szCs w:val="24"/>
              </w:rPr>
              <w:t>远程视频查</w:t>
            </w:r>
            <w:r>
              <w:rPr>
                <w:rFonts w:hint="eastAsia" w:asciiTheme="minorEastAsia" w:hAnsiTheme="minorEastAsia" w:eastAsiaTheme="minorEastAsia" w:cstheme="minorEastAsia"/>
                <w:sz w:val="24"/>
                <w:szCs w:val="24"/>
                <w:lang w:eastAsia="zh-CN"/>
              </w:rPr>
              <w:t>运维及大数据分析</w:t>
            </w:r>
            <w:r>
              <w:rPr>
                <w:rFonts w:hint="eastAsia" w:asciiTheme="minorEastAsia" w:hAnsiTheme="minorEastAsia" w:eastAsiaTheme="minorEastAsia" w:cstheme="minorEastAsia"/>
                <w:sz w:val="24"/>
                <w:szCs w:val="24"/>
              </w:rPr>
              <w:t>及服务项目，</w:t>
            </w:r>
            <w:r>
              <w:rPr>
                <w:rFonts w:hint="eastAsia" w:asciiTheme="minorEastAsia" w:hAnsiTheme="minorEastAsia" w:eastAsiaTheme="minorEastAsia" w:cstheme="minorEastAsia"/>
                <w:sz w:val="24"/>
                <w:szCs w:val="24"/>
                <w:lang w:val="en-US" w:eastAsia="zh-CN"/>
              </w:rPr>
              <w:t>软件</w:t>
            </w:r>
            <w:r>
              <w:rPr>
                <w:rFonts w:hint="eastAsia" w:asciiTheme="minorEastAsia" w:hAnsiTheme="minorEastAsia" w:eastAsiaTheme="minorEastAsia" w:cstheme="minorEastAsia"/>
                <w:sz w:val="24"/>
                <w:szCs w:val="24"/>
              </w:rPr>
              <w:t>设备</w:t>
            </w:r>
            <w:r>
              <w:rPr>
                <w:rFonts w:hint="eastAsia" w:asciiTheme="minorEastAsia" w:hAnsiTheme="minorEastAsia" w:eastAsiaTheme="minorEastAsia" w:cstheme="minorEastAsia"/>
                <w:sz w:val="24"/>
                <w:szCs w:val="24"/>
                <w:lang w:val="en-US" w:eastAsia="zh-CN"/>
              </w:rPr>
              <w:t>运行良好</w:t>
            </w:r>
            <w:r>
              <w:rPr>
                <w:rFonts w:hint="eastAsia" w:asciiTheme="minorEastAsia" w:hAnsiTheme="minorEastAsia" w:eastAsiaTheme="minorEastAsia" w:cstheme="minorEastAsia"/>
                <w:sz w:val="24"/>
                <w:szCs w:val="24"/>
              </w:rPr>
              <w:t>，远程视频看到</w:t>
            </w:r>
            <w:r>
              <w:rPr>
                <w:rFonts w:hint="eastAsia" w:asciiTheme="minorEastAsia" w:hAnsiTheme="minorEastAsia" w:eastAsiaTheme="minorEastAsia" w:cstheme="minorEastAsia"/>
                <w:sz w:val="24"/>
                <w:szCs w:val="24"/>
                <w:lang w:val="en-US" w:eastAsia="zh-CN"/>
              </w:rPr>
              <w:t>技术</w:t>
            </w:r>
            <w:r>
              <w:rPr>
                <w:rFonts w:hint="eastAsia" w:asciiTheme="minorEastAsia" w:hAnsiTheme="minorEastAsia" w:eastAsiaTheme="minorEastAsia" w:cstheme="minorEastAsia"/>
                <w:sz w:val="24"/>
                <w:szCs w:val="24"/>
              </w:rPr>
              <w:t>人员朱志涛、张全勇对</w:t>
            </w:r>
            <w:r>
              <w:rPr>
                <w:rFonts w:hint="eastAsia" w:asciiTheme="minorEastAsia" w:hAnsiTheme="minorEastAsia" w:eastAsiaTheme="minorEastAsia" w:cstheme="minorEastAsia"/>
                <w:sz w:val="24"/>
                <w:szCs w:val="24"/>
                <w:lang w:val="en-US" w:eastAsia="zh-CN"/>
              </w:rPr>
              <w:t>软件系统</w:t>
            </w:r>
            <w:r>
              <w:rPr>
                <w:rFonts w:hint="eastAsia" w:asciiTheme="minorEastAsia" w:hAnsiTheme="minorEastAsia" w:eastAsiaTheme="minorEastAsia" w:cstheme="minorEastAsia"/>
                <w:sz w:val="24"/>
                <w:szCs w:val="24"/>
              </w:rPr>
              <w:t>进行</w:t>
            </w:r>
            <w:r>
              <w:rPr>
                <w:rFonts w:hint="eastAsia" w:asciiTheme="minorEastAsia" w:hAnsiTheme="minorEastAsia" w:eastAsiaTheme="minorEastAsia" w:cstheme="minorEastAsia"/>
                <w:sz w:val="24"/>
                <w:szCs w:val="24"/>
                <w:lang w:val="en-US" w:eastAsia="zh-CN"/>
              </w:rPr>
              <w:t>巡查</w:t>
            </w:r>
            <w:r>
              <w:rPr>
                <w:rFonts w:hint="eastAsia" w:asciiTheme="minorEastAsia" w:hAnsiTheme="minorEastAsia" w:eastAsiaTheme="minorEastAsia" w:cstheme="minorEastAsia"/>
                <w:sz w:val="24"/>
                <w:szCs w:val="24"/>
              </w:rPr>
              <w:t>。</w:t>
            </w:r>
          </w:p>
          <w:p>
            <w:pPr>
              <w:pStyle w:val="2"/>
              <w:rPr>
                <w:rFonts w:asciiTheme="minorEastAsia" w:hAnsiTheme="minorEastAsia" w:eastAsiaTheme="minorEastAsia" w:cstheme="minorEastAsia"/>
                <w:color w:val="FF0000"/>
                <w:szCs w:val="24"/>
              </w:rPr>
            </w:pPr>
          </w:p>
          <w:p>
            <w:pPr>
              <w:tabs>
                <w:tab w:val="left" w:pos="0"/>
              </w:tabs>
              <w:spacing w:line="360" w:lineRule="auto"/>
              <w:ind w:right="-28" w:firstLine="482"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b/>
                <w:bCs/>
                <w:sz w:val="24"/>
                <w:szCs w:val="24"/>
              </w:rPr>
              <w:t>d)、</w:t>
            </w:r>
            <w:r>
              <w:rPr>
                <w:rFonts w:hint="eastAsia" w:asciiTheme="minorEastAsia" w:hAnsiTheme="minorEastAsia" w:eastAsiaTheme="minorEastAsia" w:cstheme="minorEastAsia"/>
                <w:sz w:val="24"/>
              </w:rPr>
              <w:t>公司设备配置，服务器、路由器、交换机、防火墙、UPS、精密空调、显示器、主机、笔记本电脑、打印机、电视、裸眼3D电视、TCL57寸电视、触屏大电视，状态完好，满足Q:</w:t>
            </w:r>
            <w:r>
              <w:rPr>
                <w:rFonts w:hint="eastAsia" w:asciiTheme="minorEastAsia" w:hAnsiTheme="minorEastAsia" w:eastAsiaTheme="minorEastAsia" w:cstheme="minorEastAsia"/>
                <w:b/>
                <w:bCs/>
                <w:sz w:val="24"/>
                <w:szCs w:val="24"/>
                <w:lang w:eastAsia="zh-CN"/>
              </w:rPr>
              <w:t>运维及大数据分析</w:t>
            </w:r>
            <w:r>
              <w:rPr>
                <w:rFonts w:hint="eastAsia" w:asciiTheme="minorEastAsia" w:hAnsiTheme="minorEastAsia" w:eastAsiaTheme="minorEastAsia" w:cstheme="minorEastAsia"/>
                <w:b/>
                <w:bCs/>
                <w:sz w:val="24"/>
                <w:szCs w:val="24"/>
              </w:rPr>
              <w:t>及服务</w:t>
            </w:r>
            <w:r>
              <w:rPr>
                <w:rFonts w:hint="eastAsia" w:asciiTheme="minorEastAsia" w:hAnsiTheme="minorEastAsia" w:eastAsiaTheme="minorEastAsia" w:cstheme="minorEastAsia"/>
                <w:sz w:val="24"/>
              </w:rPr>
              <w:t>需求。</w:t>
            </w:r>
          </w:p>
          <w:p>
            <w:pPr>
              <w:spacing w:line="360" w:lineRule="auto"/>
              <w:ind w:firstLine="480" w:firstLineChars="200"/>
              <w:rPr>
                <w:rFonts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远程视频巡视：办公环境光照、温度适宜，通风良好，电路布线合理、电气插座完整，未见破损，办公场所物品摆放整齐、有序，未见随意乱放私人物品的情况，未见用电不当等安全隐患及不良影响现象。</w:t>
            </w:r>
          </w:p>
          <w:p>
            <w:pPr>
              <w:spacing w:line="360" w:lineRule="auto"/>
              <w:ind w:firstLine="480"/>
              <w:rPr>
                <w:rFonts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确定并提供了产品要求所需的工作环境，工作环境适宜，现有工作环境能满足提供合格服务的需要。</w:t>
            </w:r>
          </w:p>
          <w:p>
            <w:pPr>
              <w:pStyle w:val="2"/>
              <w:rPr>
                <w:rFonts w:asciiTheme="minorEastAsia" w:hAnsiTheme="minorEastAsia" w:eastAsiaTheme="minorEastAsia" w:cstheme="minorEastAsia"/>
                <w:color w:val="FF0000"/>
              </w:rPr>
            </w:pPr>
          </w:p>
          <w:p>
            <w:pPr>
              <w:tabs>
                <w:tab w:val="left" w:pos="-52"/>
              </w:tabs>
              <w:spacing w:line="360" w:lineRule="auto"/>
              <w:ind w:firstLine="482" w:firstLineChars="200"/>
              <w:rPr>
                <w:rFonts w:asciiTheme="minorEastAsia" w:hAnsiTheme="minorEastAsia" w:eastAsiaTheme="minorEastAsia" w:cstheme="minorEastAsia"/>
                <w:sz w:val="24"/>
                <w:szCs w:val="22"/>
              </w:rPr>
            </w:pPr>
            <w:r>
              <w:rPr>
                <w:rFonts w:hint="eastAsia" w:asciiTheme="minorEastAsia" w:hAnsiTheme="minorEastAsia" w:eastAsiaTheme="minorEastAsia" w:cstheme="minorEastAsia"/>
                <w:b/>
                <w:bCs/>
                <w:sz w:val="24"/>
                <w:szCs w:val="24"/>
              </w:rPr>
              <w:t>e)、</w:t>
            </w:r>
            <w:r>
              <w:rPr>
                <w:rFonts w:hint="eastAsia" w:asciiTheme="minorEastAsia" w:hAnsiTheme="minorEastAsia" w:eastAsiaTheme="minorEastAsia" w:cstheme="minorEastAsia"/>
                <w:sz w:val="24"/>
              </w:rPr>
              <w:t>根据部门</w:t>
            </w:r>
            <w:r>
              <w:rPr>
                <w:rFonts w:hint="eastAsia" w:asciiTheme="minorEastAsia" w:hAnsiTheme="minorEastAsia" w:eastAsiaTheme="minorEastAsia" w:cstheme="minorEastAsia"/>
                <w:sz w:val="24"/>
                <w:szCs w:val="22"/>
              </w:rPr>
              <w:t>领导介绍及查证，公司目前现有一支专业的计算机相关专业人员，大专以上学历，可满足</w:t>
            </w:r>
            <w:r>
              <w:rPr>
                <w:rFonts w:hint="eastAsia" w:asciiTheme="minorEastAsia" w:hAnsiTheme="minorEastAsia" w:eastAsiaTheme="minorEastAsia" w:cstheme="minorEastAsia"/>
                <w:sz w:val="24"/>
                <w:szCs w:val="22"/>
                <w:lang w:eastAsia="zh-CN"/>
              </w:rPr>
              <w:t>运维及大数据分析</w:t>
            </w:r>
            <w:r>
              <w:rPr>
                <w:rFonts w:hint="eastAsia" w:asciiTheme="minorEastAsia" w:hAnsiTheme="minorEastAsia" w:eastAsiaTheme="minorEastAsia" w:cstheme="minorEastAsia"/>
                <w:sz w:val="24"/>
                <w:szCs w:val="22"/>
              </w:rPr>
              <w:t>及服务要求。</w:t>
            </w:r>
          </w:p>
          <w:p>
            <w:pPr>
              <w:spacing w:line="360" w:lineRule="auto"/>
              <w:ind w:firstLine="480"/>
              <w:rPr>
                <w:rFonts w:asciiTheme="minorEastAsia" w:hAnsiTheme="minorEastAsia" w:eastAsiaTheme="minorEastAsia" w:cstheme="minorEastAsia"/>
                <w:sz w:val="24"/>
                <w:szCs w:val="22"/>
              </w:rPr>
            </w:pPr>
          </w:p>
          <w:p>
            <w:pPr>
              <w:pStyle w:val="2"/>
              <w:rPr>
                <w:rFonts w:asciiTheme="minorEastAsia" w:hAnsiTheme="minorEastAsia" w:eastAsiaTheme="minorEastAsia" w:cstheme="minorEastAsia"/>
              </w:rPr>
            </w:pPr>
          </w:p>
          <w:p>
            <w:pPr>
              <w:tabs>
                <w:tab w:val="left" w:pos="6597"/>
              </w:tabs>
              <w:spacing w:line="360" w:lineRule="auto"/>
              <w:ind w:firstLine="482" w:firstLineChars="200"/>
              <w:rPr>
                <w:rFonts w:hint="default" w:asciiTheme="minorEastAsia" w:hAnsiTheme="minorEastAsia" w:eastAsiaTheme="minorEastAsia" w:cstheme="minorEastAsia"/>
                <w:sz w:val="24"/>
                <w:szCs w:val="22"/>
                <w:lang w:val="en-US" w:eastAsia="zh-CN"/>
              </w:rPr>
            </w:pPr>
            <w:r>
              <w:rPr>
                <w:rFonts w:hint="eastAsia" w:asciiTheme="minorEastAsia" w:hAnsiTheme="minorEastAsia" w:eastAsiaTheme="minorEastAsia" w:cstheme="minorEastAsia"/>
                <w:b/>
                <w:bCs/>
                <w:sz w:val="24"/>
                <w:szCs w:val="24"/>
              </w:rPr>
              <w:t>f)、</w:t>
            </w:r>
            <w:r>
              <w:rPr>
                <w:rFonts w:hint="eastAsia" w:asciiTheme="minorEastAsia" w:hAnsiTheme="minorEastAsia" w:eastAsiaTheme="minorEastAsia" w:cstheme="minorEastAsia"/>
                <w:sz w:val="24"/>
                <w:szCs w:val="22"/>
              </w:rPr>
              <w:t>公司对系统测试</w:t>
            </w:r>
            <w:r>
              <w:rPr>
                <w:rFonts w:hint="eastAsia" w:asciiTheme="minorEastAsia" w:hAnsiTheme="minorEastAsia" w:eastAsiaTheme="minorEastAsia" w:cstheme="minorEastAsia"/>
                <w:sz w:val="24"/>
                <w:szCs w:val="22"/>
                <w:lang w:eastAsia="zh-CN"/>
              </w:rPr>
              <w:t>、数据收集</w:t>
            </w:r>
            <w:r>
              <w:rPr>
                <w:rFonts w:hint="eastAsia" w:asciiTheme="minorEastAsia" w:hAnsiTheme="minorEastAsia" w:eastAsiaTheme="minorEastAsia" w:cstheme="minorEastAsia"/>
                <w:sz w:val="24"/>
                <w:szCs w:val="22"/>
                <w:lang w:val="en-US" w:eastAsia="zh-CN"/>
              </w:rPr>
              <w:t>过程进行了</w:t>
            </w:r>
            <w:r>
              <w:rPr>
                <w:rFonts w:hint="eastAsia" w:asciiTheme="minorEastAsia" w:hAnsiTheme="minorEastAsia" w:eastAsiaTheme="minorEastAsia" w:cstheme="minorEastAsia"/>
                <w:sz w:val="24"/>
                <w:szCs w:val="22"/>
              </w:rPr>
              <w:t>确认。</w:t>
            </w:r>
            <w:r>
              <w:rPr>
                <w:rFonts w:hint="eastAsia" w:asciiTheme="minorEastAsia" w:hAnsiTheme="minorEastAsia" w:eastAsiaTheme="minorEastAsia" w:cstheme="minorEastAsia"/>
                <w:sz w:val="24"/>
                <w:szCs w:val="22"/>
                <w:lang w:val="en-US" w:eastAsia="zh-CN"/>
              </w:rPr>
              <w:t>对其人员能力、技术方法、设备管理等方面进行了确认，确认结论为满足软件开发、大数据分析服务过程需求。</w:t>
            </w:r>
          </w:p>
          <w:p>
            <w:pPr>
              <w:pStyle w:val="2"/>
              <w:rPr>
                <w:rFonts w:asciiTheme="minorEastAsia" w:hAnsiTheme="minorEastAsia" w:eastAsiaTheme="minorEastAsia" w:cstheme="minorEastAsia"/>
                <w:color w:val="FF0000"/>
                <w:szCs w:val="22"/>
              </w:rPr>
            </w:pPr>
          </w:p>
          <w:p>
            <w:pPr>
              <w:spacing w:line="360" w:lineRule="auto"/>
              <w:ind w:firstLine="482" w:firstLineChars="200"/>
              <w:rPr>
                <w:rFonts w:asciiTheme="minorEastAsia" w:hAnsiTheme="minorEastAsia" w:eastAsiaTheme="minorEastAsia" w:cstheme="minorEastAsia"/>
                <w:sz w:val="24"/>
                <w:szCs w:val="22"/>
              </w:rPr>
            </w:pPr>
            <w:r>
              <w:rPr>
                <w:rFonts w:hint="eastAsia" w:asciiTheme="minorEastAsia" w:hAnsiTheme="minorEastAsia" w:eastAsiaTheme="minorEastAsia" w:cstheme="minorEastAsia"/>
                <w:b/>
                <w:bCs/>
                <w:sz w:val="24"/>
                <w:szCs w:val="24"/>
              </w:rPr>
              <w:t>g)、</w:t>
            </w:r>
            <w:r>
              <w:rPr>
                <w:rFonts w:hint="eastAsia" w:asciiTheme="minorEastAsia" w:hAnsiTheme="minorEastAsia" w:eastAsiaTheme="minorEastAsia" w:cstheme="minorEastAsia"/>
                <w:sz w:val="24"/>
                <w:szCs w:val="22"/>
                <w:lang w:eastAsia="zh-CN"/>
              </w:rPr>
              <w:t>运维及大数据分析</w:t>
            </w:r>
            <w:r>
              <w:rPr>
                <w:rFonts w:hint="eastAsia" w:asciiTheme="minorEastAsia" w:hAnsiTheme="minorEastAsia" w:eastAsiaTheme="minorEastAsia" w:cstheme="minorEastAsia"/>
                <w:sz w:val="24"/>
                <w:szCs w:val="22"/>
              </w:rPr>
              <w:t>及服务过程通过专人负责、专用标识等措施起到了防错作用；公司编制的《</w:t>
            </w:r>
            <w:r>
              <w:rPr>
                <w:rFonts w:hint="eastAsia" w:asciiTheme="minorEastAsia" w:hAnsiTheme="minorEastAsia" w:eastAsiaTheme="minorEastAsia" w:cstheme="minorEastAsia"/>
                <w:sz w:val="24"/>
                <w:szCs w:val="22"/>
                <w:lang w:eastAsia="zh-CN"/>
              </w:rPr>
              <w:t>销售和服务过程控制程序</w:t>
            </w:r>
            <w:r>
              <w:rPr>
                <w:rFonts w:hint="eastAsia" w:asciiTheme="minorEastAsia" w:hAnsiTheme="minorEastAsia" w:eastAsiaTheme="minorEastAsia" w:cstheme="minorEastAsia"/>
                <w:sz w:val="24"/>
                <w:szCs w:val="22"/>
              </w:rPr>
              <w:t>》、《</w:t>
            </w:r>
            <w:r>
              <w:rPr>
                <w:rFonts w:hint="eastAsia" w:asciiTheme="minorEastAsia" w:hAnsiTheme="minorEastAsia" w:eastAsiaTheme="minorEastAsia" w:cstheme="minorEastAsia"/>
                <w:sz w:val="24"/>
                <w:szCs w:val="22"/>
                <w:lang w:eastAsia="zh-CN"/>
              </w:rPr>
              <w:t>运维及大数据分析</w:t>
            </w:r>
            <w:r>
              <w:rPr>
                <w:rFonts w:hint="eastAsia" w:asciiTheme="minorEastAsia" w:hAnsiTheme="minorEastAsia" w:eastAsiaTheme="minorEastAsia" w:cstheme="minorEastAsia"/>
                <w:sz w:val="24"/>
                <w:szCs w:val="22"/>
              </w:rPr>
              <w:t>作业标准》，规定了操作的步骤、方法、注意事项等，操作人员直接按要求进行控制，防止人为错误。</w:t>
            </w:r>
          </w:p>
          <w:p>
            <w:pPr>
              <w:pStyle w:val="2"/>
              <w:rPr>
                <w:rFonts w:asciiTheme="minorEastAsia" w:hAnsiTheme="minorEastAsia" w:eastAsiaTheme="minorEastAsia" w:cstheme="minorEastAsia"/>
              </w:rPr>
            </w:pPr>
            <w:r>
              <w:rPr>
                <w:rFonts w:hint="eastAsia" w:asciiTheme="minorEastAsia" w:hAnsiTheme="minorEastAsia" w:eastAsiaTheme="minorEastAsia" w:cstheme="minorEastAsia"/>
                <w:szCs w:val="22"/>
              </w:rPr>
              <w:t xml:space="preserve">    </w:t>
            </w:r>
            <w:r>
              <w:rPr>
                <w:rFonts w:hint="eastAsia" w:asciiTheme="minorEastAsia" w:hAnsiTheme="minorEastAsia" w:eastAsiaTheme="minorEastAsia" w:cstheme="minorEastAsia"/>
              </w:rPr>
              <w:t>根据部门经理介绍，采取上述防止人为错误的措施，效果明显。质量体系运行以来，没有发生人为错误造成过程失控的情况。</w:t>
            </w:r>
          </w:p>
          <w:p>
            <w:pPr>
              <w:spacing w:line="360" w:lineRule="auto"/>
              <w:jc w:val="left"/>
              <w:rPr>
                <w:rFonts w:asciiTheme="minorEastAsia" w:hAnsiTheme="minorEastAsia" w:eastAsiaTheme="minorEastAsia" w:cstheme="minorEastAsia"/>
                <w:b/>
                <w:bCs/>
                <w:sz w:val="24"/>
                <w:szCs w:val="24"/>
              </w:rPr>
            </w:pPr>
          </w:p>
          <w:p>
            <w:pPr>
              <w:spacing w:line="360" w:lineRule="auto"/>
              <w:ind w:firstLine="482" w:firstLineChars="200"/>
              <w:jc w:val="left"/>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b/>
                <w:bCs/>
                <w:sz w:val="24"/>
                <w:szCs w:val="24"/>
              </w:rPr>
              <w:t>h)、</w:t>
            </w:r>
            <w:r>
              <w:rPr>
                <w:rFonts w:hint="eastAsia" w:asciiTheme="minorEastAsia" w:hAnsiTheme="minorEastAsia" w:eastAsiaTheme="minorEastAsia" w:cstheme="minorEastAsia"/>
                <w:sz w:val="24"/>
              </w:rPr>
              <w:t>查看的项目部提供</w:t>
            </w:r>
            <w:r>
              <w:rPr>
                <w:rFonts w:hint="eastAsia" w:asciiTheme="minorEastAsia" w:hAnsiTheme="minorEastAsia" w:eastAsiaTheme="minorEastAsia" w:cstheme="minorEastAsia"/>
                <w:sz w:val="24"/>
                <w:lang w:val="en-US" w:eastAsia="zh-CN"/>
              </w:rPr>
              <w:t>中共北京市石景山区委宣传部对《石景山区"十四五"时期以数字创意为主的文化及相关产业发展规划》的结项证明，结论为通过验收，同意结项</w:t>
            </w:r>
          </w:p>
          <w:p>
            <w:pPr>
              <w:spacing w:line="360" w:lineRule="auto"/>
              <w:ind w:firstLine="480"/>
              <w:jc w:val="left"/>
              <w:rPr>
                <w:rFonts w:asciiTheme="minorEastAsia" w:hAnsiTheme="minorEastAsia" w:eastAsiaTheme="minorEastAsia" w:cstheme="minorEastAsia"/>
                <w:color w:val="FF0000"/>
                <w:sz w:val="24"/>
                <w:szCs w:val="22"/>
              </w:rPr>
            </w:pPr>
            <w:r>
              <w:rPr>
                <w:rFonts w:hint="eastAsia" w:asciiTheme="minorEastAsia" w:hAnsiTheme="minorEastAsia" w:eastAsiaTheme="minorEastAsia" w:cstheme="minorEastAsia"/>
                <w:sz w:val="24"/>
              </w:rPr>
              <w:t>交付后的活动见业务部8.5.5检查表。</w:t>
            </w:r>
          </w:p>
        </w:tc>
        <w:tc>
          <w:tcPr>
            <w:tcW w:w="1585" w:type="dxa"/>
          </w:tcPr>
          <w:p>
            <w:pPr>
              <w:rPr>
                <w:rFonts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 w:val="24"/>
                <w:szCs w:val="24"/>
              </w:rPr>
              <w:t>产品和服务的放行</w:t>
            </w:r>
          </w:p>
        </w:tc>
        <w:tc>
          <w:tcPr>
            <w:tcW w:w="960" w:type="dxa"/>
          </w:tcPr>
          <w:p>
            <w:pPr>
              <w:spacing w:line="360" w:lineRule="auto"/>
              <w:ind w:left="105"/>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Q8.6 </w:t>
            </w:r>
          </w:p>
          <w:p>
            <w:pPr>
              <w:spacing w:line="360" w:lineRule="auto"/>
              <w:ind w:left="105"/>
              <w:rPr>
                <w:rFonts w:asciiTheme="minorEastAsia" w:hAnsiTheme="minorEastAsia" w:eastAsiaTheme="minorEastAsia" w:cstheme="minorEastAsia"/>
                <w:sz w:val="24"/>
                <w:szCs w:val="24"/>
              </w:rPr>
            </w:pPr>
          </w:p>
        </w:tc>
        <w:tc>
          <w:tcPr>
            <w:tcW w:w="10004" w:type="dxa"/>
          </w:tcPr>
          <w:p>
            <w:pPr>
              <w:tabs>
                <w:tab w:val="left" w:pos="6597"/>
              </w:tabs>
              <w:spacing w:line="360" w:lineRule="auto"/>
              <w:ind w:right="-6" w:rightChars="-3"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为确保采购物资符合要求，对采购物资实施验证活动；暂无在供方处验证要求，同时也没有要求在供方处进行验证。</w:t>
            </w:r>
          </w:p>
          <w:p>
            <w:pPr>
              <w:spacing w:line="360" w:lineRule="auto"/>
              <w:ind w:right="-6" w:rightChars="-3"/>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查：进货检验，</w:t>
            </w:r>
          </w:p>
          <w:p>
            <w:pPr>
              <w:spacing w:line="360" w:lineRule="auto"/>
              <w:ind w:right="-6" w:rightChars="-3" w:firstLine="42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提供设备采购检验记录，</w:t>
            </w:r>
          </w:p>
          <w:p>
            <w:pPr>
              <w:spacing w:line="360" w:lineRule="auto"/>
              <w:ind w:right="-6" w:rightChars="-3" w:firstLine="4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抽查的</w:t>
            </w:r>
            <w:r>
              <w:rPr>
                <w:rFonts w:hint="eastAsia" w:asciiTheme="minorEastAsia" w:hAnsiTheme="minorEastAsia" w:eastAsiaTheme="minorEastAsia" w:cstheme="minorEastAsia"/>
                <w:sz w:val="24"/>
                <w:lang w:eastAsia="zh-CN"/>
              </w:rPr>
              <w:t>2021</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en-US" w:eastAsia="zh-CN"/>
              </w:rPr>
              <w:t>5</w:t>
            </w:r>
            <w:r>
              <w:rPr>
                <w:rFonts w:hint="eastAsia" w:asciiTheme="minorEastAsia" w:hAnsiTheme="minorEastAsia" w:eastAsiaTheme="minorEastAsia" w:cstheme="minorEastAsia"/>
                <w:sz w:val="24"/>
              </w:rPr>
              <w:t>.16《</w:t>
            </w:r>
            <w:r>
              <w:rPr>
                <w:rFonts w:hint="eastAsia" w:asciiTheme="minorEastAsia" w:hAnsiTheme="minorEastAsia" w:eastAsiaTheme="minorEastAsia" w:cstheme="minorEastAsia"/>
                <w:sz w:val="24"/>
                <w:lang w:val="en-US" w:eastAsia="zh-CN"/>
              </w:rPr>
              <w:t>进货验收记录》，对</w:t>
            </w:r>
            <w:r>
              <w:rPr>
                <w:rFonts w:hint="eastAsia" w:asciiTheme="minorEastAsia" w:hAnsiTheme="minorEastAsia" w:eastAsiaTheme="minorEastAsia" w:cstheme="minorEastAsia"/>
                <w:b/>
                <w:bCs/>
                <w:sz w:val="24"/>
                <w:lang w:val="en-US" w:eastAsia="zh-CN"/>
              </w:rPr>
              <w:t>堡垒机、数据库审计、日志审计</w:t>
            </w:r>
            <w:r>
              <w:rPr>
                <w:rFonts w:hint="eastAsia" w:asciiTheme="minorEastAsia" w:hAnsiTheme="minorEastAsia" w:eastAsiaTheme="minorEastAsia" w:cstheme="minorEastAsia"/>
                <w:sz w:val="24"/>
                <w:lang w:val="en-US" w:eastAsia="zh-CN"/>
              </w:rPr>
              <w:t>系统等产品进行了验收</w:t>
            </w:r>
            <w:r>
              <w:rPr>
                <w:rFonts w:hint="eastAsia" w:asciiTheme="minorEastAsia" w:hAnsiTheme="minorEastAsia" w:eastAsiaTheme="minorEastAsia" w:cstheme="minorEastAsia"/>
                <w:sz w:val="24"/>
                <w:szCs w:val="24"/>
              </w:rPr>
              <w:t>对</w:t>
            </w:r>
            <w:r>
              <w:rPr>
                <w:rFonts w:hint="eastAsia" w:asciiTheme="minorEastAsia" w:hAnsiTheme="minorEastAsia" w:eastAsiaTheme="minorEastAsia" w:cstheme="minorEastAsia"/>
                <w:sz w:val="24"/>
              </w:rPr>
              <w:t>包括了外观、型号、数量、合格证进行验证，经检验，符合产品采购要求，结论合格，检验员许宁。</w:t>
            </w:r>
          </w:p>
          <w:p>
            <w:pPr>
              <w:spacing w:line="360" w:lineRule="auto"/>
              <w:ind w:right="-6" w:rightChars="-3"/>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查：过程及最终检验，</w:t>
            </w:r>
          </w:p>
          <w:p>
            <w:pPr>
              <w:numPr>
                <w:ilvl w:val="0"/>
                <w:numId w:val="4"/>
              </w:numPr>
              <w:spacing w:line="360" w:lineRule="auto"/>
              <w:ind w:right="-6" w:rightChars="-3"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在设计开发的适当阶段安排了评审、验证、确认、验收活动，参见8.3审核记录单。</w:t>
            </w:r>
          </w:p>
          <w:p>
            <w:pPr>
              <w:numPr>
                <w:ilvl w:val="0"/>
                <w:numId w:val="4"/>
              </w:numPr>
              <w:spacing w:line="360" w:lineRule="auto"/>
              <w:ind w:right="-6" w:rightChars="-3"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w:t>
            </w:r>
            <w:r>
              <w:rPr>
                <w:rFonts w:hint="eastAsia" w:asciiTheme="minorEastAsia" w:hAnsiTheme="minorEastAsia" w:eastAsiaTheme="minorEastAsia" w:cstheme="minorEastAsia"/>
                <w:sz w:val="24"/>
                <w:szCs w:val="24"/>
                <w:lang w:eastAsia="zh-CN"/>
              </w:rPr>
              <w:t>运维及大数据分析</w:t>
            </w:r>
            <w:r>
              <w:rPr>
                <w:rFonts w:hint="eastAsia" w:asciiTheme="minorEastAsia" w:hAnsiTheme="minorEastAsia" w:eastAsiaTheme="minorEastAsia" w:cstheme="minorEastAsia"/>
                <w:sz w:val="24"/>
                <w:szCs w:val="24"/>
              </w:rPr>
              <w:t>服务的适当阶段安排了相关验收环节，参见8.5.1审核记录单。</w:t>
            </w:r>
          </w:p>
          <w:p>
            <w:pPr>
              <w:tabs>
                <w:tab w:val="left" w:pos="0"/>
              </w:tabs>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公司产品的监视和测量控制基本符合规定要求。</w:t>
            </w:r>
          </w:p>
        </w:tc>
        <w:tc>
          <w:tcPr>
            <w:tcW w:w="1585" w:type="dxa"/>
          </w:tcPr>
          <w:p>
            <w:pPr>
              <w:rPr>
                <w:rFonts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产品标识和可追朔性</w:t>
            </w:r>
          </w:p>
        </w:tc>
        <w:tc>
          <w:tcPr>
            <w:tcW w:w="960" w:type="dxa"/>
          </w:tcPr>
          <w:p>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Q8.5.2</w:t>
            </w:r>
          </w:p>
        </w:tc>
        <w:tc>
          <w:tcPr>
            <w:tcW w:w="10004" w:type="dxa"/>
          </w:tcPr>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在《质量手册》中规定公司向顾客提供产品时采取适当措施，确保产品进入经营场所到销售过程中均被明确标识，对产品施加唯一性标识，如批号、编号、日期，并予以登记，保留实现可追溯性所需的记录。</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产品通常保留厂家标签、合格证等方式对产品进行标识，产品附有“合格证”有产品名称、型号、日期、质检人员代号等信息，可作为追溯性标识，同时可根据采购合同、销售合同、技术服务合同，</w:t>
            </w:r>
            <w:r>
              <w:rPr>
                <w:rFonts w:hint="eastAsia" w:asciiTheme="minorEastAsia" w:hAnsiTheme="minorEastAsia" w:eastAsiaTheme="minorEastAsia" w:cstheme="minorEastAsia"/>
                <w:sz w:val="24"/>
                <w:szCs w:val="24"/>
                <w:lang w:val="en-US" w:eastAsia="zh-CN"/>
              </w:rPr>
              <w:t>进货</w:t>
            </w:r>
            <w:r>
              <w:rPr>
                <w:rFonts w:hint="eastAsia" w:asciiTheme="minorEastAsia" w:hAnsiTheme="minorEastAsia" w:eastAsiaTheme="minorEastAsia" w:cstheme="minorEastAsia"/>
                <w:sz w:val="24"/>
                <w:szCs w:val="24"/>
              </w:rPr>
              <w:t>检验记录等进行追溯。</w:t>
            </w:r>
          </w:p>
          <w:p>
            <w:pPr>
              <w:tabs>
                <w:tab w:val="left" w:pos="6597"/>
              </w:tabs>
              <w:spacing w:line="360" w:lineRule="auto"/>
              <w:ind w:firstLine="480" w:firstLineChars="200"/>
              <w:rPr>
                <w:rFonts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sz w:val="24"/>
                <w:szCs w:val="24"/>
              </w:rPr>
              <w:t>经查验标识齐全、清晰、正确，产品标识管理基本符合标准要求，并满足实际需要。</w:t>
            </w:r>
          </w:p>
        </w:tc>
        <w:tc>
          <w:tcPr>
            <w:tcW w:w="1585" w:type="dxa"/>
          </w:tcPr>
          <w:p>
            <w:pPr>
              <w:rPr>
                <w:rFonts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tabs>
                <w:tab w:val="left" w:pos="6597"/>
              </w:tabs>
              <w:spacing w:line="360" w:lineRule="auto"/>
              <w:ind w:firstLine="480" w:firstLineChars="200"/>
              <w:rPr>
                <w:rFonts w:asciiTheme="minorEastAsia" w:hAnsiTheme="minorEastAsia" w:eastAsiaTheme="minorEastAsia" w:cstheme="minorEastAsia"/>
                <w:sz w:val="24"/>
                <w:szCs w:val="24"/>
              </w:rPr>
            </w:pPr>
            <w:r>
              <w:rPr>
                <w:rFonts w:hint="eastAsia" w:ascii="宋体" w:hAnsi="宋体"/>
                <w:sz w:val="24"/>
                <w:szCs w:val="24"/>
              </w:rPr>
              <w:t>产品防护</w:t>
            </w:r>
          </w:p>
        </w:tc>
        <w:tc>
          <w:tcPr>
            <w:tcW w:w="960" w:type="dxa"/>
          </w:tcPr>
          <w:p>
            <w:pPr>
              <w:tabs>
                <w:tab w:val="left" w:pos="6597"/>
              </w:tabs>
              <w:spacing w:line="360" w:lineRule="auto"/>
              <w:rPr>
                <w:rFonts w:asciiTheme="minorEastAsia" w:hAnsiTheme="minorEastAsia" w:eastAsiaTheme="minorEastAsia" w:cstheme="minorEastAsia"/>
                <w:sz w:val="24"/>
                <w:szCs w:val="24"/>
              </w:rPr>
            </w:pPr>
            <w:r>
              <w:rPr>
                <w:rFonts w:hint="eastAsia" w:ascii="宋体" w:hAnsi="宋体"/>
                <w:sz w:val="24"/>
                <w:szCs w:val="24"/>
              </w:rPr>
              <w:t xml:space="preserve">Q8.5.4 </w:t>
            </w:r>
          </w:p>
        </w:tc>
        <w:tc>
          <w:tcPr>
            <w:tcW w:w="10004" w:type="dxa"/>
          </w:tcPr>
          <w:p>
            <w:pPr>
              <w:tabs>
                <w:tab w:val="left" w:pos="6597"/>
              </w:tabs>
              <w:spacing w:line="360" w:lineRule="auto"/>
              <w:ind w:firstLine="480" w:firstLineChars="200"/>
              <w:rPr>
                <w:rFonts w:ascii="宋体" w:hAnsi="宋体"/>
                <w:sz w:val="24"/>
                <w:szCs w:val="24"/>
              </w:rPr>
            </w:pPr>
            <w:r>
              <w:rPr>
                <w:rFonts w:hint="eastAsia" w:ascii="宋体" w:hAnsi="宋体"/>
                <w:sz w:val="24"/>
                <w:szCs w:val="24"/>
              </w:rPr>
              <w:t>公司自体系运行以来，未发生由于产品防护不当导致产品质量事故的情况，防护措施能够满足要求。</w:t>
            </w:r>
          </w:p>
          <w:p>
            <w:pPr>
              <w:snapToGrid w:val="0"/>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远程视频检查：档案橱内文件分类存放，有专用文件夹，标明了文件档案的名称。档案橱上锁保密，电脑设置了密码，技术性文件有密码保护。</w:t>
            </w:r>
          </w:p>
          <w:p>
            <w:pPr>
              <w:pStyle w:val="2"/>
              <w:spacing w:line="360" w:lineRule="auto"/>
            </w:pPr>
            <w:r>
              <w:rPr>
                <w:rFonts w:hint="eastAsia" w:asciiTheme="minorEastAsia" w:hAnsiTheme="minorEastAsia" w:eastAsiaTheme="minorEastAsia" w:cstheme="minorEastAsia"/>
                <w:szCs w:val="24"/>
              </w:rPr>
              <w:t>产品防护的管理符合标准要求。</w:t>
            </w:r>
          </w:p>
          <w:p>
            <w:pPr>
              <w:tabs>
                <w:tab w:val="left" w:pos="6597"/>
              </w:tabs>
              <w:spacing w:line="360" w:lineRule="auto"/>
              <w:ind w:firstLine="480" w:firstLineChars="200"/>
              <w:rPr>
                <w:rFonts w:asciiTheme="minorEastAsia" w:hAnsiTheme="minorEastAsia" w:eastAsiaTheme="minorEastAsia" w:cstheme="minorEastAsia"/>
                <w:sz w:val="24"/>
                <w:szCs w:val="24"/>
              </w:rPr>
            </w:pPr>
            <w:r>
              <w:rPr>
                <w:rFonts w:hint="eastAsia" w:ascii="宋体" w:hAnsi="宋体"/>
                <w:sz w:val="24"/>
                <w:szCs w:val="24"/>
              </w:rPr>
              <w:t>远程视频产品防护能够按照策划的要求实施，满足策划的要求。</w:t>
            </w:r>
          </w:p>
        </w:tc>
        <w:tc>
          <w:tcPr>
            <w:tcW w:w="1585" w:type="dxa"/>
          </w:tcPr>
          <w:p>
            <w:pPr>
              <w:rPr>
                <w:rFonts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trPr>
        <w:tc>
          <w:tcPr>
            <w:tcW w:w="2160" w:type="dxa"/>
          </w:tcPr>
          <w:p>
            <w:pPr>
              <w:tabs>
                <w:tab w:val="left" w:pos="6597"/>
              </w:tabs>
              <w:spacing w:line="360" w:lineRule="auto"/>
              <w:jc w:val="center"/>
              <w:rPr>
                <w:rFonts w:ascii="宋体" w:hAnsi="宋体"/>
                <w:sz w:val="24"/>
                <w:szCs w:val="24"/>
              </w:rPr>
            </w:pPr>
            <w:r>
              <w:rPr>
                <w:rFonts w:hint="eastAsia" w:ascii="宋体" w:hAnsi="宋体"/>
                <w:sz w:val="24"/>
                <w:szCs w:val="24"/>
              </w:rPr>
              <w:t>交付后活动</w:t>
            </w:r>
          </w:p>
        </w:tc>
        <w:tc>
          <w:tcPr>
            <w:tcW w:w="960" w:type="dxa"/>
          </w:tcPr>
          <w:p>
            <w:pPr>
              <w:tabs>
                <w:tab w:val="left" w:pos="6597"/>
              </w:tabs>
              <w:spacing w:line="360" w:lineRule="auto"/>
              <w:rPr>
                <w:rFonts w:ascii="宋体" w:hAnsi="宋体"/>
                <w:sz w:val="24"/>
                <w:szCs w:val="24"/>
              </w:rPr>
            </w:pPr>
            <w:r>
              <w:rPr>
                <w:rFonts w:hint="eastAsia" w:ascii="宋体" w:hAnsi="宋体"/>
                <w:sz w:val="24"/>
                <w:szCs w:val="24"/>
              </w:rPr>
              <w:t>Q8.5.5</w:t>
            </w:r>
          </w:p>
        </w:tc>
        <w:tc>
          <w:tcPr>
            <w:tcW w:w="10004" w:type="dxa"/>
          </w:tcPr>
          <w:p>
            <w:pPr>
              <w:tabs>
                <w:tab w:val="left" w:pos="6597"/>
              </w:tabs>
              <w:spacing w:line="360" w:lineRule="auto"/>
              <w:ind w:firstLine="480" w:firstLineChars="200"/>
              <w:rPr>
                <w:rFonts w:ascii="宋体" w:hAnsi="宋体"/>
                <w:sz w:val="24"/>
                <w:szCs w:val="24"/>
              </w:rPr>
            </w:pPr>
            <w:r>
              <w:rPr>
                <w:rFonts w:hint="eastAsia" w:ascii="宋体" w:hAnsi="宋体"/>
                <w:sz w:val="24"/>
                <w:szCs w:val="24"/>
              </w:rPr>
              <w:t>如客户在使用过程中出现问题，先通过电话进行解决，如远程无法解决，派专人到客户远程视频实地协调解决。</w:t>
            </w:r>
          </w:p>
        </w:tc>
        <w:tc>
          <w:tcPr>
            <w:tcW w:w="1585" w:type="dxa"/>
          </w:tcPr>
          <w:p>
            <w:pPr>
              <w:rPr>
                <w:rFonts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trPr>
        <w:tc>
          <w:tcPr>
            <w:tcW w:w="2160" w:type="dxa"/>
          </w:tcPr>
          <w:p>
            <w:pPr>
              <w:tabs>
                <w:tab w:val="left" w:pos="6597"/>
              </w:tabs>
              <w:spacing w:line="360" w:lineRule="auto"/>
              <w:jc w:val="center"/>
              <w:rPr>
                <w:rFonts w:ascii="宋体" w:hAnsi="宋体"/>
                <w:sz w:val="24"/>
                <w:szCs w:val="24"/>
              </w:rPr>
            </w:pPr>
            <w:r>
              <w:rPr>
                <w:rFonts w:hint="eastAsia" w:asciiTheme="minorEastAsia" w:hAnsiTheme="minorEastAsia" w:eastAsiaTheme="minorEastAsia" w:cstheme="minorEastAsia"/>
                <w:sz w:val="24"/>
                <w:szCs w:val="24"/>
              </w:rPr>
              <w:t>更改控制</w:t>
            </w:r>
          </w:p>
        </w:tc>
        <w:tc>
          <w:tcPr>
            <w:tcW w:w="960" w:type="dxa"/>
          </w:tcPr>
          <w:p>
            <w:pPr>
              <w:tabs>
                <w:tab w:val="left" w:pos="6597"/>
              </w:tabs>
              <w:spacing w:line="360" w:lineRule="auto"/>
              <w:rPr>
                <w:rFonts w:ascii="宋体" w:hAnsi="宋体"/>
                <w:sz w:val="24"/>
                <w:szCs w:val="24"/>
              </w:rPr>
            </w:pPr>
            <w:r>
              <w:rPr>
                <w:rFonts w:hint="eastAsia" w:asciiTheme="minorEastAsia" w:hAnsiTheme="minorEastAsia" w:eastAsiaTheme="minorEastAsia" w:cstheme="minorEastAsia"/>
                <w:sz w:val="24"/>
                <w:szCs w:val="24"/>
              </w:rPr>
              <w:t>Q8.5.6</w:t>
            </w:r>
          </w:p>
        </w:tc>
        <w:tc>
          <w:tcPr>
            <w:tcW w:w="10004" w:type="dxa"/>
          </w:tcPr>
          <w:p>
            <w:pPr>
              <w:tabs>
                <w:tab w:val="left" w:pos="6597"/>
              </w:tabs>
              <w:spacing w:line="360" w:lineRule="auto"/>
              <w:ind w:firstLine="480" w:firstLineChars="200"/>
              <w:rPr>
                <w:rFonts w:ascii="宋体" w:hAnsi="宋体"/>
                <w:sz w:val="24"/>
                <w:szCs w:val="24"/>
              </w:rPr>
            </w:pPr>
            <w:r>
              <w:rPr>
                <w:rFonts w:hint="eastAsia" w:ascii="宋体" w:hAnsi="宋体"/>
                <w:sz w:val="24"/>
                <w:szCs w:val="24"/>
              </w:rPr>
              <w:t>对于服务过程的更改，公司规定通过《通知单》的形式重新下达。服务过程的更改指令，若涉及到交付时间更改，均有对应的合同更改评审记录，本部门再次通过《通知单》下达。更改的服务指令由本部门负责人签发。经查目前无服务过程的更改。</w:t>
            </w:r>
          </w:p>
        </w:tc>
        <w:tc>
          <w:tcPr>
            <w:tcW w:w="1585" w:type="dxa"/>
          </w:tcPr>
          <w:p>
            <w:pPr>
              <w:rPr>
                <w:rFonts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不合格输出的控制</w:t>
            </w:r>
          </w:p>
        </w:tc>
        <w:tc>
          <w:tcPr>
            <w:tcW w:w="960" w:type="dxa"/>
          </w:tcPr>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Q8.7</w:t>
            </w:r>
          </w:p>
        </w:tc>
        <w:tc>
          <w:tcPr>
            <w:tcW w:w="10004" w:type="dxa"/>
          </w:tcPr>
          <w:p>
            <w:pPr>
              <w:autoSpaceDE w:val="0"/>
              <w:autoSpaceDN w:val="0"/>
              <w:spacing w:line="360" w:lineRule="auto"/>
              <w:ind w:firstLine="480" w:firstLineChars="200"/>
              <w:rPr>
                <w:sz w:val="24"/>
                <w:szCs w:val="24"/>
              </w:rPr>
            </w:pPr>
            <w:r>
              <w:rPr>
                <w:rFonts w:hint="eastAsia"/>
                <w:sz w:val="24"/>
                <w:szCs w:val="24"/>
              </w:rPr>
              <w:t>提供的《</w:t>
            </w:r>
            <w:r>
              <w:rPr>
                <w:rFonts w:hint="eastAsia"/>
                <w:sz w:val="24"/>
                <w:szCs w:val="24"/>
                <w:lang w:eastAsia="zh-CN"/>
              </w:rPr>
              <w:t>不合格输出控制程序</w:t>
            </w:r>
            <w:r>
              <w:rPr>
                <w:rFonts w:hint="eastAsia"/>
                <w:sz w:val="24"/>
                <w:szCs w:val="24"/>
              </w:rPr>
              <w:t>》中规定了对不合格品的标识、记录、隔离、记录和处置的控制要求。采购检验中发现的不合格，要求做好相应的标识，并及时通知采购人员作退/换货处理，服务检验过程中发现的少量不合格品作退货处理，批量的不合格品要求填写“不合格品处置单”，记录不合格品名称、规格/型号、数量、不合格事实、评审处置措施，验证结果等。</w:t>
            </w:r>
          </w:p>
          <w:p>
            <w:pPr>
              <w:spacing w:line="460" w:lineRule="exact"/>
              <w:ind w:firstLine="480" w:firstLineChars="200"/>
              <w:rPr>
                <w:rFonts w:asciiTheme="minorEastAsia" w:hAnsiTheme="minorEastAsia" w:eastAsiaTheme="minorEastAsia" w:cstheme="minorEastAsia"/>
                <w:sz w:val="24"/>
                <w:szCs w:val="24"/>
              </w:rPr>
            </w:pPr>
            <w:r>
              <w:rPr>
                <w:rFonts w:hint="eastAsia"/>
                <w:sz w:val="24"/>
                <w:szCs w:val="24"/>
              </w:rPr>
              <w:t>产品交付后没有发现不合格的情况，不合格品控制有效。</w:t>
            </w:r>
          </w:p>
        </w:tc>
        <w:tc>
          <w:tcPr>
            <w:tcW w:w="1585" w:type="dxa"/>
          </w:tcPr>
          <w:p>
            <w:pPr>
              <w:rPr>
                <w:rFonts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分析与评价</w:t>
            </w:r>
          </w:p>
        </w:tc>
        <w:tc>
          <w:tcPr>
            <w:tcW w:w="960" w:type="dxa"/>
          </w:tcPr>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Q9.1.3</w:t>
            </w:r>
          </w:p>
        </w:tc>
        <w:tc>
          <w:tcPr>
            <w:tcW w:w="10004" w:type="dxa"/>
          </w:tcPr>
          <w:p>
            <w:pPr>
              <w:spacing w:line="360" w:lineRule="auto"/>
              <w:ind w:firstLine="480" w:firstLineChars="200"/>
              <w:rPr>
                <w:rFonts w:ascii="宋体" w:hAnsi="宋体"/>
                <w:sz w:val="24"/>
              </w:rPr>
            </w:pPr>
            <w:r>
              <w:rPr>
                <w:rFonts w:hint="eastAsia" w:ascii="宋体" w:hAnsi="宋体"/>
                <w:sz w:val="24"/>
              </w:rPr>
              <w:t>经查：部门根据监视和测量获得的数据和信息，组织相关部门进行了分析评价。包括：对公司及各部门质量目标完成情见进行分析，确定质量体系运行状况（见管理评审输入）；对顾客满意有关的信息进行了分析，以确定顾客满意程度（见销售部9.1.2）；</w:t>
            </w:r>
          </w:p>
          <w:p>
            <w:pPr>
              <w:spacing w:line="360" w:lineRule="auto"/>
              <w:ind w:firstLine="480" w:firstLineChars="200"/>
              <w:rPr>
                <w:rFonts w:ascii="宋体" w:hAnsi="宋体"/>
                <w:sz w:val="24"/>
              </w:rPr>
            </w:pPr>
            <w:r>
              <w:rPr>
                <w:rFonts w:hint="eastAsia" w:ascii="宋体" w:hAnsi="宋体"/>
                <w:sz w:val="24"/>
              </w:rPr>
              <w:t>对内部审核的有关信息和应对风险措施的有效性进行分析，以确定质量管理体系的有效性（见管理层9.2）。</w:t>
            </w:r>
          </w:p>
          <w:p>
            <w:pPr>
              <w:spacing w:line="360" w:lineRule="auto"/>
              <w:ind w:firstLine="480" w:firstLineChars="200"/>
              <w:rPr>
                <w:rFonts w:asciiTheme="minorEastAsia" w:hAnsiTheme="minorEastAsia" w:eastAsiaTheme="minorEastAsia" w:cstheme="minorEastAsia"/>
                <w:sz w:val="24"/>
              </w:rPr>
            </w:pPr>
            <w:r>
              <w:rPr>
                <w:rFonts w:hint="eastAsia" w:ascii="宋体" w:hAnsi="宋体"/>
                <w:sz w:val="24"/>
              </w:rPr>
              <w:t>部门在汇总以上分析结果的基础上，分析针对风险和机遇所采取措施的有效性，积极寻找质量管理体系持续改进的机会，通过管理评审会议的改进决策进行质量管理体系的持续改进（见相关部门检查表）。</w:t>
            </w:r>
          </w:p>
        </w:tc>
        <w:tc>
          <w:tcPr>
            <w:tcW w:w="1585" w:type="dxa"/>
          </w:tcPr>
          <w:p>
            <w:pPr>
              <w:rPr>
                <w:rFonts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不合格与纠正措施</w:t>
            </w:r>
          </w:p>
        </w:tc>
        <w:tc>
          <w:tcPr>
            <w:tcW w:w="960" w:type="dxa"/>
          </w:tcPr>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Q10.2</w:t>
            </w:r>
          </w:p>
        </w:tc>
        <w:tc>
          <w:tcPr>
            <w:tcW w:w="10004" w:type="dxa"/>
          </w:tcPr>
          <w:p>
            <w:pPr>
              <w:spacing w:line="360" w:lineRule="auto"/>
              <w:ind w:firstLine="480" w:firstLineChars="200"/>
              <w:rPr>
                <w:rFonts w:ascii="宋体" w:hAnsi="宋体"/>
                <w:sz w:val="24"/>
              </w:rPr>
            </w:pPr>
            <w:r>
              <w:rPr>
                <w:rFonts w:hint="eastAsia" w:ascii="宋体" w:hAnsi="宋体"/>
                <w:sz w:val="24"/>
              </w:rPr>
              <w:t>查：公司编制有《</w:t>
            </w:r>
            <w:r>
              <w:rPr>
                <w:rFonts w:hint="eastAsia" w:ascii="宋体" w:hAnsi="宋体"/>
                <w:sz w:val="24"/>
                <w:lang w:eastAsia="zh-CN"/>
              </w:rPr>
              <w:t>持续改进控制程序</w:t>
            </w:r>
            <w:r>
              <w:rPr>
                <w:rFonts w:hint="eastAsia" w:ascii="宋体" w:hAnsi="宋体"/>
                <w:sz w:val="24"/>
              </w:rPr>
              <w:t>》，规定了发现不合格应采取</w:t>
            </w:r>
            <w:r>
              <w:rPr>
                <w:rFonts w:hint="eastAsia" w:hAnsi="宋体"/>
                <w:sz w:val="24"/>
              </w:rPr>
              <w:t>纠正措施的具体要求，</w:t>
            </w:r>
            <w:r>
              <w:rPr>
                <w:rFonts w:hint="eastAsia" w:ascii="宋体" w:hAnsi="宋体"/>
                <w:sz w:val="24"/>
              </w:rPr>
              <w:t>并按要求进行了控制。</w:t>
            </w:r>
          </w:p>
          <w:p>
            <w:pPr>
              <w:tabs>
                <w:tab w:val="left" w:pos="810"/>
                <w:tab w:val="right" w:pos="10332"/>
              </w:tabs>
              <w:spacing w:line="360" w:lineRule="auto"/>
              <w:ind w:firstLine="480" w:firstLineChars="200"/>
              <w:rPr>
                <w:sz w:val="24"/>
              </w:rPr>
            </w:pPr>
            <w:r>
              <w:rPr>
                <w:rFonts w:hint="eastAsia" w:hAnsi="宋体"/>
                <w:sz w:val="24"/>
              </w:rPr>
              <w:t>抽查内审《不符合报告》，针对内审中发现的不合格事实，责任部门进行了原因分析，制定了纠正措施并实施，涉及</w:t>
            </w:r>
            <w:r>
              <w:rPr>
                <w:rFonts w:hint="eastAsia" w:ascii="宋体" w:hAnsi="宋体"/>
                <w:sz w:val="24"/>
                <w:szCs w:val="24"/>
              </w:rPr>
              <w:t>综合部</w:t>
            </w:r>
            <w:r>
              <w:rPr>
                <w:rFonts w:hint="eastAsia" w:ascii="宋体" w:hAnsi="宋体"/>
                <w:sz w:val="24"/>
                <w:szCs w:val="24"/>
                <w:lang w:val="en-US" w:eastAsia="zh-CN"/>
              </w:rPr>
              <w:t>8.5.1</w:t>
            </w:r>
            <w:r>
              <w:rPr>
                <w:rFonts w:hint="eastAsia" w:ascii="宋体" w:hAnsi="宋体"/>
                <w:sz w:val="24"/>
                <w:szCs w:val="24"/>
              </w:rPr>
              <w:t>条款</w:t>
            </w:r>
            <w:r>
              <w:rPr>
                <w:rFonts w:hint="eastAsia"/>
                <w:bCs/>
                <w:sz w:val="24"/>
              </w:rPr>
              <w:t>的不符合项，</w:t>
            </w:r>
            <w:r>
              <w:rPr>
                <w:rFonts w:hint="eastAsia" w:hAnsi="宋体"/>
                <w:sz w:val="24"/>
              </w:rPr>
              <w:t>经验证整改有效。</w:t>
            </w:r>
          </w:p>
          <w:p>
            <w:pPr>
              <w:spacing w:line="460" w:lineRule="exact"/>
              <w:ind w:firstLine="480" w:firstLineChars="200"/>
              <w:rPr>
                <w:rFonts w:asciiTheme="minorEastAsia" w:hAnsiTheme="minorEastAsia" w:eastAsiaTheme="minorEastAsia" w:cstheme="minorEastAsia"/>
                <w:sz w:val="24"/>
              </w:rPr>
            </w:pPr>
            <w:r>
              <w:rPr>
                <w:rFonts w:hint="eastAsia"/>
                <w:sz w:val="24"/>
              </w:rPr>
              <w:t>体系运行的</w:t>
            </w:r>
            <w:r>
              <w:rPr>
                <w:sz w:val="24"/>
              </w:rPr>
              <w:t>其他方面经过日常工作检查和数据分析，暂未发现应采取纠正和预防措施的机会。日后应进一步加大日常工作检查力度，及时发现不符合及潜在 不符合并及时采取相应措施，持续改进体系的有效性。</w:t>
            </w:r>
          </w:p>
        </w:tc>
        <w:tc>
          <w:tcPr>
            <w:tcW w:w="1585" w:type="dxa"/>
          </w:tcPr>
          <w:p>
            <w:pPr>
              <w:rPr>
                <w:rFonts w:asciiTheme="minorEastAsia" w:hAnsiTheme="minorEastAsia" w:eastAsiaTheme="minorEastAsia" w:cstheme="minorEastAsia"/>
              </w:rPr>
            </w:pPr>
          </w:p>
        </w:tc>
      </w:tr>
    </w:tbl>
    <w:p>
      <w:pPr>
        <w:pStyle w:val="7"/>
      </w:pPr>
    </w:p>
    <w:p>
      <w:pPr>
        <w:pStyle w:val="7"/>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隶书">
    <w:panose1 w:val="02010509060101010101"/>
    <w:charset w:val="86"/>
    <w:family w:val="modern"/>
    <w:pitch w:val="default"/>
    <w:sig w:usb0="00000001" w:usb1="080E0000" w:usb2="00000000" w:usb3="00000000" w:csb0="00040000" w:csb1="00000000"/>
  </w:font>
  <w:font w:name="方正仿宋简体">
    <w:altName w:val="宋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7"/>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3</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8"/>
      <w:pBdr>
        <w:bottom w:val="none" w:color="auto" w:sz="0" w:space="0"/>
      </w:pBdr>
      <w:spacing w:line="320" w:lineRule="exact"/>
      <w:ind w:firstLine="720" w:firstLineChars="400"/>
      <w:jc w:val="left"/>
    </w:pPr>
    <w:r>
      <w:pict>
        <v:shape id="_x0000_s3073" o:spid="_x0000_s3073"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-I-31管理体系审核记录表(03版)</w:t>
                </w:r>
              </w:p>
            </w:txbxContent>
          </v:textbox>
        </v:shape>
      </w:pict>
    </w:r>
    <w:r>
      <w:rPr>
        <w:rStyle w:val="15"/>
        <w:rFonts w:hint="default"/>
        <w:w w:val="90"/>
      </w:rPr>
      <w:t>Beijing International Standard united Certification Co.,Ltd.</w:t>
    </w:r>
  </w:p>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82349E"/>
    <w:multiLevelType w:val="singleLevel"/>
    <w:tmpl w:val="8C82349E"/>
    <w:lvl w:ilvl="0" w:tentative="0">
      <w:start w:val="1"/>
      <w:numFmt w:val="decimal"/>
      <w:suff w:val="nothing"/>
      <w:lvlText w:val="%1、"/>
      <w:lvlJc w:val="left"/>
    </w:lvl>
  </w:abstractNum>
  <w:abstractNum w:abstractNumId="1">
    <w:nsid w:val="9A4E171B"/>
    <w:multiLevelType w:val="singleLevel"/>
    <w:tmpl w:val="9A4E171B"/>
    <w:lvl w:ilvl="0" w:tentative="0">
      <w:start w:val="2"/>
      <w:numFmt w:val="decimal"/>
      <w:suff w:val="nothing"/>
      <w:lvlText w:val="%1）"/>
      <w:lvlJc w:val="left"/>
    </w:lvl>
  </w:abstractNum>
  <w:abstractNum w:abstractNumId="2">
    <w:nsid w:val="A74F2AAB"/>
    <w:multiLevelType w:val="singleLevel"/>
    <w:tmpl w:val="A74F2AAB"/>
    <w:lvl w:ilvl="0" w:tentative="0">
      <w:start w:val="2"/>
      <w:numFmt w:val="upperLetter"/>
      <w:suff w:val="nothing"/>
      <w:lvlText w:val="%1、"/>
      <w:lvlJc w:val="left"/>
      <w:pPr>
        <w:ind w:left="720" w:firstLine="0"/>
      </w:pPr>
    </w:lvl>
  </w:abstractNum>
  <w:abstractNum w:abstractNumId="3">
    <w:nsid w:val="55A847CB"/>
    <w:multiLevelType w:val="multilevel"/>
    <w:tmpl w:val="55A847CB"/>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3"/>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rsids>
    <w:rsidRoot w:val="00F14A5A"/>
    <w:rsid w:val="00097CBB"/>
    <w:rsid w:val="000A6955"/>
    <w:rsid w:val="0012568B"/>
    <w:rsid w:val="00125E70"/>
    <w:rsid w:val="00234084"/>
    <w:rsid w:val="002C35E9"/>
    <w:rsid w:val="00572670"/>
    <w:rsid w:val="005D3C8C"/>
    <w:rsid w:val="007773AC"/>
    <w:rsid w:val="007C2B21"/>
    <w:rsid w:val="00830271"/>
    <w:rsid w:val="008C662D"/>
    <w:rsid w:val="00950AA5"/>
    <w:rsid w:val="00B03F83"/>
    <w:rsid w:val="00B66325"/>
    <w:rsid w:val="00C57A77"/>
    <w:rsid w:val="00DF0EAC"/>
    <w:rsid w:val="00E7112E"/>
    <w:rsid w:val="00E91E5B"/>
    <w:rsid w:val="00F14A5A"/>
    <w:rsid w:val="00F64645"/>
    <w:rsid w:val="00FA1AF1"/>
    <w:rsid w:val="01064F86"/>
    <w:rsid w:val="01150EF3"/>
    <w:rsid w:val="011647F9"/>
    <w:rsid w:val="012308D5"/>
    <w:rsid w:val="01656A6A"/>
    <w:rsid w:val="017224FF"/>
    <w:rsid w:val="017C2B43"/>
    <w:rsid w:val="01FE22C2"/>
    <w:rsid w:val="0217296C"/>
    <w:rsid w:val="02212C92"/>
    <w:rsid w:val="02465780"/>
    <w:rsid w:val="02A878FA"/>
    <w:rsid w:val="02AB77FA"/>
    <w:rsid w:val="02AD35B5"/>
    <w:rsid w:val="02BD34E1"/>
    <w:rsid w:val="02E40E3C"/>
    <w:rsid w:val="02F01038"/>
    <w:rsid w:val="03361E7B"/>
    <w:rsid w:val="03784CB1"/>
    <w:rsid w:val="039378B3"/>
    <w:rsid w:val="041A784C"/>
    <w:rsid w:val="044F0F68"/>
    <w:rsid w:val="04646D48"/>
    <w:rsid w:val="04794FCE"/>
    <w:rsid w:val="048A34BE"/>
    <w:rsid w:val="04DB1260"/>
    <w:rsid w:val="05156BD6"/>
    <w:rsid w:val="05532C0A"/>
    <w:rsid w:val="055D4637"/>
    <w:rsid w:val="05945B51"/>
    <w:rsid w:val="05AD114E"/>
    <w:rsid w:val="05B1294D"/>
    <w:rsid w:val="05F029B7"/>
    <w:rsid w:val="06270644"/>
    <w:rsid w:val="062D7335"/>
    <w:rsid w:val="064D7D0A"/>
    <w:rsid w:val="07055295"/>
    <w:rsid w:val="07400920"/>
    <w:rsid w:val="07604C65"/>
    <w:rsid w:val="08B32B55"/>
    <w:rsid w:val="08C82907"/>
    <w:rsid w:val="08E5299A"/>
    <w:rsid w:val="08F4537E"/>
    <w:rsid w:val="09A16942"/>
    <w:rsid w:val="09A85CE4"/>
    <w:rsid w:val="09D5537D"/>
    <w:rsid w:val="09E356A1"/>
    <w:rsid w:val="0A7F6F7A"/>
    <w:rsid w:val="0AAC35C5"/>
    <w:rsid w:val="0AF75F5E"/>
    <w:rsid w:val="0AFF004D"/>
    <w:rsid w:val="0B0359A9"/>
    <w:rsid w:val="0B237538"/>
    <w:rsid w:val="0B2C43A0"/>
    <w:rsid w:val="0B9C72B1"/>
    <w:rsid w:val="0BA22397"/>
    <w:rsid w:val="0BD217E9"/>
    <w:rsid w:val="0BDB6711"/>
    <w:rsid w:val="0C3E171F"/>
    <w:rsid w:val="0C410FA9"/>
    <w:rsid w:val="0C442F8F"/>
    <w:rsid w:val="0C62668C"/>
    <w:rsid w:val="0C6509A7"/>
    <w:rsid w:val="0C9C485E"/>
    <w:rsid w:val="0CC479DF"/>
    <w:rsid w:val="0CF52948"/>
    <w:rsid w:val="0CFE6451"/>
    <w:rsid w:val="0D4652DF"/>
    <w:rsid w:val="0D540B08"/>
    <w:rsid w:val="0E157897"/>
    <w:rsid w:val="0E4B178C"/>
    <w:rsid w:val="0E4C507F"/>
    <w:rsid w:val="0E643B61"/>
    <w:rsid w:val="0F805860"/>
    <w:rsid w:val="0F872BC2"/>
    <w:rsid w:val="0FA7713A"/>
    <w:rsid w:val="10581755"/>
    <w:rsid w:val="106554D2"/>
    <w:rsid w:val="10ED4E1F"/>
    <w:rsid w:val="110F780B"/>
    <w:rsid w:val="114B1966"/>
    <w:rsid w:val="116C5D68"/>
    <w:rsid w:val="117A709E"/>
    <w:rsid w:val="11E64458"/>
    <w:rsid w:val="11ED56F3"/>
    <w:rsid w:val="121559CA"/>
    <w:rsid w:val="125E1E6F"/>
    <w:rsid w:val="12727714"/>
    <w:rsid w:val="128A22C6"/>
    <w:rsid w:val="12904F23"/>
    <w:rsid w:val="12AB46D9"/>
    <w:rsid w:val="143A371A"/>
    <w:rsid w:val="143B6641"/>
    <w:rsid w:val="14735C84"/>
    <w:rsid w:val="15330425"/>
    <w:rsid w:val="15996898"/>
    <w:rsid w:val="15BD5E17"/>
    <w:rsid w:val="15DF06A2"/>
    <w:rsid w:val="15F778EA"/>
    <w:rsid w:val="16756742"/>
    <w:rsid w:val="167C1D5F"/>
    <w:rsid w:val="167D03E4"/>
    <w:rsid w:val="16D80FB8"/>
    <w:rsid w:val="170F4451"/>
    <w:rsid w:val="172E4260"/>
    <w:rsid w:val="175B57DA"/>
    <w:rsid w:val="1782536F"/>
    <w:rsid w:val="17DE6061"/>
    <w:rsid w:val="17E267D0"/>
    <w:rsid w:val="17E53E3D"/>
    <w:rsid w:val="181E7584"/>
    <w:rsid w:val="18B0205D"/>
    <w:rsid w:val="18B11E15"/>
    <w:rsid w:val="18E27527"/>
    <w:rsid w:val="18F56F1F"/>
    <w:rsid w:val="19000488"/>
    <w:rsid w:val="195F0AC7"/>
    <w:rsid w:val="19664B25"/>
    <w:rsid w:val="1A277D03"/>
    <w:rsid w:val="1A5E62EF"/>
    <w:rsid w:val="1A74667E"/>
    <w:rsid w:val="1AE1297D"/>
    <w:rsid w:val="1BB94BB4"/>
    <w:rsid w:val="1C0C71B1"/>
    <w:rsid w:val="1C2362A8"/>
    <w:rsid w:val="1C667031"/>
    <w:rsid w:val="1C7F3E78"/>
    <w:rsid w:val="1C990A33"/>
    <w:rsid w:val="1CE802AE"/>
    <w:rsid w:val="1CFE3D41"/>
    <w:rsid w:val="1D474298"/>
    <w:rsid w:val="1D7B40A7"/>
    <w:rsid w:val="1DCA1CC3"/>
    <w:rsid w:val="1E477270"/>
    <w:rsid w:val="1E4D237F"/>
    <w:rsid w:val="1E5C5B1A"/>
    <w:rsid w:val="1E603584"/>
    <w:rsid w:val="1E7B1BF8"/>
    <w:rsid w:val="1E8C3D8B"/>
    <w:rsid w:val="1E9B03A4"/>
    <w:rsid w:val="1EE1376D"/>
    <w:rsid w:val="1EE5332D"/>
    <w:rsid w:val="1F350CF1"/>
    <w:rsid w:val="1F7B3C30"/>
    <w:rsid w:val="1F8A3B16"/>
    <w:rsid w:val="1FB734E6"/>
    <w:rsid w:val="1FC66CAF"/>
    <w:rsid w:val="1FCE5BEC"/>
    <w:rsid w:val="1FDF7C8E"/>
    <w:rsid w:val="1FF96882"/>
    <w:rsid w:val="203F187A"/>
    <w:rsid w:val="209A67D6"/>
    <w:rsid w:val="21054632"/>
    <w:rsid w:val="213E18E7"/>
    <w:rsid w:val="215E2431"/>
    <w:rsid w:val="21663AEF"/>
    <w:rsid w:val="217F0477"/>
    <w:rsid w:val="22207A4B"/>
    <w:rsid w:val="22873196"/>
    <w:rsid w:val="22C464B5"/>
    <w:rsid w:val="230D0BB8"/>
    <w:rsid w:val="23BC5D13"/>
    <w:rsid w:val="24535F51"/>
    <w:rsid w:val="2489415D"/>
    <w:rsid w:val="24CA32FF"/>
    <w:rsid w:val="24CF7909"/>
    <w:rsid w:val="24FF0A8A"/>
    <w:rsid w:val="25B80390"/>
    <w:rsid w:val="25F021EB"/>
    <w:rsid w:val="25F9609A"/>
    <w:rsid w:val="261749A4"/>
    <w:rsid w:val="26377520"/>
    <w:rsid w:val="268D67A0"/>
    <w:rsid w:val="269953CC"/>
    <w:rsid w:val="26C34458"/>
    <w:rsid w:val="27891BCA"/>
    <w:rsid w:val="279D285D"/>
    <w:rsid w:val="27A94797"/>
    <w:rsid w:val="28233D62"/>
    <w:rsid w:val="283A53DE"/>
    <w:rsid w:val="287825A8"/>
    <w:rsid w:val="29431FCC"/>
    <w:rsid w:val="29461A95"/>
    <w:rsid w:val="29724E6F"/>
    <w:rsid w:val="2983681A"/>
    <w:rsid w:val="29C7106A"/>
    <w:rsid w:val="29EF0FE0"/>
    <w:rsid w:val="2A00041E"/>
    <w:rsid w:val="2A4A1503"/>
    <w:rsid w:val="2B330A2B"/>
    <w:rsid w:val="2B41203B"/>
    <w:rsid w:val="2B7B4E54"/>
    <w:rsid w:val="2B8A731A"/>
    <w:rsid w:val="2BB12CBD"/>
    <w:rsid w:val="2BE6131F"/>
    <w:rsid w:val="2C183653"/>
    <w:rsid w:val="2C276741"/>
    <w:rsid w:val="2C687272"/>
    <w:rsid w:val="2C7F54FD"/>
    <w:rsid w:val="2CDE7944"/>
    <w:rsid w:val="2D6E7DCA"/>
    <w:rsid w:val="2DBE272A"/>
    <w:rsid w:val="2DDD2755"/>
    <w:rsid w:val="2E166751"/>
    <w:rsid w:val="2E90370E"/>
    <w:rsid w:val="2EE13B7A"/>
    <w:rsid w:val="2EFB5F53"/>
    <w:rsid w:val="2F2E0ABE"/>
    <w:rsid w:val="2F586EE5"/>
    <w:rsid w:val="2F8A25CF"/>
    <w:rsid w:val="2FA46031"/>
    <w:rsid w:val="2FAC2506"/>
    <w:rsid w:val="2FAF3005"/>
    <w:rsid w:val="2FF24CBF"/>
    <w:rsid w:val="2FF57B29"/>
    <w:rsid w:val="2FFF380C"/>
    <w:rsid w:val="2FFF406F"/>
    <w:rsid w:val="30261D69"/>
    <w:rsid w:val="30676254"/>
    <w:rsid w:val="30C41872"/>
    <w:rsid w:val="30C6230A"/>
    <w:rsid w:val="30FA32F0"/>
    <w:rsid w:val="311112FE"/>
    <w:rsid w:val="311B79AE"/>
    <w:rsid w:val="31A31BD9"/>
    <w:rsid w:val="31EF6025"/>
    <w:rsid w:val="31F51851"/>
    <w:rsid w:val="32707B65"/>
    <w:rsid w:val="32954A07"/>
    <w:rsid w:val="32B87703"/>
    <w:rsid w:val="32C3461A"/>
    <w:rsid w:val="32CD7AC4"/>
    <w:rsid w:val="330D04B7"/>
    <w:rsid w:val="3318110B"/>
    <w:rsid w:val="33293C61"/>
    <w:rsid w:val="333C1AD8"/>
    <w:rsid w:val="335C4541"/>
    <w:rsid w:val="335E0807"/>
    <w:rsid w:val="33765145"/>
    <w:rsid w:val="33B72112"/>
    <w:rsid w:val="33D8256D"/>
    <w:rsid w:val="3462669C"/>
    <w:rsid w:val="34670A92"/>
    <w:rsid w:val="34A01209"/>
    <w:rsid w:val="34A1126A"/>
    <w:rsid w:val="34D663CC"/>
    <w:rsid w:val="34E8176E"/>
    <w:rsid w:val="35052C50"/>
    <w:rsid w:val="350A22E6"/>
    <w:rsid w:val="35392164"/>
    <w:rsid w:val="35404C3C"/>
    <w:rsid w:val="356B3E99"/>
    <w:rsid w:val="35AB497B"/>
    <w:rsid w:val="35B43891"/>
    <w:rsid w:val="35CE5502"/>
    <w:rsid w:val="35DD51C2"/>
    <w:rsid w:val="360D38D6"/>
    <w:rsid w:val="36403E8D"/>
    <w:rsid w:val="36F30D96"/>
    <w:rsid w:val="3734748D"/>
    <w:rsid w:val="37464DBC"/>
    <w:rsid w:val="37951C74"/>
    <w:rsid w:val="37981B9B"/>
    <w:rsid w:val="38246375"/>
    <w:rsid w:val="382A1498"/>
    <w:rsid w:val="382F4D24"/>
    <w:rsid w:val="389B62D3"/>
    <w:rsid w:val="391D0CBF"/>
    <w:rsid w:val="39AB3B94"/>
    <w:rsid w:val="3A313D69"/>
    <w:rsid w:val="3A626C76"/>
    <w:rsid w:val="3AA161AA"/>
    <w:rsid w:val="3AC839A8"/>
    <w:rsid w:val="3B001218"/>
    <w:rsid w:val="3C0A1726"/>
    <w:rsid w:val="3C2E5685"/>
    <w:rsid w:val="3C727309"/>
    <w:rsid w:val="3C871974"/>
    <w:rsid w:val="3C8E0A65"/>
    <w:rsid w:val="3C9F506B"/>
    <w:rsid w:val="3CA97DB1"/>
    <w:rsid w:val="3CBA7935"/>
    <w:rsid w:val="3CF11E58"/>
    <w:rsid w:val="3D063022"/>
    <w:rsid w:val="3D287B17"/>
    <w:rsid w:val="3D540D21"/>
    <w:rsid w:val="3D5F31CC"/>
    <w:rsid w:val="3D691DF0"/>
    <w:rsid w:val="3DB12432"/>
    <w:rsid w:val="3DFA2594"/>
    <w:rsid w:val="3E034071"/>
    <w:rsid w:val="3E151DCC"/>
    <w:rsid w:val="3E21416E"/>
    <w:rsid w:val="3E9D0F05"/>
    <w:rsid w:val="3ED52E59"/>
    <w:rsid w:val="3F001E85"/>
    <w:rsid w:val="3F612A86"/>
    <w:rsid w:val="3F9C0604"/>
    <w:rsid w:val="3FCB31FB"/>
    <w:rsid w:val="3FFB6CAC"/>
    <w:rsid w:val="40302074"/>
    <w:rsid w:val="403C5E30"/>
    <w:rsid w:val="407E3620"/>
    <w:rsid w:val="40BD327A"/>
    <w:rsid w:val="40D65B86"/>
    <w:rsid w:val="40F0023B"/>
    <w:rsid w:val="411359B5"/>
    <w:rsid w:val="41415932"/>
    <w:rsid w:val="41DC4420"/>
    <w:rsid w:val="41F12EC2"/>
    <w:rsid w:val="41FC626F"/>
    <w:rsid w:val="420815AC"/>
    <w:rsid w:val="422674A1"/>
    <w:rsid w:val="423B09AF"/>
    <w:rsid w:val="430E01BF"/>
    <w:rsid w:val="436F2E95"/>
    <w:rsid w:val="43915F1B"/>
    <w:rsid w:val="43BB0633"/>
    <w:rsid w:val="43ED3CE6"/>
    <w:rsid w:val="43F46BC8"/>
    <w:rsid w:val="443D52A3"/>
    <w:rsid w:val="445B7564"/>
    <w:rsid w:val="445E49F6"/>
    <w:rsid w:val="45223261"/>
    <w:rsid w:val="457E3A36"/>
    <w:rsid w:val="4586398F"/>
    <w:rsid w:val="459A49C6"/>
    <w:rsid w:val="45E76AE6"/>
    <w:rsid w:val="46096903"/>
    <w:rsid w:val="46283BE5"/>
    <w:rsid w:val="467456B7"/>
    <w:rsid w:val="46B3381D"/>
    <w:rsid w:val="46F04E55"/>
    <w:rsid w:val="471D5B52"/>
    <w:rsid w:val="472120BA"/>
    <w:rsid w:val="475B0B02"/>
    <w:rsid w:val="47914D33"/>
    <w:rsid w:val="47990E72"/>
    <w:rsid w:val="47DE002C"/>
    <w:rsid w:val="47E56984"/>
    <w:rsid w:val="480C54F5"/>
    <w:rsid w:val="48272E97"/>
    <w:rsid w:val="48356224"/>
    <w:rsid w:val="48644B7A"/>
    <w:rsid w:val="486D51E1"/>
    <w:rsid w:val="488A4593"/>
    <w:rsid w:val="48EB1259"/>
    <w:rsid w:val="492359D9"/>
    <w:rsid w:val="494E6D3E"/>
    <w:rsid w:val="498132B5"/>
    <w:rsid w:val="49D8349A"/>
    <w:rsid w:val="4A1527E2"/>
    <w:rsid w:val="4A2D6242"/>
    <w:rsid w:val="4A5B2302"/>
    <w:rsid w:val="4A9E092F"/>
    <w:rsid w:val="4AA74B10"/>
    <w:rsid w:val="4B2559CC"/>
    <w:rsid w:val="4B3E0B9D"/>
    <w:rsid w:val="4BC8441C"/>
    <w:rsid w:val="4BD94CB0"/>
    <w:rsid w:val="4BF31933"/>
    <w:rsid w:val="4C2D3B21"/>
    <w:rsid w:val="4C7A554B"/>
    <w:rsid w:val="4C7B60DD"/>
    <w:rsid w:val="4D09549B"/>
    <w:rsid w:val="4D1050C7"/>
    <w:rsid w:val="4D140660"/>
    <w:rsid w:val="4D2C3300"/>
    <w:rsid w:val="4D441B5E"/>
    <w:rsid w:val="4D9F6104"/>
    <w:rsid w:val="4DCB2869"/>
    <w:rsid w:val="4DE12C08"/>
    <w:rsid w:val="4E184196"/>
    <w:rsid w:val="4E4E7007"/>
    <w:rsid w:val="4EAE002C"/>
    <w:rsid w:val="4EB4643D"/>
    <w:rsid w:val="4EE81348"/>
    <w:rsid w:val="4F65161A"/>
    <w:rsid w:val="4FCC1B0D"/>
    <w:rsid w:val="4FDD5CE8"/>
    <w:rsid w:val="4FEA55E7"/>
    <w:rsid w:val="50546EE3"/>
    <w:rsid w:val="507E0C4B"/>
    <w:rsid w:val="50F845C6"/>
    <w:rsid w:val="511C0A2F"/>
    <w:rsid w:val="5139256B"/>
    <w:rsid w:val="516B2C3C"/>
    <w:rsid w:val="516E65BE"/>
    <w:rsid w:val="51B4565D"/>
    <w:rsid w:val="51DD64FC"/>
    <w:rsid w:val="51F677CD"/>
    <w:rsid w:val="520003B7"/>
    <w:rsid w:val="52030B07"/>
    <w:rsid w:val="52942C93"/>
    <w:rsid w:val="52A171F8"/>
    <w:rsid w:val="52C85ACC"/>
    <w:rsid w:val="52D61E53"/>
    <w:rsid w:val="534A3DC3"/>
    <w:rsid w:val="536A465B"/>
    <w:rsid w:val="53850364"/>
    <w:rsid w:val="53BF3567"/>
    <w:rsid w:val="540A1BF6"/>
    <w:rsid w:val="54161EE3"/>
    <w:rsid w:val="545E71A1"/>
    <w:rsid w:val="54696C7B"/>
    <w:rsid w:val="54C4610A"/>
    <w:rsid w:val="54D7097C"/>
    <w:rsid w:val="54E41A22"/>
    <w:rsid w:val="5518364C"/>
    <w:rsid w:val="553606AD"/>
    <w:rsid w:val="554A7BD5"/>
    <w:rsid w:val="554F7F61"/>
    <w:rsid w:val="555627A9"/>
    <w:rsid w:val="55D540CF"/>
    <w:rsid w:val="568D1D9A"/>
    <w:rsid w:val="56AC2AE7"/>
    <w:rsid w:val="56EC6BA7"/>
    <w:rsid w:val="57080FDB"/>
    <w:rsid w:val="572046DA"/>
    <w:rsid w:val="57295B16"/>
    <w:rsid w:val="57376E7F"/>
    <w:rsid w:val="57467EA2"/>
    <w:rsid w:val="574F2AF4"/>
    <w:rsid w:val="5754076E"/>
    <w:rsid w:val="57CB5299"/>
    <w:rsid w:val="585B54D7"/>
    <w:rsid w:val="586341D3"/>
    <w:rsid w:val="588A7205"/>
    <w:rsid w:val="58A607D1"/>
    <w:rsid w:val="58CA7A7F"/>
    <w:rsid w:val="58E434B1"/>
    <w:rsid w:val="58F44997"/>
    <w:rsid w:val="590E7246"/>
    <w:rsid w:val="5925219B"/>
    <w:rsid w:val="595C777B"/>
    <w:rsid w:val="59B4214C"/>
    <w:rsid w:val="59B45720"/>
    <w:rsid w:val="59E45E46"/>
    <w:rsid w:val="5A3806ED"/>
    <w:rsid w:val="5A5D2BBD"/>
    <w:rsid w:val="5A9432AE"/>
    <w:rsid w:val="5A9B12CE"/>
    <w:rsid w:val="5AD5218B"/>
    <w:rsid w:val="5AF209E1"/>
    <w:rsid w:val="5B0C65C3"/>
    <w:rsid w:val="5B4579C8"/>
    <w:rsid w:val="5B4909F4"/>
    <w:rsid w:val="5B4B3AF4"/>
    <w:rsid w:val="5B8F1373"/>
    <w:rsid w:val="5BCC1C70"/>
    <w:rsid w:val="5C361105"/>
    <w:rsid w:val="5CA44655"/>
    <w:rsid w:val="5CAB5822"/>
    <w:rsid w:val="5CB84D41"/>
    <w:rsid w:val="5CBD2518"/>
    <w:rsid w:val="5CDD1B20"/>
    <w:rsid w:val="5D1A538E"/>
    <w:rsid w:val="5D1F3F7C"/>
    <w:rsid w:val="5D3341F7"/>
    <w:rsid w:val="5D7502E0"/>
    <w:rsid w:val="5D8605B2"/>
    <w:rsid w:val="5D9A73BE"/>
    <w:rsid w:val="5E296C3F"/>
    <w:rsid w:val="5E3F0F7A"/>
    <w:rsid w:val="5E491909"/>
    <w:rsid w:val="5E8158E5"/>
    <w:rsid w:val="5EAE7488"/>
    <w:rsid w:val="5F06104F"/>
    <w:rsid w:val="5F1654F8"/>
    <w:rsid w:val="5F982084"/>
    <w:rsid w:val="5FBB1180"/>
    <w:rsid w:val="5FDA170A"/>
    <w:rsid w:val="5FF42977"/>
    <w:rsid w:val="602709A1"/>
    <w:rsid w:val="6060422C"/>
    <w:rsid w:val="60AC4B15"/>
    <w:rsid w:val="60B00E1E"/>
    <w:rsid w:val="60CC1328"/>
    <w:rsid w:val="60D55CF6"/>
    <w:rsid w:val="61B408A3"/>
    <w:rsid w:val="61B643FC"/>
    <w:rsid w:val="61EA2C7A"/>
    <w:rsid w:val="61F555BE"/>
    <w:rsid w:val="6228361E"/>
    <w:rsid w:val="62596F00"/>
    <w:rsid w:val="62657CD2"/>
    <w:rsid w:val="631E16AD"/>
    <w:rsid w:val="633650EE"/>
    <w:rsid w:val="63A55278"/>
    <w:rsid w:val="643E5829"/>
    <w:rsid w:val="64794093"/>
    <w:rsid w:val="64EC2F7E"/>
    <w:rsid w:val="65215227"/>
    <w:rsid w:val="652F30CD"/>
    <w:rsid w:val="653B4810"/>
    <w:rsid w:val="653D3504"/>
    <w:rsid w:val="655662BC"/>
    <w:rsid w:val="65982E26"/>
    <w:rsid w:val="659F30BB"/>
    <w:rsid w:val="65B25F63"/>
    <w:rsid w:val="65D0543F"/>
    <w:rsid w:val="66B30AF7"/>
    <w:rsid w:val="67103A3A"/>
    <w:rsid w:val="673B2DC5"/>
    <w:rsid w:val="67C6461E"/>
    <w:rsid w:val="67CC207B"/>
    <w:rsid w:val="68276301"/>
    <w:rsid w:val="683C09FE"/>
    <w:rsid w:val="6905258B"/>
    <w:rsid w:val="692D6E48"/>
    <w:rsid w:val="695741FE"/>
    <w:rsid w:val="697C2AE5"/>
    <w:rsid w:val="697D69BD"/>
    <w:rsid w:val="6A4F6773"/>
    <w:rsid w:val="6A635E12"/>
    <w:rsid w:val="6A956138"/>
    <w:rsid w:val="6AF672B5"/>
    <w:rsid w:val="6AFB2694"/>
    <w:rsid w:val="6B26178E"/>
    <w:rsid w:val="6B512ED7"/>
    <w:rsid w:val="6BDF65FE"/>
    <w:rsid w:val="6C136439"/>
    <w:rsid w:val="6C3A254B"/>
    <w:rsid w:val="6C6B0234"/>
    <w:rsid w:val="6CC4450B"/>
    <w:rsid w:val="6CD333CF"/>
    <w:rsid w:val="6D365D55"/>
    <w:rsid w:val="6D51065D"/>
    <w:rsid w:val="6D555856"/>
    <w:rsid w:val="6D756370"/>
    <w:rsid w:val="6D871FF6"/>
    <w:rsid w:val="6D887920"/>
    <w:rsid w:val="6E066919"/>
    <w:rsid w:val="6E2C6D75"/>
    <w:rsid w:val="6E564D5F"/>
    <w:rsid w:val="6E7D320D"/>
    <w:rsid w:val="6EAE1D3D"/>
    <w:rsid w:val="6EC860BA"/>
    <w:rsid w:val="6ED22398"/>
    <w:rsid w:val="6EF0143C"/>
    <w:rsid w:val="6EFA58B4"/>
    <w:rsid w:val="6F39593D"/>
    <w:rsid w:val="6F8B6D6B"/>
    <w:rsid w:val="6F8D311E"/>
    <w:rsid w:val="6F8F5DE6"/>
    <w:rsid w:val="6FAE04BE"/>
    <w:rsid w:val="6FB0350B"/>
    <w:rsid w:val="6FE570D5"/>
    <w:rsid w:val="6FE87070"/>
    <w:rsid w:val="6FF70E76"/>
    <w:rsid w:val="71712BD0"/>
    <w:rsid w:val="717234BF"/>
    <w:rsid w:val="71876EA4"/>
    <w:rsid w:val="71C5439E"/>
    <w:rsid w:val="71C91945"/>
    <w:rsid w:val="71E24820"/>
    <w:rsid w:val="71E7316F"/>
    <w:rsid w:val="71F11746"/>
    <w:rsid w:val="720E001E"/>
    <w:rsid w:val="7224702C"/>
    <w:rsid w:val="72A756E5"/>
    <w:rsid w:val="734E194A"/>
    <w:rsid w:val="736B1B84"/>
    <w:rsid w:val="739E5DA9"/>
    <w:rsid w:val="739F254E"/>
    <w:rsid w:val="74263DFF"/>
    <w:rsid w:val="74335E9E"/>
    <w:rsid w:val="746E52BD"/>
    <w:rsid w:val="74A2663D"/>
    <w:rsid w:val="74E212FF"/>
    <w:rsid w:val="751554CB"/>
    <w:rsid w:val="75250517"/>
    <w:rsid w:val="753D6821"/>
    <w:rsid w:val="75605995"/>
    <w:rsid w:val="75674477"/>
    <w:rsid w:val="7573595A"/>
    <w:rsid w:val="75895189"/>
    <w:rsid w:val="75AB7F36"/>
    <w:rsid w:val="75E82E37"/>
    <w:rsid w:val="76190E04"/>
    <w:rsid w:val="7627135C"/>
    <w:rsid w:val="7677471E"/>
    <w:rsid w:val="769A23F9"/>
    <w:rsid w:val="76B25C1F"/>
    <w:rsid w:val="772A140E"/>
    <w:rsid w:val="77303BE0"/>
    <w:rsid w:val="77AB288A"/>
    <w:rsid w:val="77BB3133"/>
    <w:rsid w:val="781366EA"/>
    <w:rsid w:val="783D460A"/>
    <w:rsid w:val="788C7353"/>
    <w:rsid w:val="78945EF8"/>
    <w:rsid w:val="78D32AB4"/>
    <w:rsid w:val="795370F7"/>
    <w:rsid w:val="79654C74"/>
    <w:rsid w:val="79877D19"/>
    <w:rsid w:val="799936AA"/>
    <w:rsid w:val="79A0722B"/>
    <w:rsid w:val="79F77873"/>
    <w:rsid w:val="7A301652"/>
    <w:rsid w:val="7A3D0850"/>
    <w:rsid w:val="7A457196"/>
    <w:rsid w:val="7A4607A6"/>
    <w:rsid w:val="7A723BEE"/>
    <w:rsid w:val="7B0F44C9"/>
    <w:rsid w:val="7B262802"/>
    <w:rsid w:val="7B2C0070"/>
    <w:rsid w:val="7B79487F"/>
    <w:rsid w:val="7BB62FD7"/>
    <w:rsid w:val="7BB875AB"/>
    <w:rsid w:val="7BB90272"/>
    <w:rsid w:val="7BE96F8D"/>
    <w:rsid w:val="7C1D3726"/>
    <w:rsid w:val="7C612DF3"/>
    <w:rsid w:val="7CA37EBB"/>
    <w:rsid w:val="7CB94C8E"/>
    <w:rsid w:val="7D1A178F"/>
    <w:rsid w:val="7D284070"/>
    <w:rsid w:val="7D5F62B6"/>
    <w:rsid w:val="7D8C0F5A"/>
    <w:rsid w:val="7DCD66F0"/>
    <w:rsid w:val="7DE31F95"/>
    <w:rsid w:val="7E690155"/>
    <w:rsid w:val="7EAB2850"/>
    <w:rsid w:val="7ED14FA3"/>
    <w:rsid w:val="7EE614F9"/>
    <w:rsid w:val="7F0204A5"/>
    <w:rsid w:val="7F3504C2"/>
    <w:rsid w:val="7F5A502B"/>
    <w:rsid w:val="7F6D222B"/>
    <w:rsid w:val="7FA34DFE"/>
    <w:rsid w:val="7FB8134A"/>
    <w:rsid w:val="7FBC1A95"/>
    <w:rsid w:val="7FBE0FD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4"/>
    <w:qFormat/>
    <w:uiPriority w:val="0"/>
    <w:pPr>
      <w:keepNext/>
      <w:outlineLvl w:val="1"/>
    </w:pPr>
    <w:rPr>
      <w:b/>
      <w:bCs/>
      <w:sz w:val="32"/>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line="420" w:lineRule="exact"/>
    </w:pPr>
    <w:rPr>
      <w:sz w:val="24"/>
    </w:rPr>
  </w:style>
  <w:style w:type="paragraph" w:styleId="4">
    <w:name w:val="Normal Indent"/>
    <w:basedOn w:val="1"/>
    <w:qFormat/>
    <w:uiPriority w:val="0"/>
    <w:pPr>
      <w:ind w:firstLine="420"/>
    </w:pPr>
  </w:style>
  <w:style w:type="paragraph" w:styleId="5">
    <w:name w:val="Plain Text"/>
    <w:basedOn w:val="1"/>
    <w:qFormat/>
    <w:uiPriority w:val="0"/>
    <w:rPr>
      <w:rFonts w:ascii="宋体" w:hAnsi="Courier New" w:cs="Courier New"/>
      <w:szCs w:val="21"/>
    </w:rPr>
  </w:style>
  <w:style w:type="paragraph" w:styleId="6">
    <w:name w:val="Balloon Text"/>
    <w:basedOn w:val="1"/>
    <w:link w:val="14"/>
    <w:semiHidden/>
    <w:unhideWhenUsed/>
    <w:qFormat/>
    <w:uiPriority w:val="99"/>
    <w:rPr>
      <w:sz w:val="18"/>
      <w:szCs w:val="18"/>
    </w:rPr>
  </w:style>
  <w:style w:type="paragraph" w:styleId="7">
    <w:name w:val="footer"/>
    <w:basedOn w:val="1"/>
    <w:link w:val="13"/>
    <w:unhideWhenUsed/>
    <w:qFormat/>
    <w:uiPriority w:val="99"/>
    <w:pPr>
      <w:tabs>
        <w:tab w:val="center" w:pos="4153"/>
        <w:tab w:val="right" w:pos="8306"/>
      </w:tabs>
      <w:snapToGrid w:val="0"/>
      <w:jc w:val="left"/>
    </w:pPr>
    <w:rPr>
      <w:sz w:val="18"/>
      <w:szCs w:val="18"/>
    </w:rPr>
  </w:style>
  <w:style w:type="paragraph" w:styleId="8">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页眉 Char"/>
    <w:basedOn w:val="11"/>
    <w:link w:val="8"/>
    <w:qFormat/>
    <w:uiPriority w:val="99"/>
    <w:rPr>
      <w:rFonts w:ascii="Times New Roman" w:hAnsi="Times New Roman" w:eastAsia="宋体" w:cs="Times New Roman"/>
      <w:sz w:val="18"/>
      <w:szCs w:val="18"/>
    </w:rPr>
  </w:style>
  <w:style w:type="character" w:customStyle="1" w:styleId="13">
    <w:name w:val="页脚 Char"/>
    <w:basedOn w:val="11"/>
    <w:link w:val="7"/>
    <w:qFormat/>
    <w:uiPriority w:val="99"/>
    <w:rPr>
      <w:rFonts w:ascii="Times New Roman" w:hAnsi="Times New Roman" w:eastAsia="宋体" w:cs="Times New Roman"/>
      <w:sz w:val="18"/>
      <w:szCs w:val="18"/>
    </w:rPr>
  </w:style>
  <w:style w:type="character" w:customStyle="1" w:styleId="14">
    <w:name w:val="批注框文本 Char"/>
    <w:basedOn w:val="11"/>
    <w:link w:val="6"/>
    <w:semiHidden/>
    <w:qFormat/>
    <w:uiPriority w:val="99"/>
    <w:rPr>
      <w:rFonts w:ascii="Times New Roman" w:hAnsi="Times New Roman" w:eastAsia="宋体" w:cs="Times New Roman"/>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7">
    <w:name w:val="Subtle Emphasis"/>
    <w:basedOn w:val="11"/>
    <w:qFormat/>
    <w:uiPriority w:val="19"/>
    <w:rPr>
      <w:i/>
      <w:iCs/>
      <w:color w:val="3F3F3F" w:themeColor="text1" w:themeTint="BF"/>
    </w:rPr>
  </w:style>
  <w:style w:type="paragraph" w:customStyle="1" w:styleId="18">
    <w:name w:val="正文 A"/>
    <w:qFormat/>
    <w:uiPriority w:val="0"/>
    <w:pPr>
      <w:widowControl w:val="0"/>
      <w:pBdr>
        <w:top w:val="none" w:color="auto" w:sz="0" w:space="0"/>
        <w:left w:val="none" w:color="auto" w:sz="0" w:space="0"/>
        <w:bottom w:val="none" w:color="auto" w:sz="0" w:space="0"/>
        <w:right w:val="none" w:color="auto" w:sz="0" w:space="0"/>
        <w:between w:val="none" w:color="auto" w:sz="0" w:space="0"/>
      </w:pBdr>
      <w:jc w:val="both"/>
    </w:pPr>
    <w:rPr>
      <w:rFonts w:ascii="Calibri" w:hAnsi="Calibri" w:eastAsia="Calibri" w:cs="Calibri"/>
      <w:color w:val="000000"/>
      <w:kern w:val="2"/>
      <w:sz w:val="21"/>
      <w:szCs w:val="21"/>
      <w:u w:color="000000"/>
      <w:lang w:val="en-US" w:eastAsia="zh-CN" w:bidi="ar-SA"/>
    </w:rPr>
  </w:style>
  <w:style w:type="table" w:customStyle="1" w:styleId="19">
    <w:name w:val="Table Normal"/>
    <w:qFormat/>
    <w:uiPriority w:val="0"/>
    <w:pPr>
      <w:pBdr>
        <w:top w:val="none" w:color="auto" w:sz="0" w:space="0"/>
        <w:left w:val="none" w:color="auto" w:sz="0" w:space="0"/>
        <w:bottom w:val="none" w:color="auto" w:sz="0" w:space="0"/>
        <w:right w:val="none" w:color="auto" w:sz="0" w:space="0"/>
        <w:between w:val="none" w:color="auto" w:sz="0" w:space="0"/>
      </w:pBdr>
    </w:pPr>
    <w:rPr>
      <w:rFonts w:ascii="Times New Roman" w:hAnsi="Times New Roman" w:eastAsia="Arial Unicode MS" w:cs="Times New Roman"/>
      <w:kern w:val="0"/>
      <w:sz w:val="20"/>
      <w:szCs w:val="20"/>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1184</Words>
  <Characters>6751</Characters>
  <Lines>56</Lines>
  <Paragraphs>15</Paragraphs>
  <TotalTime>2</TotalTime>
  <ScaleCrop>false</ScaleCrop>
  <LinksUpToDate>false</LinksUpToDate>
  <CharactersWithSpaces>7920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郭力</cp:lastModifiedBy>
  <dcterms:modified xsi:type="dcterms:W3CDTF">2021-12-10T01:40:14Z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6B0344810BD04AEF85A9E00DCD4C9F74</vt:lpwstr>
  </property>
</Properties>
</file>