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甘肃中海空港电力设备制造有限公司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16.02.01;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29.10.07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安涛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16.02.01;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29.10.07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王海燕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 xml:space="preserve"> 产品生产流程：配料→搅拌→装筋→浇灌→离心成型→养护→脱模→成品检验</w:t>
            </w:r>
          </w:p>
          <w:p>
            <w:pPr>
              <w:spacing w:line="360" w:lineRule="exac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销售流程：售前准备—收集客户信息—需求分析—销售报价—签订销售合同—合同评审—确认销售产品、销售出库—销售收款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编制《工艺文件》、《作业指导书》《销售考评制度》等，作好日常作业监控记录。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公司识别的外包过程：无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公司特殊过程为：销售、焊接过程。关键过程有：销售、离心成型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bookmarkStart w:id="9" w:name="_GoBack"/>
            <w:bookmarkEnd w:id="9"/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GB4623-2014环形混凝土电杆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产品检验报告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4DC25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3</TotalTime>
  <ScaleCrop>false</ScaleCrop>
  <LinksUpToDate>false</LinksUpToDate>
  <CharactersWithSpaces>322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誰汻誰天荒地鮱</cp:lastModifiedBy>
  <dcterms:modified xsi:type="dcterms:W3CDTF">2021-11-22T13:50:14Z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