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"/>
        <w:gridCol w:w="2170"/>
        <w:gridCol w:w="878"/>
        <w:gridCol w:w="805"/>
        <w:gridCol w:w="9254"/>
        <w:gridCol w:w="8"/>
        <w:gridCol w:w="15"/>
        <w:gridCol w:w="1568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79" w:type="dxa"/>
            <w:gridSpan w:val="2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87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67" w:type="dxa"/>
            <w:gridSpan w:val="3"/>
            <w:vAlign w:val="center"/>
          </w:tcPr>
          <w:p>
            <w:pPr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餐饮服务部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负责人：王小静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陆秀龙</w:t>
            </w:r>
          </w:p>
        </w:tc>
        <w:tc>
          <w:tcPr>
            <w:tcW w:w="1585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878" w:type="dxa"/>
            <w:vMerge w:val="continue"/>
            <w:vAlign w:val="center"/>
          </w:tcPr>
          <w:p/>
        </w:tc>
        <w:tc>
          <w:tcPr>
            <w:tcW w:w="10067" w:type="dxa"/>
            <w:gridSpan w:val="3"/>
            <w:vAlign w:val="center"/>
          </w:tcPr>
          <w:p>
            <w:pPr>
              <w:spacing w:before="12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审核员：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肖新龙、陈权（实习）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审核日期：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2021-11-29~30上午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6" w:hRule="atLeast"/>
        </w:trPr>
        <w:tc>
          <w:tcPr>
            <w:tcW w:w="2179" w:type="dxa"/>
            <w:gridSpan w:val="2"/>
            <w:vMerge w:val="continue"/>
            <w:vAlign w:val="center"/>
          </w:tcPr>
          <w:p/>
        </w:tc>
        <w:tc>
          <w:tcPr>
            <w:tcW w:w="878" w:type="dxa"/>
            <w:vMerge w:val="continue"/>
            <w:vAlign w:val="center"/>
          </w:tcPr>
          <w:p/>
        </w:tc>
        <w:tc>
          <w:tcPr>
            <w:tcW w:w="10067" w:type="dxa"/>
            <w:gridSpan w:val="3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审核条款：FSMS:5.3/6.2/7.1.3/7.1.4/8.2/8.3/8.4/8.5.4</w:t>
            </w:r>
            <w:r>
              <w:rPr>
                <w:rFonts w:hint="eastAsia"/>
                <w:lang w:val="en-US" w:eastAsia="zh-CN"/>
              </w:rPr>
              <w:t>.5</w:t>
            </w:r>
            <w:r>
              <w:rPr>
                <w:rFonts w:hint="eastAsia"/>
              </w:rPr>
              <w:t>/8.7/8.9.1-8.9.</w:t>
            </w:r>
            <w:r>
              <w:rPr>
                <w:rFonts w:hint="eastAsia"/>
                <w:lang w:val="en-US" w:eastAsia="zh-CN"/>
              </w:rPr>
              <w:t>5</w:t>
            </w:r>
          </w:p>
          <w:p>
            <w:pPr>
              <w:ind w:firstLine="1260" w:firstLineChars="60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H</w:t>
            </w:r>
            <w:r>
              <w:rPr>
                <w:rFonts w:hint="eastAsia"/>
                <w:lang w:val="en-US" w:eastAsia="zh-CN"/>
              </w:rPr>
              <w:t>ACCP</w:t>
            </w:r>
            <w:r>
              <w:rPr>
                <w:rFonts w:hint="eastAsia"/>
              </w:rPr>
              <w:t>:6.3/6.4/</w:t>
            </w:r>
            <w:r>
              <w:rPr>
                <w:rFonts w:hint="eastAsia"/>
                <w:lang w:val="en-US" w:eastAsia="zh-CN"/>
              </w:rPr>
              <w:t>6.5/</w:t>
            </w:r>
            <w:r>
              <w:rPr>
                <w:rFonts w:hint="eastAsia"/>
              </w:rPr>
              <w:t>6.6/6.7/</w:t>
            </w:r>
            <w:r>
              <w:rPr>
                <w:rFonts w:hint="eastAsia"/>
                <w:lang w:val="en-US" w:eastAsia="zh-CN"/>
              </w:rPr>
              <w:t>6.8/</w:t>
            </w:r>
            <w:r>
              <w:rPr>
                <w:rFonts w:hint="eastAsia"/>
              </w:rPr>
              <w:t>7.6/7.8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ind w:firstLine="1260" w:firstLineChars="600"/>
              <w:rPr>
                <w:rFonts w:hint="eastAsia"/>
                <w:szCs w:val="22"/>
              </w:rPr>
            </w:pPr>
            <w:r>
              <w:rPr>
                <w:rFonts w:hint="eastAsia"/>
              </w:rPr>
              <w:t>GB14881: 3/4/5/6/7/8/9/10/11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HACCP1.0要求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组织的角色、职责和权限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F5.3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H</w:t>
            </w:r>
            <w:r>
              <w:t>5.3</w:t>
            </w:r>
            <w:r>
              <w:rPr>
                <w:rFonts w:hint="eastAsia"/>
                <w:lang w:val="en-US" w:eastAsia="zh-CN"/>
              </w:rPr>
              <w:t>.1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管理手册第5.3章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  <w:r>
              <w:rPr>
                <w:rFonts w:hint="eastAsia"/>
                <w:lang w:val="en-US" w:eastAsia="zh-CN"/>
              </w:rPr>
              <w:t>负责餐食加工过程的管理、仓库管理</w:t>
            </w:r>
            <w:r>
              <w:rPr>
                <w:rFonts w:hint="eastAsia"/>
              </w:rPr>
              <w:t>、基础设施和工作环境管理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计量器具的管理、追溯、产品召回</w:t>
            </w:r>
            <w:r>
              <w:rPr>
                <w:rFonts w:hint="eastAsia"/>
                <w:lang w:val="en-US" w:eastAsia="zh-CN"/>
              </w:rPr>
              <w:t>/撤回</w:t>
            </w:r>
            <w:r>
              <w:rPr>
                <w:rFonts w:hint="eastAsia"/>
              </w:rPr>
              <w:t>、不安全产品处置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投诉处理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危害控制计划的实施等工作</w:t>
            </w:r>
            <w:r>
              <w:rPr>
                <w:rFonts w:hint="eastAsia"/>
              </w:rPr>
              <w:t>。</w:t>
            </w:r>
          </w:p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经沟通了解近一年部门职责无重大变化。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  <w:color w:val="000000"/>
                <w:szCs w:val="21"/>
              </w:rPr>
              <w:t>食品安全管理体系目标及其实现的策划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F6.2</w:t>
            </w:r>
          </w:p>
          <w:p>
            <w:r>
              <w:rPr>
                <w:rFonts w:hint="eastAsia"/>
                <w:color w:val="000000"/>
                <w:szCs w:val="21"/>
              </w:rPr>
              <w:t>H</w:t>
            </w:r>
            <w:r>
              <w:rPr>
                <w:color w:val="000000"/>
                <w:szCs w:val="21"/>
              </w:rPr>
              <w:t>5.2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手册第6.2条款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/>
                <w:lang w:val="en-US" w:eastAsia="zh-CN"/>
              </w:rPr>
              <w:t>目标、指标分解一览表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组织建立了与方针一致的文件化的管理目标。为实现总食品安全目标而建立的各层级食品安全目标具体、有针对性、可测量并且可实现。</w:t>
            </w:r>
          </w:p>
          <w:p>
            <w:r>
              <w:rPr>
                <w:rFonts w:hint="eastAsia"/>
              </w:rPr>
              <w:t>总食品安全目标实现情况的评价，及其测量方法是：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87"/>
              <w:gridCol w:w="1485"/>
              <w:gridCol w:w="1231"/>
              <w:gridCol w:w="1774"/>
              <w:gridCol w:w="21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/>
                    </w:rPr>
                    <w:t>食品安全</w:t>
                  </w:r>
                  <w:r>
                    <w:rPr>
                      <w:rFonts w:hint="eastAsia" w:ascii="宋体" w:hAnsi="宋体"/>
                      <w:szCs w:val="24"/>
                    </w:rPr>
                    <w:t>目标</w:t>
                  </w:r>
                </w:p>
              </w:tc>
              <w:tc>
                <w:tcPr>
                  <w:tcW w:w="1485" w:type="dxa"/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color w:val="000000"/>
                      <w:kern w:val="2"/>
                      <w:sz w:val="21"/>
                      <w:szCs w:val="18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18"/>
                      <w:lang w:val="en-US" w:eastAsia="zh-CN"/>
                    </w:rPr>
                    <w:t>目标值</w:t>
                  </w:r>
                </w:p>
              </w:tc>
              <w:tc>
                <w:tcPr>
                  <w:tcW w:w="1231" w:type="dxa"/>
                  <w:shd w:val="clear" w:color="auto" w:fill="auto"/>
                </w:tcPr>
                <w:p>
                  <w:pPr>
                    <w:rPr>
                      <w:rFonts w:hint="eastAsia" w:ascii="宋体" w:hAnsi="宋体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考核周期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szCs w:val="24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责任部门</w:t>
                  </w:r>
                </w:p>
              </w:tc>
              <w:tc>
                <w:tcPr>
                  <w:tcW w:w="2176" w:type="dxa"/>
                  <w:shd w:val="clear" w:color="auto" w:fill="auto"/>
                </w:tcPr>
                <w:p>
                  <w:pPr>
                    <w:rPr>
                      <w:rFonts w:hint="eastAsia" w:ascii="宋体" w:hAnsi="宋体" w:eastAsia="宋体"/>
                      <w:szCs w:val="24"/>
                      <w:lang w:eastAsia="zh-CN"/>
                    </w:rPr>
                  </w:pPr>
                  <w:r>
                    <w:rPr>
                      <w:rFonts w:hint="eastAsia" w:ascii="宋体" w:hAnsi="宋体"/>
                      <w:szCs w:val="24"/>
                    </w:rPr>
                    <w:t>目标实际完成</w:t>
                  </w:r>
                  <w:r>
                    <w:rPr>
                      <w:rFonts w:hint="eastAsia" w:ascii="宋体" w:hAnsi="宋体"/>
                      <w:szCs w:val="24"/>
                      <w:lang w:eastAsia="zh-CN"/>
                    </w:rPr>
                    <w:t>（</w:t>
                  </w:r>
                  <w:r>
                    <w:rPr>
                      <w:rFonts w:hint="eastAsia" w:ascii="宋体" w:hAnsi="宋体"/>
                      <w:szCs w:val="24"/>
                      <w:lang w:val="en-US" w:eastAsia="zh-CN"/>
                    </w:rPr>
                    <w:t>2020.10-2021.09</w:t>
                  </w:r>
                  <w:r>
                    <w:rPr>
                      <w:rFonts w:hint="eastAsia" w:ascii="宋体" w:hAnsi="宋体"/>
                      <w:szCs w:val="24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食品安全事故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 w:cs="宋体"/>
                      <w:color w:val="000000"/>
                      <w:kern w:val="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eastAsia="宋体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2176" w:type="dxa"/>
                  <w:shd w:val="clear" w:color="auto" w:fill="auto"/>
                  <w:vAlign w:val="center"/>
                </w:tcPr>
                <w:p>
                  <w:pPr>
                    <w:ind w:firstLine="105" w:firstLineChars="50"/>
                    <w:jc w:val="center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GB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 xml:space="preserve">每个 CCP 的每年偏 </w:t>
                  </w:r>
                </w:p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离次数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t>≤3次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每年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217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  <w:t>顾客反馈信息处理率</w:t>
                  </w: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rPr>
                      <w:rFonts w:hint="eastAsia" w:ascii="Times New Roman" w:hAnsi="Times New Roman" w:eastAsia="宋体" w:cs="宋体"/>
                      <w:color w:val="000000"/>
                      <w:kern w:val="0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4"/>
                      <w:szCs w:val="24"/>
                      <w:lang w:val="en-US" w:eastAsia="zh-CN" w:bidi="ar"/>
                    </w:rPr>
                    <w:t>100%</w:t>
                  </w: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lang w:val="en-US" w:eastAsia="zh-CN"/>
                    </w:rPr>
                    <w:t>每季度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  <w:r>
                    <w:rPr>
                      <w:rFonts w:hint="eastAsia"/>
                      <w:szCs w:val="24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2176" w:type="dxa"/>
                  <w:shd w:val="clear" w:color="auto" w:fill="auto"/>
                  <w:vAlign w:val="top"/>
                </w:tcPr>
                <w:p>
                  <w:pPr>
                    <w:ind w:firstLine="420" w:firstLineChars="200"/>
                    <w:jc w:val="center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 w:val="21"/>
                      <w:szCs w:val="21"/>
                      <w:lang w:val="en-US" w:eastAsia="zh-CN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17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87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Times New Roman" w:hAnsi="Times New Roman" w:eastAsia="宋体" w:cs="Arial Unicode MS"/>
                      <w:color w:val="000000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485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231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  <w:tc>
                <w:tcPr>
                  <w:tcW w:w="2176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目标已实现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目标没有实现的，组织在内部及时进行原因分析并采取了改进措施。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基础设施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F7.1.3 </w:t>
            </w:r>
          </w:p>
          <w:p>
            <w:pPr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H6.6</w:t>
            </w:r>
          </w:p>
        </w:tc>
        <w:tc>
          <w:tcPr>
            <w:tcW w:w="80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手册第7.1条款、《基础设施控制程序》、《设备管理制度》、《设备操作规程》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叉车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行车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锅炉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电梯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压力容器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压力管道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不适用 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符合</w:t>
            </w: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  <w:p>
            <w:pPr>
              <w:rPr>
                <w:rFonts w:hint="eastAsia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878" w:type="dxa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  <w:tc>
          <w:tcPr>
            <w:tcW w:w="805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 xml:space="preserve"> 基础设施包括：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color w:val="000000"/>
                <w:szCs w:val="21"/>
                <w:highlight w:val="none"/>
              </w:rPr>
              <w:t>办公楼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室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/>
                <w:color w:val="000000"/>
                <w:szCs w:val="21"/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加工间</w:t>
            </w: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库房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加工</w:t>
            </w:r>
            <w:r>
              <w:rPr>
                <w:rFonts w:hint="eastAsia"/>
                <w:highlight w:val="none"/>
              </w:rPr>
              <w:t xml:space="preserve">设备 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特种设备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动力设施</w:t>
            </w:r>
          </w:p>
          <w:p>
            <w:pPr>
              <w:ind w:firstLine="1680" w:firstLineChars="800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试验设备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辅助设施  </w:t>
            </w:r>
            <w:r>
              <w:rPr>
                <w:rFonts w:hint="eastAsia"/>
                <w:highlight w:val="none"/>
              </w:rPr>
              <w:sym w:font="Wingdings" w:char="00A8"/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查看对设备采购的控制</w:t>
            </w:r>
          </w:p>
          <w:tbl>
            <w:tblPr>
              <w:tblStyle w:val="7"/>
              <w:tblW w:w="871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37"/>
              <w:gridCol w:w="2140"/>
              <w:gridCol w:w="2090"/>
              <w:gridCol w:w="205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8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新采购的设备名称/型号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设备申购单号/日期</w:t>
                  </w: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设备验收单号/日期</w:t>
                  </w: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设备档案齐全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无</w:t>
                  </w: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3" w:hRule="atLeast"/>
              </w:trPr>
              <w:tc>
                <w:tcPr>
                  <w:tcW w:w="243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4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5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齐全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jc w:val="both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>查看对设备维保的控制</w:t>
            </w:r>
            <w:r>
              <w:rPr>
                <w:rFonts w:hint="eastAsia"/>
                <w:highlight w:val="none"/>
                <w:lang w:eastAsia="zh-CN"/>
              </w:rPr>
              <w:t>；</w:t>
            </w:r>
          </w:p>
          <w:p>
            <w:pPr>
              <w:jc w:val="both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提供有《设备设施保养计划</w:t>
            </w:r>
            <w:r>
              <w:rPr>
                <w:rFonts w:hint="eastAsia"/>
                <w:highlight w:val="none"/>
                <w:lang w:eastAsia="zh-CN"/>
              </w:rPr>
              <w:t>》</w:t>
            </w:r>
            <w:r>
              <w:rPr>
                <w:rFonts w:hint="eastAsia"/>
                <w:highlight w:val="none"/>
                <w:lang w:val="en-US" w:eastAsia="zh-CN"/>
              </w:rPr>
              <w:t>，随机抽取：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67"/>
              <w:gridCol w:w="1430"/>
              <w:gridCol w:w="2034"/>
              <w:gridCol w:w="1748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《设备维保计划》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20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74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维保周期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维保内容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蒸饭箱</w:t>
                  </w:r>
                </w:p>
              </w:tc>
              <w:tc>
                <w:tcPr>
                  <w:tcW w:w="2034" w:type="dxa"/>
                </w:tcPr>
                <w:p>
                  <w:pPr>
                    <w:rPr>
                      <w:rFonts w:hint="default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2021.01-2021.11</w:t>
                  </w:r>
                </w:p>
              </w:tc>
              <w:tc>
                <w:tcPr>
                  <w:tcW w:w="1748" w:type="dxa"/>
                </w:tcPr>
                <w:p>
                  <w:pPr>
                    <w:rPr>
                      <w:rFonts w:hint="default" w:ascii="Calibri" w:hAnsi="Calibri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每月1次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清洗水垢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餐具消毒柜</w:t>
                  </w:r>
                </w:p>
              </w:tc>
              <w:tc>
                <w:tcPr>
                  <w:tcW w:w="203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2021.01-2021.11</w:t>
                  </w:r>
                </w:p>
              </w:tc>
              <w:tc>
                <w:tcPr>
                  <w:tcW w:w="1748" w:type="dxa"/>
                  <w:vAlign w:val="top"/>
                </w:tcPr>
                <w:p>
                  <w:pPr>
                    <w:rPr>
                      <w:rFonts w:hint="eastAsia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每月1次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清洗油污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冷冻柜</w:t>
                  </w:r>
                </w:p>
              </w:tc>
              <w:tc>
                <w:tcPr>
                  <w:tcW w:w="203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2021.01-2021.11</w:t>
                  </w:r>
                </w:p>
              </w:tc>
              <w:tc>
                <w:tcPr>
                  <w:tcW w:w="1748" w:type="dxa"/>
                  <w:vAlign w:val="top"/>
                </w:tcPr>
                <w:p>
                  <w:pPr>
                    <w:rPr>
                      <w:rFonts w:hint="eastAsia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每月1次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除霜、清洁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  <w:t>冷藏柜</w:t>
                  </w:r>
                </w:p>
              </w:tc>
              <w:tc>
                <w:tcPr>
                  <w:tcW w:w="2034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2021.01-2021.11</w:t>
                  </w:r>
                </w:p>
              </w:tc>
              <w:tc>
                <w:tcPr>
                  <w:tcW w:w="1748" w:type="dxa"/>
                  <w:vAlign w:val="top"/>
                </w:tcPr>
                <w:p>
                  <w:pPr>
                    <w:rPr>
                      <w:rFonts w:ascii="Calibri" w:hAnsi="Calibri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Calibri" w:hAnsi="Calibri"/>
                      <w:highlight w:val="none"/>
                      <w:lang w:val="en-US" w:eastAsia="zh-CN"/>
                    </w:rPr>
                    <w:t>每月1次</w:t>
                  </w: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除霜、清洁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43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34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748" w:type="dxa"/>
                  <w:vAlign w:val="top"/>
                </w:tcPr>
                <w:p>
                  <w:pPr>
                    <w:rPr>
                      <w:rFonts w:hint="eastAsia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43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3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8" w:type="dxa"/>
                  <w:vAlign w:val="top"/>
                </w:tcPr>
                <w:p>
                  <w:pPr>
                    <w:rPr>
                      <w:rFonts w:hint="eastAsia" w:ascii="Calibri" w:hAnsi="Calibri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9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3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8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3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查看对设备维修的控制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25"/>
              <w:gridCol w:w="1732"/>
              <w:gridCol w:w="1174"/>
              <w:gridCol w:w="1748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设备维修记录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117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维修日期</w:t>
                  </w:r>
                </w:p>
              </w:tc>
              <w:tc>
                <w:tcPr>
                  <w:tcW w:w="174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验收结果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242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未发生故障</w:t>
                  </w:r>
                </w:p>
              </w:tc>
              <w:tc>
                <w:tcPr>
                  <w:tcW w:w="1732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1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合格  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缺少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设备完好情况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是否发生设备故障引起停产：</w:t>
            </w:r>
            <w:r>
              <w:rPr>
                <w:rFonts w:hint="eastAsia" w:ascii="Calibri" w:hAnsi="Calibri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未发生 </w:t>
            </w:r>
            <w:r>
              <w:rPr>
                <w:rFonts w:hint="eastAsia" w:ascii="Calibri" w:hAnsi="Calibri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已发生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79"/>
              <w:gridCol w:w="1363"/>
              <w:gridCol w:w="1817"/>
              <w:gridCol w:w="1920"/>
              <w:gridCol w:w="189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7" w:hRule="atLeast"/>
              </w:trPr>
              <w:tc>
                <w:tcPr>
                  <w:tcW w:w="19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设备故障引起停产描述</w:t>
                  </w:r>
                </w:p>
              </w:tc>
              <w:tc>
                <w:tcPr>
                  <w:tcW w:w="136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发生日期</w:t>
                  </w:r>
                </w:p>
              </w:tc>
              <w:tc>
                <w:tcPr>
                  <w:tcW w:w="181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停机时间（小时）</w:t>
                  </w: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是否影响产品质量</w:t>
                  </w:r>
                </w:p>
              </w:tc>
              <w:tc>
                <w:tcPr>
                  <w:tcW w:w="189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是否影响交付进度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6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1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7" w:hRule="atLeast"/>
              </w:trPr>
              <w:tc>
                <w:tcPr>
                  <w:tcW w:w="197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6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1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20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89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特种设备控制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特种设备种类：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叉车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行车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锅炉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电梯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压力容器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压力管道 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不适用  </w:t>
            </w:r>
          </w:p>
          <w:tbl>
            <w:tblPr>
              <w:tblStyle w:val="7"/>
              <w:tblW w:w="903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45"/>
              <w:gridCol w:w="1297"/>
              <w:gridCol w:w="1744"/>
              <w:gridCol w:w="1820"/>
              <w:gridCol w:w="1706"/>
              <w:gridCol w:w="132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5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设备名称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编号</w:t>
                  </w: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《定期检测报告》编号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有效期期限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《使用登记证》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6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u w:val="single"/>
                    </w:rPr>
                    <w:t xml:space="preserve">豫A      </w:t>
                  </w: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 xml:space="preserve">          </w:t>
                  </w: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0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压力容器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8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锅炉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4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压力管道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电梯（客梯）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6" w:hRule="atLeast"/>
              </w:trPr>
              <w:tc>
                <w:tcPr>
                  <w:tcW w:w="114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电梯（货梯）</w:t>
                  </w:r>
                </w:p>
              </w:tc>
              <w:tc>
                <w:tcPr>
                  <w:tcW w:w="129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74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20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70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有效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过期</w:t>
                  </w:r>
                </w:p>
              </w:tc>
              <w:tc>
                <w:tcPr>
                  <w:tcW w:w="132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rFonts w:hint="eastAsia" w:eastAsia="宋体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不适用</w:t>
            </w:r>
          </w:p>
          <w:tbl>
            <w:tblPr>
              <w:tblStyle w:val="7"/>
              <w:tblW w:w="897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23"/>
              <w:gridCol w:w="1041"/>
              <w:gridCol w:w="1993"/>
              <w:gridCol w:w="1808"/>
              <w:gridCol w:w="1638"/>
              <w:gridCol w:w="13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特种设备维护保养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自检</w:t>
                  </w:r>
                </w:p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维保计划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有  </w:t>
                  </w:r>
                  <w:r>
                    <w:rPr>
                      <w:rFonts w:hint="eastAsia"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无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5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维保日期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维修内容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验证结果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319" w:hRule="atLeast"/>
              </w:trPr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维保记录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restart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外包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外包方名称：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维保合同期限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  <w:r>
                    <w:rPr>
                      <w:rFonts w:hint="eastAsia" w:ascii="Calibri" w:hAnsi="Calibri"/>
                      <w:highlight w:val="none"/>
                    </w:rPr>
                    <w:t>相关资质证书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vMerge w:val="continue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</w:tcPr>
                <w:p>
                  <w:pPr>
                    <w:ind w:firstLine="630" w:firstLineChars="3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至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4" w:type="dxa"/>
                  <w:gridSpan w:val="2"/>
                  <w:shd w:val="clear" w:color="auto" w:fill="auto"/>
                </w:tcPr>
                <w:p>
                  <w:pPr>
                    <w:rPr>
                      <w:b/>
                      <w:highlight w:val="none"/>
                    </w:rPr>
                  </w:pPr>
                  <w:r>
                    <w:rPr>
                      <w:rFonts w:hint="eastAsia"/>
                      <w:b/>
                      <w:highlight w:val="none"/>
                    </w:rPr>
                    <w:t>特种设备日常点检</w:t>
                  </w:r>
                </w:p>
              </w:tc>
              <w:tc>
                <w:tcPr>
                  <w:tcW w:w="19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  <w:tc>
                <w:tcPr>
                  <w:tcW w:w="1374" w:type="dxa"/>
                  <w:shd w:val="clear" w:color="auto" w:fill="auto"/>
                </w:tcPr>
                <w:p>
                  <w:pPr>
                    <w:rPr>
                      <w:rFonts w:ascii="Calibri" w:hAnsi="Calibri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抽查设备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编号</w:t>
                  </w:r>
                </w:p>
              </w:tc>
              <w:tc>
                <w:tcPr>
                  <w:tcW w:w="199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抽查点检记录的月份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现场查看设备的完好情况</w:t>
                  </w: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叉车牌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 xml:space="preserve"> </w:t>
                  </w:r>
                  <w:r>
                    <w:rPr>
                      <w:rFonts w:hint="eastAsia"/>
                      <w:highlight w:val="none"/>
                      <w:u w:val="single"/>
                    </w:rPr>
                    <w:t xml:space="preserve">豫A           </w:t>
                  </w: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压力容器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锅炉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压力管道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电梯（客梯）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23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电梯（货梯）</w:t>
                  </w:r>
                </w:p>
              </w:tc>
              <w:tc>
                <w:tcPr>
                  <w:tcW w:w="104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993" w:type="dxa"/>
                </w:tcPr>
                <w:p>
                  <w:pPr>
                    <w:ind w:firstLine="420" w:firstLineChars="200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年  月  日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63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完好</w:t>
                  </w:r>
                  <w:r>
                    <w:rPr>
                      <w:rFonts w:ascii="Calibri" w:hAnsi="Calibri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不完好</w:t>
                  </w:r>
                </w:p>
              </w:tc>
              <w:tc>
                <w:tcPr>
                  <w:tcW w:w="137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过程运行环境</w:t>
            </w:r>
          </w:p>
          <w:p/>
        </w:tc>
        <w:tc>
          <w:tcPr>
            <w:tcW w:w="87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F7.1.4 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 xml:space="preserve">如：《运行控制程序》、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手册第7.1.4条款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组织确定、提供和保持建立、管理和维护工作环境所需的资源，以实现与FSMS要求的一致性。</w:t>
            </w:r>
          </w:p>
          <w:p>
            <w:r>
              <w:rPr>
                <w:rFonts w:hint="eastAsia"/>
              </w:rPr>
              <w:t xml:space="preserve">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3840"/>
              <w:gridCol w:w="307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过程运行环境因素</w:t>
                  </w:r>
                </w:p>
              </w:tc>
              <w:tc>
                <w:tcPr>
                  <w:tcW w:w="3840" w:type="dxa"/>
                </w:tcPr>
                <w:p/>
              </w:tc>
              <w:tc>
                <w:tcPr>
                  <w:tcW w:w="3070" w:type="dxa"/>
                </w:tcPr>
                <w:p>
                  <w:r>
                    <w:rPr>
                      <w:rFonts w:hint="eastAsia"/>
                      <w:highlight w:val="none"/>
                    </w:rPr>
                    <w:t>控制方法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社会因素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非歧视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安定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非对抗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尊重员工，建立沟通渠道，不定期组织员工文体活动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心理因素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减压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预防过度疲劳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稳定情绪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不随意加班、良好的工作氛围、薪酬福利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物理因素</w:t>
                  </w:r>
                </w:p>
              </w:tc>
              <w:tc>
                <w:tcPr>
                  <w:tcW w:w="3840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温度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湿度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照明 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空气流通  </w:t>
                  </w:r>
                </w:p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 xml:space="preserve">卫生 </w:t>
                  </w: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</w:rPr>
                    <w:t>噪声等</w:t>
                  </w:r>
                </w:p>
              </w:tc>
              <w:tc>
                <w:tcPr>
                  <w:tcW w:w="307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按照《前提方案》和《危害控制计划》进行控制</w:t>
                  </w:r>
                </w:p>
              </w:tc>
            </w:tr>
          </w:tbl>
          <w:p>
            <w:r>
              <w:rPr>
                <w:rFonts w:hint="eastAsia"/>
              </w:rPr>
              <w:t xml:space="preserve"> 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前提方案（PRP）</w:t>
            </w:r>
          </w:p>
        </w:tc>
        <w:tc>
          <w:tcPr>
            <w:tcW w:w="878" w:type="dxa"/>
            <w:vMerge w:val="restart"/>
          </w:tcPr>
          <w:p>
            <w:r>
              <w:rPr>
                <w:rFonts w:hint="eastAsia"/>
              </w:rPr>
              <w:t>F8.2</w:t>
            </w:r>
          </w:p>
          <w:p>
            <w:r>
              <w:rPr>
                <w:rFonts w:hint="eastAsia"/>
              </w:rPr>
              <w:t>H</w:t>
            </w:r>
            <w:r>
              <w:t>6.3</w:t>
            </w:r>
          </w:p>
          <w:p>
            <w:r>
              <w:rPr>
                <w:rFonts w:hint="eastAsia"/>
              </w:rPr>
              <w:t>H</w:t>
            </w:r>
            <w:r>
              <w:t>6.4</w:t>
            </w:r>
          </w:p>
          <w:p>
            <w:r>
              <w:rPr>
                <w:rFonts w:hint="eastAsia"/>
              </w:rPr>
              <w:t>G</w:t>
            </w:r>
            <w:r>
              <w:t>B14881:3-10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《前提方案》</w:t>
            </w:r>
          </w:p>
        </w:tc>
        <w:tc>
          <w:tcPr>
            <w:tcW w:w="1585" w:type="dxa"/>
            <w:gridSpan w:val="3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前提方案的实施情况包括：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建筑物和相关设施的构造与布局；</w:t>
            </w:r>
            <w:r>
              <w:rPr>
                <w:rFonts w:hint="eastAsia"/>
                <w:b/>
                <w:bCs/>
              </w:rPr>
              <w:t xml:space="preserve">   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ind w:firstLine="210" w:firstLineChars="100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位于江苏省南京市溧水区石湫街道雨山路1号石湫街道办事处</w:t>
            </w:r>
          </w:p>
          <w:p>
            <w:pPr>
              <w:ind w:firstLine="210" w:firstLineChars="100"/>
              <w:rPr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与公司地理位置图、平面图、设备台账一致。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包括工作空间和员工设施在内的厂房布局；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</w:t>
            </w:r>
          </w:p>
          <w:p>
            <w:pPr>
              <w:ind w:firstLine="420" w:firstLineChars="200"/>
              <w:rPr>
                <w:rFonts w:hint="default" w:ascii="宋体" w:hAnsi="宋体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经营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面积约有</w:t>
            </w:r>
            <w:r>
              <w:rPr>
                <w:rFonts w:hint="eastAsia" w:ascii="宋体" w:hAnsi="宋体"/>
                <w:szCs w:val="21"/>
                <w:highlight w:val="none"/>
                <w:u w:val="single"/>
                <w:lang w:val="en-US" w:eastAsia="zh-CN"/>
              </w:rPr>
              <w:t>600</w:t>
            </w:r>
            <w:r>
              <w:rPr>
                <w:rFonts w:hint="eastAsia" w:ascii="宋体" w:hAnsi="宋体"/>
                <w:szCs w:val="21"/>
                <w:highlight w:val="none"/>
                <w:u w:val="single"/>
              </w:rPr>
              <w:t>平方米。</w:t>
            </w:r>
            <w:r>
              <w:rPr>
                <w:rFonts w:hint="eastAsia" w:ascii="宋体" w:hAnsi="宋体"/>
                <w:szCs w:val="21"/>
                <w:u w:val="single"/>
              </w:rPr>
              <w:t>分仓库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  <w:u w:val="single"/>
              </w:rPr>
              <w:t>个（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原辅料库/原辅料暂存库</w:t>
            </w:r>
            <w:r>
              <w:rPr>
                <w:rFonts w:hint="eastAsia" w:ascii="宋体" w:hAnsi="宋体"/>
                <w:szCs w:val="21"/>
                <w:u w:val="single"/>
              </w:rPr>
              <w:t>）；设有卫生间，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在加工区外；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与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食堂</w:t>
            </w:r>
            <w:r>
              <w:rPr>
                <w:rFonts w:hint="eastAsia" w:ascii="宋体" w:hAnsi="宋体"/>
                <w:szCs w:val="21"/>
                <w:u w:val="single"/>
              </w:rPr>
              <w:t>平面图一致。</w:t>
            </w:r>
          </w:p>
          <w:p>
            <w:pPr>
              <w:ind w:firstLine="420" w:firstLineChars="200"/>
              <w:rPr>
                <w:rFonts w:hint="eastAsia"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查看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餐饮加工和服务提供</w:t>
            </w:r>
            <w:r>
              <w:rPr>
                <w:rFonts w:hint="eastAsia" w:ascii="宋体" w:hAnsi="宋体"/>
                <w:szCs w:val="21"/>
                <w:u w:val="single"/>
              </w:rPr>
              <w:t>过程管理，与流程图基本一致。</w:t>
            </w:r>
          </w:p>
          <w:p>
            <w:pPr>
              <w:pStyle w:val="4"/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u w:val="single"/>
                <w:lang w:val="en-US" w:eastAsia="zh-CN"/>
              </w:rPr>
              <w:t>现场查看近一年无重大变化。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空气、水、能源和其他基础条件的供给；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u w:val="single"/>
              </w:rPr>
              <w:t>对水流、气流和人流有</w:t>
            </w:r>
            <w:r>
              <w:rPr>
                <w:rFonts w:hint="eastAsia"/>
                <w:u w:val="single"/>
                <w:lang w:val="en-US" w:eastAsia="zh-CN"/>
              </w:rPr>
              <w:t>区域划分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包括虫害控制、 废弃物和污水处理在内的支持性服务；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在</w:t>
            </w:r>
            <w:r>
              <w:rPr>
                <w:rFonts w:hint="eastAsia"/>
                <w:u w:val="single"/>
              </w:rPr>
              <w:t>仓库</w:t>
            </w:r>
            <w:r>
              <w:rPr>
                <w:rFonts w:hint="eastAsia"/>
                <w:u w:val="single"/>
                <w:lang w:val="en-US" w:eastAsia="zh-CN"/>
              </w:rPr>
              <w:t>门口</w:t>
            </w:r>
            <w:r>
              <w:rPr>
                <w:rFonts w:hint="eastAsia"/>
                <w:u w:val="single"/>
              </w:rPr>
              <w:t>有</w:t>
            </w:r>
            <w:r>
              <w:rPr>
                <w:rFonts w:hint="eastAsia"/>
                <w:u w:val="single"/>
                <w:lang w:val="en-US" w:eastAsia="zh-CN"/>
              </w:rPr>
              <w:t>挡鼠板</w:t>
            </w:r>
            <w:r>
              <w:rPr>
                <w:rFonts w:hint="eastAsia"/>
                <w:u w:val="single"/>
              </w:rPr>
              <w:t>，与《捕鼠图》一致；垃圾桶</w:t>
            </w:r>
            <w:r>
              <w:rPr>
                <w:rFonts w:hint="eastAsia"/>
                <w:u w:val="single"/>
                <w:lang w:val="en-US" w:eastAsia="zh-CN"/>
              </w:rPr>
              <w:t>带盖在粗加工区</w:t>
            </w:r>
            <w:r>
              <w:rPr>
                <w:rFonts w:hint="eastAsia"/>
                <w:u w:val="single"/>
              </w:rPr>
              <w:t>；无污水处理</w:t>
            </w:r>
            <w:r>
              <w:rPr>
                <w:rFonts w:hint="eastAsia"/>
                <w:u w:val="single"/>
                <w:lang w:val="en-US" w:eastAsia="zh-CN"/>
              </w:rPr>
              <w:t>设施</w:t>
            </w:r>
            <w:r>
              <w:rPr>
                <w:rFonts w:hint="eastAsia"/>
                <w:u w:val="single"/>
              </w:rPr>
              <w:t>，</w:t>
            </w:r>
            <w:r>
              <w:rPr>
                <w:rFonts w:hint="eastAsia"/>
                <w:u w:val="single"/>
                <w:lang w:val="en-US" w:eastAsia="zh-CN"/>
              </w:rPr>
              <w:t>经隔油池分离后</w:t>
            </w:r>
            <w:r>
              <w:rPr>
                <w:rFonts w:hint="eastAsia"/>
                <w:u w:val="single"/>
              </w:rPr>
              <w:t>直接排入城市管网；</w:t>
            </w:r>
          </w:p>
          <w:p>
            <w:pPr>
              <w:ind w:firstLine="420" w:firstLineChars="200"/>
              <w:rPr>
                <w:rFonts w:hint="default" w:eastAsia="宋体"/>
                <w:highlight w:val="yellow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u w:val="single"/>
                <w:lang w:val="en-US" w:eastAsia="zh-CN"/>
              </w:rPr>
              <w:t>餐饮区域有灭蝇灯；（由组织自己实施，每周一次）；未提供虫鼠害检查的证据，以现场沟通。</w:t>
            </w:r>
          </w:p>
          <w:p>
            <w:pPr>
              <w:ind w:firstLine="42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虫害消杀由甲方控制及管理；厨余垃圾每天清理，提供有《餐厨垃圾处理记录》，抽查2021-11-01~2021-11-27，操作人：陆秀龙，监督人：王小静；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设备的适宜性，及其清洁、保养和预防性维护的可实现性；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与文件一致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与文件不一致</w:t>
            </w:r>
          </w:p>
          <w:p>
            <w:pPr>
              <w:rPr>
                <w:rFonts w:hint="eastAsia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</w:rPr>
              <w:t xml:space="preserve">  </w:t>
            </w:r>
            <w:r>
              <w:rPr>
                <w:rFonts w:hint="eastAsia"/>
                <w:highlight w:val="none"/>
                <w:u w:val="single"/>
              </w:rPr>
              <w:t>设备需清洁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但不需要消毒</w:t>
            </w:r>
            <w:r>
              <w:rPr>
                <w:rFonts w:hint="eastAsia"/>
                <w:highlight w:val="none"/>
                <w:u w:val="single"/>
              </w:rPr>
              <w:t>，有保养计划和记录，见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H</w:t>
            </w:r>
            <w:r>
              <w:rPr>
                <w:rFonts w:hint="eastAsia"/>
                <w:highlight w:val="none"/>
                <w:u w:val="single"/>
              </w:rPr>
              <w:t>6.3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/6.6、F7.1.3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供应商保证过程（如原料、辅料、化学品和包装材料） ；</w:t>
            </w:r>
            <w:r>
              <w:rPr>
                <w:rFonts w:hint="eastAsia"/>
                <w:b/>
                <w:bCs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见</w:t>
            </w:r>
            <w:r>
              <w:rPr>
                <w:rFonts w:hint="eastAsia"/>
                <w:u w:val="single"/>
                <w:lang w:eastAsia="zh-CN"/>
              </w:rPr>
              <w:t>“</w:t>
            </w:r>
            <w:r>
              <w:rPr>
                <w:rFonts w:hint="eastAsia"/>
                <w:u w:val="single"/>
                <w:lang w:val="en-US" w:eastAsia="zh-CN"/>
              </w:rPr>
              <w:t>营销部</w:t>
            </w:r>
            <w:r>
              <w:rPr>
                <w:rFonts w:hint="eastAsia"/>
                <w:u w:val="single"/>
                <w:lang w:eastAsia="zh-CN"/>
              </w:rPr>
              <w:t>”</w:t>
            </w:r>
            <w:r>
              <w:rPr>
                <w:rFonts w:hint="eastAsia"/>
                <w:u w:val="single"/>
              </w:rPr>
              <w:t>审核记录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来料的接收、储存、发运、运输和产品的搬运；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/>
                <w:szCs w:val="22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有</w:t>
            </w:r>
            <w:r>
              <w:rPr>
                <w:rFonts w:hint="eastAsia"/>
                <w:u w:val="single"/>
                <w:lang w:eastAsia="zh-CN"/>
              </w:rPr>
              <w:t>《</w:t>
            </w:r>
            <w:r>
              <w:rPr>
                <w:rFonts w:hint="eastAsia"/>
                <w:u w:val="single"/>
                <w:lang w:val="en-US" w:eastAsia="zh-CN"/>
              </w:rPr>
              <w:t>食品及原材料采购进货查验记录</w:t>
            </w:r>
            <w:r>
              <w:rPr>
                <w:rFonts w:hint="eastAsia"/>
                <w:u w:val="single"/>
              </w:rPr>
              <w:t>入库单</w:t>
            </w:r>
            <w:r>
              <w:rPr>
                <w:rFonts w:hint="eastAsia"/>
                <w:u w:val="single"/>
                <w:lang w:eastAsia="zh-CN"/>
              </w:rPr>
              <w:t>》</w:t>
            </w:r>
            <w:r>
              <w:rPr>
                <w:rFonts w:hint="eastAsia"/>
                <w:u w:val="single"/>
              </w:rPr>
              <w:t>，</w:t>
            </w:r>
            <w:r>
              <w:rPr>
                <w:rFonts w:hint="eastAsia"/>
                <w:szCs w:val="22"/>
                <w:u w:val="single"/>
                <w:lang w:val="en-US" w:eastAsia="zh-CN"/>
              </w:rPr>
              <w:t>《食材原材料管理制度及食品保存管理方案》，</w:t>
            </w:r>
          </w:p>
          <w:p>
            <w:pPr>
              <w:ind w:firstLine="420" w:firstLineChars="200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  <w:u w:val="single"/>
              </w:rPr>
              <w:t>现场观察——仓库基本干净整洁、分区域存放、灭火器完好，大米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single"/>
              </w:rPr>
              <w:t>食用油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u w:val="single"/>
                <w:lang w:val="en-US" w:eastAsia="zh-CN"/>
              </w:rPr>
              <w:t>调味料</w:t>
            </w:r>
            <w:r>
              <w:rPr>
                <w:rFonts w:hint="eastAsia" w:ascii="宋体" w:hAnsi="宋体"/>
                <w:szCs w:val="21"/>
                <w:u w:val="single"/>
              </w:rPr>
              <w:t>标识清楚、隔地离墙</w:t>
            </w:r>
            <w:r>
              <w:rPr>
                <w:rFonts w:hint="eastAsia" w:ascii="宋体" w:hAnsi="宋体"/>
                <w:szCs w:val="21"/>
                <w:u w:val="single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u w:val="single"/>
              </w:rPr>
              <w:t>未见与有毒有害物品混放的情况。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防止交叉污染的措施；</w:t>
            </w:r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>加工场所分为：粗</w:t>
            </w:r>
            <w:r>
              <w:rPr>
                <w:rFonts w:hint="eastAsia"/>
                <w:u w:val="single"/>
                <w:lang w:val="en-US" w:eastAsia="zh-CN"/>
              </w:rPr>
              <w:t>加工区域——摘菜、洗菜、</w:t>
            </w:r>
          </w:p>
          <w:p>
            <w:p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红案加工区——切菜、炒菜  </w:t>
            </w:r>
          </w:p>
          <w:p>
            <w:pPr>
              <w:ind w:firstLine="210" w:firstLineChars="100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/>
                <w:u w:val="none"/>
                <w:lang w:val="en-US" w:eastAsia="zh-CN"/>
              </w:rPr>
              <w:t xml:space="preserve">              </w:t>
            </w:r>
            <w:r>
              <w:rPr>
                <w:rFonts w:hint="eastAsia"/>
                <w:u w:val="single"/>
                <w:lang w:val="en-US" w:eastAsia="zh-CN"/>
              </w:rPr>
              <w:t xml:space="preserve">白案加工区——主食加工（面点、米饭）          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清洁和消毒；</w:t>
            </w: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无需消毒，每天工作结束进行清洁，环境基本干净整洁。</w:t>
            </w:r>
          </w:p>
          <w:p>
            <w:pPr>
              <w:pStyle w:val="4"/>
              <w:ind w:firstLine="210" w:firstLineChars="100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环境卫生每天早晚各一次，采用84消毒液：水，比例：50g：1L，有《消毒液配制记录表》，但未测定浓度，已现场沟通。</w:t>
            </w:r>
          </w:p>
          <w:p>
            <w:pPr>
              <w:pStyle w:val="4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 提供有《佐景餐饮安全检查表》，每日对大厅、厨房、面点间、仓库、洗菜间等进行检查；抽查2021-11-01~2021-11-16，确认人：王小静；</w:t>
            </w:r>
          </w:p>
          <w:p>
            <w:pPr>
              <w:pStyle w:val="4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餐具洗消间有钢丝球，已现场沟通；</w:t>
            </w:r>
          </w:p>
          <w:p>
            <w:pPr>
              <w:pStyle w:val="4"/>
              <w:rPr>
                <w:rFonts w:hint="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 xml:space="preserve">  已消毒的汤桶有直接存放地面现象，已现场沟通；</w:t>
            </w:r>
          </w:p>
          <w:p>
            <w:pPr>
              <w:pStyle w:val="4"/>
              <w:rPr>
                <w:rFonts w:hint="default"/>
                <w:sz w:val="21"/>
                <w:szCs w:val="21"/>
                <w:u w:val="single"/>
                <w:lang w:val="en-US" w:eastAsia="zh-CN"/>
              </w:rPr>
            </w:pP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人员卫生；</w:t>
            </w:r>
            <w:r>
              <w:rPr>
                <w:rFonts w:hint="eastAsia"/>
              </w:rPr>
              <w:t xml:space="preserve">        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u w:val="single"/>
              </w:rPr>
              <w:t>健康证见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“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综合部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u w:val="single"/>
              </w:rPr>
              <w:t>审核记录，员工工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作</w:t>
            </w:r>
            <w:r>
              <w:rPr>
                <w:rFonts w:hint="eastAsia"/>
                <w:sz w:val="21"/>
                <w:szCs w:val="21"/>
                <w:u w:val="single"/>
              </w:rPr>
              <w:t>服</w:t>
            </w:r>
            <w:r>
              <w:rPr>
                <w:rFonts w:hint="eastAsia"/>
                <w:sz w:val="21"/>
                <w:szCs w:val="21"/>
                <w:u w:val="single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工作帽</w:t>
            </w:r>
            <w:r>
              <w:rPr>
                <w:rFonts w:hint="eastAsia"/>
                <w:sz w:val="21"/>
                <w:szCs w:val="21"/>
                <w:u w:val="single"/>
              </w:rPr>
              <w:t>自洗，基本干净整洁。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pStyle w:val="4"/>
              <w:ind w:firstLine="210" w:firstLineChars="100"/>
              <w:rPr>
                <w:rFonts w:hint="default" w:eastAsia="宋体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人员上岗前进行晨检，提供有《晨检记录表》。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产品信息/消费者意识；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u w:val="single"/>
              </w:rPr>
              <w:t>该企业的主要是</w:t>
            </w:r>
            <w:r>
              <w:rPr>
                <w:rFonts w:hint="eastAsia"/>
                <w:u w:val="single"/>
                <w:lang w:val="en-US" w:eastAsia="zh-CN"/>
              </w:rPr>
              <w:t>街道办事处职工</w:t>
            </w:r>
            <w:r>
              <w:rPr>
                <w:rFonts w:hint="eastAsia"/>
                <w:u w:val="single"/>
              </w:rPr>
              <w:t>食堂</w:t>
            </w:r>
            <w:r>
              <w:rPr>
                <w:rFonts w:hint="eastAsia"/>
                <w:u w:val="single"/>
                <w:lang w:val="en-US" w:eastAsia="zh-CN"/>
              </w:rPr>
              <w:t>餐饮（热食类食品制售）</w:t>
            </w:r>
            <w:r>
              <w:rPr>
                <w:rFonts w:hint="eastAsia"/>
                <w:u w:val="single"/>
              </w:rPr>
              <w:t>。</w:t>
            </w:r>
          </w:p>
          <w:p>
            <w:pPr>
              <w:numPr>
                <w:ilvl w:val="0"/>
                <w:numId w:val="1"/>
              </w:numPr>
            </w:pPr>
            <w:r>
              <w:rPr>
                <w:b/>
                <w:bCs/>
              </w:rPr>
              <w:t>l) 其他有关方面。</w:t>
            </w:r>
            <w:r>
              <w:rPr>
                <w:rFonts w:hint="eastAsia"/>
                <w:b/>
                <w:bCs/>
              </w:rPr>
              <w:t xml:space="preserve">  </w:t>
            </w: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满足要求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不满足要求</w:t>
            </w:r>
          </w:p>
          <w:p>
            <w:r>
              <w:rPr>
                <w:rFonts w:hint="eastAsia" w:ascii="宋体" w:hAnsi="宋体"/>
                <w:szCs w:val="21"/>
              </w:rPr>
              <w:t xml:space="preserve">  无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可追溯性</w:t>
            </w:r>
          </w:p>
        </w:tc>
        <w:tc>
          <w:tcPr>
            <w:tcW w:w="878" w:type="dxa"/>
            <w:vMerge w:val="restart"/>
          </w:tcPr>
          <w:p>
            <w:r>
              <w:rPr>
                <w:rFonts w:hint="eastAsia"/>
              </w:rPr>
              <w:t>F8.3</w:t>
            </w:r>
          </w:p>
          <w:p>
            <w:r>
              <w:rPr>
                <w:rFonts w:hint="eastAsia"/>
              </w:rPr>
              <w:t>H</w:t>
            </w:r>
            <w:r>
              <w:t>6.7.2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pPr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如： 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手册8.3条款、</w:t>
            </w:r>
            <w:r>
              <w:rPr>
                <w:rFonts w:hint="eastAsia"/>
                <w:highlight w:val="none"/>
              </w:rPr>
              <w:t>《产品/服务提供控制程序》或《标识和可追溯性控制程序》、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/>
                <w:highlight w:val="none"/>
                <w:lang w:val="en-US" w:eastAsia="zh-CN"/>
              </w:rPr>
              <w:t>前提方案》</w:t>
            </w:r>
          </w:p>
        </w:tc>
        <w:tc>
          <w:tcPr>
            <w:tcW w:w="1585" w:type="dxa"/>
            <w:gridSpan w:val="3"/>
            <w:vMerge w:val="restart"/>
            <w:vAlign w:val="top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符合</w:t>
            </w: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在建立和实施可追溯性体系时，考虑了以下内容：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接收物料、配料、中间产品批量与最终产品的关系；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材料/产品的返工；</w:t>
            </w:r>
          </w:p>
          <w:p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最终产品的分销。</w:t>
            </w:r>
          </w:p>
          <w:p>
            <w:r>
              <w:rPr>
                <w:rFonts w:hint="eastAsia"/>
              </w:rPr>
              <w:t xml:space="preserve">  </w:t>
            </w:r>
          </w:p>
          <w:p>
            <w:r>
              <w:rPr>
                <w:rFonts w:hint="eastAsia"/>
              </w:rPr>
              <w:t xml:space="preserve">原材料的唯一性标识方式：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容器编号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标牌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标签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区域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周装箱的颜色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批号打码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条形码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二维码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 xml:space="preserve">半成品的唯一性标识方式：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容器编号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标牌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标签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区域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周装箱的颜色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批号打码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条形码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二维码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r>
              <w:rPr>
                <w:rFonts w:hint="eastAsia"/>
              </w:rPr>
              <w:t xml:space="preserve">成品的唯一性标识方式： 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容器编号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标牌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标签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区域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周装箱的颜色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批号打码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条形码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二维码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组织于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>2021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</w:rPr>
              <w:t>年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 xml:space="preserve">08 </w:t>
            </w:r>
            <w:r>
              <w:rPr>
                <w:rFonts w:hint="eastAsia"/>
                <w:color w:val="auto"/>
                <w:szCs w:val="21"/>
                <w:highlight w:val="none"/>
              </w:rPr>
              <w:t>月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  <w:lang w:val="en-US" w:eastAsia="zh-CN"/>
              </w:rPr>
              <w:t>05</w:t>
            </w:r>
            <w:r>
              <w:rPr>
                <w:rFonts w:hint="eastAsia"/>
                <w:color w:val="auto"/>
                <w:szCs w:val="21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  <w:highlight w:val="none"/>
              </w:rPr>
              <w:t>日</w:t>
            </w:r>
            <w:r>
              <w:rPr>
                <w:rFonts w:hint="eastAsia"/>
                <w:highlight w:val="none"/>
              </w:rPr>
              <w:t>验证和测试可追溯性体系的有效性。</w:t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>追溯</w:t>
            </w:r>
            <w:r>
              <w:rPr>
                <w:rFonts w:hint="eastAsia"/>
                <w:highlight w:val="none"/>
              </w:rPr>
              <w:t>原因：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演练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质量事故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顾客投诉 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 xml:space="preserve">市场抽查不合格 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37"/>
              <w:gridCol w:w="2765"/>
              <w:gridCol w:w="1030"/>
              <w:gridCol w:w="1050"/>
              <w:gridCol w:w="1030"/>
              <w:gridCol w:w="1170"/>
              <w:gridCol w:w="116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产品批号</w:t>
                  </w:r>
                </w:p>
              </w:tc>
              <w:tc>
                <w:tcPr>
                  <w:tcW w:w="27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不合格简述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生产记录</w:t>
                  </w:r>
                  <w:r>
                    <w:rPr>
                      <w:rFonts w:hint="eastAsia"/>
                      <w:highlight w:val="none"/>
                    </w:rPr>
                    <w:t>情况</w:t>
                  </w:r>
                </w:p>
              </w:tc>
              <w:tc>
                <w:tcPr>
                  <w:tcW w:w="105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检验记录</w:t>
                  </w:r>
                  <w:r>
                    <w:rPr>
                      <w:rFonts w:hint="eastAsia"/>
                      <w:highlight w:val="none"/>
                    </w:rPr>
                    <w:t>情况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采购记录</w:t>
                  </w:r>
                  <w:r>
                    <w:rPr>
                      <w:rFonts w:hint="eastAsia"/>
                      <w:highlight w:val="none"/>
                    </w:rPr>
                    <w:t>情况</w:t>
                  </w:r>
                </w:p>
              </w:tc>
              <w:tc>
                <w:tcPr>
                  <w:tcW w:w="117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产品留样</w:t>
                  </w:r>
                  <w:r>
                    <w:rPr>
                      <w:rFonts w:hint="eastAsia"/>
                      <w:highlight w:val="none"/>
                    </w:rPr>
                    <w:t>确认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销售记录</w:t>
                  </w:r>
                  <w:r>
                    <w:rPr>
                      <w:rFonts w:hint="eastAsia"/>
                      <w:highlight w:val="none"/>
                    </w:rPr>
                    <w:t>追踪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2021-08-05</w:t>
                  </w:r>
                </w:p>
              </w:tc>
              <w:tc>
                <w:tcPr>
                  <w:tcW w:w="276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default" w:eastAsia="宋体"/>
                      <w:highlight w:val="none"/>
                      <w:lang w:val="en-US" w:eastAsia="zh-CN"/>
                    </w:rPr>
                    <w:t>张某投诉，午餐在本食堂因食用油果烧肉这道菜后引起了腹痛，腹泻。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>（经原因分析发现为厨师未煮透）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2021-08-05</w:t>
                  </w:r>
                </w:p>
              </w:tc>
              <w:tc>
                <w:tcPr>
                  <w:tcW w:w="105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2021-08-05</w:t>
                  </w:r>
                </w:p>
              </w:tc>
              <w:tc>
                <w:tcPr>
                  <w:tcW w:w="103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2021-08-05</w:t>
                  </w:r>
                </w:p>
              </w:tc>
              <w:tc>
                <w:tcPr>
                  <w:tcW w:w="117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未见明显异常</w:t>
                  </w:r>
                </w:p>
              </w:tc>
              <w:tc>
                <w:tcPr>
                  <w:tcW w:w="1161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召回未食用的菜品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3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76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5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83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76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5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03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7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161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可追溯性系统证据的保留期限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24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</w:rPr>
              <w:t>个月，至少包括产品的保质期</w:t>
            </w:r>
            <w:r>
              <w:rPr>
                <w:rFonts w:hint="eastAsia"/>
                <w:highlight w:val="none"/>
                <w:u w:val="single"/>
              </w:rPr>
              <w:t xml:space="preserve">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bCs/>
                <w:highlight w:val="none"/>
                <w:u w:val="single"/>
                <w:lang w:val="en-US" w:eastAsia="zh-CN"/>
              </w:rPr>
              <w:t>3天。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产品留样（适用时）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抽查产品留样记录：</w:t>
            </w:r>
            <w:r>
              <w:rPr>
                <w:rFonts w:hint="eastAsia"/>
                <w:lang w:val="en-US" w:eastAsia="zh-CN"/>
              </w:rPr>
              <w:t>48小时；125克/种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8"/>
              <w:gridCol w:w="1808"/>
              <w:gridCol w:w="1809"/>
              <w:gridCol w:w="1809"/>
              <w:gridCol w:w="18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产品名称</w:t>
                  </w:r>
                </w:p>
              </w:tc>
              <w:tc>
                <w:tcPr>
                  <w:tcW w:w="1808" w:type="dxa"/>
                </w:tcPr>
                <w:p>
                  <w:r>
                    <w:rPr>
                      <w:rFonts w:hint="eastAsia"/>
                    </w:rPr>
                    <w:t>规格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生产日期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保存期限</w:t>
                  </w:r>
                </w:p>
              </w:tc>
              <w:tc>
                <w:tcPr>
                  <w:tcW w:w="1809" w:type="dxa"/>
                </w:tcPr>
                <w:p>
                  <w:r>
                    <w:rPr>
                      <w:rFonts w:hint="eastAsia"/>
                    </w:rPr>
                    <w:t>保存状态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水煮牛肉</w:t>
                  </w:r>
                </w:p>
              </w:tc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125克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2021-11-26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48小时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冷藏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红烧鸡</w:t>
                  </w: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125克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2021-11-23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48小时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冷藏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  <w:t>清蒸鲫鱼</w:t>
                  </w: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125克</w:t>
                  </w: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2021-11-20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48小时</w:t>
                  </w: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冷藏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eastAsia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1808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  <w:vAlign w:val="top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1809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</w:tr>
          </w:tbl>
          <w:p/>
          <w:p>
            <w:r>
              <w:t>系统的验证包括最终产品数量与成分数量的核对，作为</w:t>
            </w:r>
            <w:r>
              <w:rPr>
                <w:rFonts w:hint="eastAsia"/>
              </w:rPr>
              <w:t>追溯性</w:t>
            </w:r>
            <w:r>
              <w:t>有效性的证据</w:t>
            </w:r>
            <w:r>
              <w:rPr>
                <w:rFonts w:hint="eastAsia"/>
              </w:rPr>
              <w:t>。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是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</w:t>
            </w:r>
          </w:p>
          <w:p/>
        </w:tc>
        <w:tc>
          <w:tcPr>
            <w:tcW w:w="1585" w:type="dxa"/>
            <w:gridSpan w:val="3"/>
            <w:vMerge w:val="continue"/>
            <w:vAlign w:val="top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9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在生产或服务场所对原材料的标识情况：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在生产或服务场所对半成品的标识情况：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pStyle w:val="4"/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  <w:lang w:val="en-US" w:eastAsia="zh-CN"/>
              </w:rPr>
              <w:t>已清理的鱼存放在冷藏柜中未加防护，已现场沟通；冷冻柜：-14.9℃；冷藏柜温度：-2.9℃；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 xml:space="preserve">在生产或服务场所对成品的标识情况：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  <w:lang w:val="en-US" w:eastAsia="zh-CN"/>
              </w:rPr>
              <w:t>售卖窗口存放的已消毒后的筷子未加防护，以现场沟通；</w:t>
            </w:r>
          </w:p>
          <w:p>
            <w:pPr>
              <w:pStyle w:val="4"/>
            </w:pPr>
          </w:p>
          <w:p>
            <w:r>
              <w:rPr>
                <w:rFonts w:hint="eastAsia"/>
              </w:rPr>
              <w:t>在原材料库房的标识情况：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在半成品库房的标识情况：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  <w:r>
              <w:rPr>
                <w:rFonts w:hint="eastAsia"/>
                <w:u w:val="single"/>
                <w:lang w:val="en-US" w:eastAsia="zh-CN"/>
              </w:rPr>
              <w:t>不涉及，果蔬、畜禽肉当日采买当日使用；</w:t>
            </w:r>
          </w:p>
          <w:p>
            <w:r>
              <w:rPr>
                <w:rFonts w:hint="eastAsia"/>
              </w:rPr>
              <w:t xml:space="preserve">在成品库房的标识情况：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区分清楚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防护得当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不适宜说明：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486" w:hRule="atLeast"/>
        </w:trPr>
        <w:tc>
          <w:tcPr>
            <w:tcW w:w="2170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撤回/召回</w:t>
            </w:r>
          </w:p>
          <w:p>
            <w:pPr>
              <w:rPr>
                <w:highlight w:val="none"/>
              </w:rPr>
            </w:pPr>
          </w:p>
        </w:tc>
        <w:tc>
          <w:tcPr>
            <w:tcW w:w="878" w:type="dxa"/>
            <w:vMerge w:val="restart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F</w:t>
            </w:r>
            <w:r>
              <w:rPr>
                <w:highlight w:val="none"/>
              </w:rPr>
              <w:t>8.4</w:t>
            </w:r>
          </w:p>
          <w:p>
            <w:pPr>
              <w:pStyle w:val="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F8.9.5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H6.7.2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G</w:t>
            </w:r>
            <w:r>
              <w:rPr>
                <w:highlight w:val="none"/>
              </w:rPr>
              <w:t>B14881:11</w:t>
            </w:r>
          </w:p>
        </w:tc>
        <w:tc>
          <w:tcPr>
            <w:tcW w:w="80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77" w:type="dxa"/>
            <w:gridSpan w:val="3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产品撤回控制程序</w:t>
            </w:r>
            <w:r>
              <w:rPr>
                <w:rFonts w:hint="eastAsia"/>
                <w:highlight w:val="none"/>
              </w:rPr>
              <w:t>》</w:t>
            </w:r>
          </w:p>
        </w:tc>
        <w:tc>
          <w:tcPr>
            <w:tcW w:w="1570" w:type="dxa"/>
            <w:gridSpan w:val="2"/>
            <w:vMerge w:val="restart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  <w:lang w:val="en-US" w:eastAsia="zh-CN"/>
              </w:rPr>
              <w:t>符合</w:t>
            </w:r>
            <w:r>
              <w:rPr>
                <w:rFonts w:hint="eastAsia"/>
                <w:highlight w:val="none"/>
              </w:rPr>
              <w:t xml:space="preserve">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9" w:type="dxa"/>
          <w:trHeight w:val="1280" w:hRule="atLeast"/>
        </w:trPr>
        <w:tc>
          <w:tcPr>
            <w:tcW w:w="2170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highlight w:val="none"/>
              </w:rPr>
            </w:pPr>
          </w:p>
        </w:tc>
        <w:tc>
          <w:tcPr>
            <w:tcW w:w="80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77" w:type="dxa"/>
            <w:gridSpan w:val="3"/>
          </w:tcPr>
          <w:p>
            <w:pPr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2021年9月17日进行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消防、反恐演习；</w:t>
            </w:r>
          </w:p>
          <w:p>
            <w:pPr>
              <w:jc w:val="left"/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有权决定撤回/召回人员：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食品安全小组组长王小静</w:t>
            </w:r>
            <w:r>
              <w:rPr>
                <w:rFonts w:hint="eastAsia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highlight w:val="none"/>
              </w:rPr>
              <w:t xml:space="preserve"> ；  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确保及时撤回/召回被确定为潜在不安全的大量最终产品。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组织的撤回/召回流程，包括：</w:t>
            </w: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835"/>
              <w:gridCol w:w="2193"/>
              <w:gridCol w:w="301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实施责任部门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通知法定和监管机构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综合部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通知客户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通知消费者</w:t>
                  </w:r>
                </w:p>
              </w:tc>
              <w:tc>
                <w:tcPr>
                  <w:tcW w:w="2193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处置撤回产品</w:t>
                  </w:r>
                </w:p>
              </w:tc>
              <w:tc>
                <w:tcPr>
                  <w:tcW w:w="2193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处置库存中受影响的批次/批号产品</w:t>
                  </w:r>
                </w:p>
              </w:tc>
              <w:tc>
                <w:tcPr>
                  <w:tcW w:w="2193" w:type="dxa"/>
                  <w:shd w:val="clear" w:color="auto" w:fill="auto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餐饮服务部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383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安排采取措施的顺序</w:t>
                  </w:r>
                </w:p>
              </w:tc>
              <w:tc>
                <w:tcPr>
                  <w:tcW w:w="2193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食品安全小组组长</w:t>
                  </w:r>
                </w:p>
              </w:tc>
              <w:tc>
                <w:tcPr>
                  <w:tcW w:w="301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本部门是否发生产品的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撤回或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召回的情况：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未发生 </w:t>
            </w: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已发生，说明</w:t>
            </w:r>
            <w:r>
              <w:rPr>
                <w:rFonts w:hint="eastAsia"/>
                <w:highlight w:val="none"/>
                <w:u w:val="single"/>
              </w:rPr>
              <w:t xml:space="preserve">                    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rFonts w:hint="default" w:eastAsia="宋体"/>
                <w:highlight w:val="none"/>
                <w:u w:val="single"/>
                <w:lang w:val="en-US" w:eastAsia="zh-CN"/>
              </w:rPr>
            </w:pPr>
            <w:r>
              <w:rPr>
                <w:rFonts w:hint="eastAsia"/>
                <w:highlight w:val="none"/>
              </w:rPr>
              <w:t>本部门是否发生产品的撤回或召回方面的处置：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未发生，参加公司组织的撤回/召回演练</w:t>
            </w:r>
          </w:p>
          <w:p>
            <w:pPr>
              <w:rPr>
                <w:highlight w:val="none"/>
              </w:rPr>
            </w:pPr>
          </w:p>
          <w:tbl>
            <w:tblPr>
              <w:tblStyle w:val="6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75"/>
              <w:gridCol w:w="1290"/>
              <w:gridCol w:w="2337"/>
              <w:gridCol w:w="1523"/>
              <w:gridCol w:w="1285"/>
              <w:gridCol w:w="143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撤回日期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性质</w:t>
                  </w:r>
                </w:p>
              </w:tc>
              <w:tc>
                <w:tcPr>
                  <w:tcW w:w="2337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撤回原因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撤回范围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撤回结果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2021-08-05</w:t>
                  </w: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实际撤回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>模拟撤回</w:t>
                  </w:r>
                </w:p>
              </w:tc>
              <w:tc>
                <w:tcPr>
                  <w:tcW w:w="2337" w:type="dxa"/>
                  <w:shd w:val="clear" w:color="auto" w:fill="auto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 xml:space="preserve">20210805 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的</w:t>
                  </w: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午餐（油果牛肉）</w:t>
                  </w: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1"/>
                      <w:szCs w:val="21"/>
                      <w:highlight w:val="none"/>
                      <w:lang w:val="en-US" w:eastAsia="zh-CN" w:bidi="ar"/>
                    </w:rPr>
                    <w:t>存在比较严重的批次安全风险（模拟）</w:t>
                  </w:r>
                </w:p>
              </w:tc>
              <w:tc>
                <w:tcPr>
                  <w:tcW w:w="1523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售出的和未售出的菜肴</w:t>
                  </w: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已全部撤回</w:t>
                  </w: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highlight w:val="none"/>
                    </w:rPr>
                    <w:t xml:space="preserve">流程有效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实际撤回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模拟撤回</w:t>
                  </w:r>
                </w:p>
              </w:tc>
              <w:tc>
                <w:tcPr>
                  <w:tcW w:w="2337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流程有效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实际撤回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模拟撤回</w:t>
                  </w:r>
                </w:p>
              </w:tc>
              <w:tc>
                <w:tcPr>
                  <w:tcW w:w="2337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流程有效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存在不足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17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90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实际撤回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模拟撤回</w:t>
                  </w:r>
                </w:p>
              </w:tc>
              <w:tc>
                <w:tcPr>
                  <w:tcW w:w="2337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2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85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433" w:type="dxa"/>
                  <w:shd w:val="clear" w:color="auto" w:fill="auto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 xml:space="preserve">流程有效 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highlight w:val="none"/>
                    </w:rPr>
                    <w:t>存在不足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结论：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 xml:space="preserve">能够确保完整、 及时地撤回已被识别为潜在不安全的批次/批号产品   </w:t>
            </w:r>
          </w:p>
          <w:p>
            <w:pPr>
              <w:ind w:firstLine="630" w:firstLineChars="300"/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sym w:font="Wingdings" w:char="00A8"/>
            </w:r>
            <w:r>
              <w:rPr>
                <w:rFonts w:hint="eastAsia"/>
                <w:highlight w:val="none"/>
              </w:rPr>
              <w:t>不能够确保完整、 及时地撤回已被识别为潜在不安全的批次/批号产品，说明：</w:t>
            </w:r>
            <w:r>
              <w:rPr>
                <w:rFonts w:hint="eastAsia"/>
                <w:highlight w:val="none"/>
                <w:u w:val="single"/>
              </w:rPr>
              <w:t xml:space="preserve">         </w:t>
            </w: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见《</w:t>
            </w:r>
            <w:r>
              <w:rPr>
                <w:rFonts w:hint="eastAsia"/>
                <w:highlight w:val="none"/>
                <w:lang w:val="en-US" w:eastAsia="zh-CN"/>
              </w:rPr>
              <w:t>不安全产品召回演练记录</w:t>
            </w:r>
            <w:r>
              <w:rPr>
                <w:rFonts w:hint="eastAsia"/>
                <w:highlight w:val="none"/>
              </w:rPr>
              <w:t>》， 并向最高管理者报告， 作为管理评审的输入。</w:t>
            </w:r>
          </w:p>
        </w:tc>
        <w:tc>
          <w:tcPr>
            <w:tcW w:w="1570" w:type="dxa"/>
            <w:gridSpan w:val="2"/>
            <w:vMerge w:val="continue"/>
          </w:tcPr>
          <w:p>
            <w:pPr>
              <w:rPr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2" w:type="dxa"/>
          <w:trHeight w:val="486" w:hRule="atLeast"/>
        </w:trPr>
        <w:tc>
          <w:tcPr>
            <w:tcW w:w="2170" w:type="dxa"/>
            <w:vMerge w:val="restart"/>
            <w:shd w:val="clear" w:color="auto" w:fill="auto"/>
          </w:tcPr>
          <w:p>
            <w:pPr>
              <w:jc w:val="left"/>
            </w:pPr>
            <w:r>
              <w:rPr>
                <w:rFonts w:hint="eastAsia"/>
              </w:rPr>
              <w:t>危害控制计划 (HACCP/OPRP 计划)</w:t>
            </w:r>
            <w:r>
              <w:rPr>
                <w:rFonts w:hint="eastAsia"/>
              </w:rPr>
              <w:br w:type="textWrapping"/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F8.5.4</w:t>
            </w:r>
          </w:p>
          <w:p>
            <w:r>
              <w:rPr>
                <w:rFonts w:hint="eastAsia"/>
              </w:rPr>
              <w:t>H</w:t>
            </w:r>
            <w:r>
              <w:t>7.4</w:t>
            </w:r>
          </w:p>
          <w:p>
            <w:r>
              <w:rPr>
                <w:rFonts w:hint="eastAsia"/>
              </w:rPr>
              <w:t>H</w:t>
            </w:r>
            <w:r>
              <w:t>7.5</w:t>
            </w:r>
          </w:p>
          <w:p>
            <w:r>
              <w:rPr>
                <w:rFonts w:hint="eastAsia"/>
              </w:rPr>
              <w:t>H</w:t>
            </w:r>
            <w:r>
              <w:t>7.6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4" w:type="dxa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</w:t>
            </w:r>
            <w:r>
              <w:rPr>
                <w:rFonts w:hint="eastAsia"/>
                <w:lang w:val="en-US" w:eastAsia="zh-CN"/>
              </w:rPr>
              <w:t>危害控制计划</w:t>
            </w:r>
            <w:r>
              <w:rPr>
                <w:rFonts w:hint="eastAsia"/>
              </w:rPr>
              <w:t>》</w:t>
            </w:r>
          </w:p>
        </w:tc>
        <w:tc>
          <w:tcPr>
            <w:tcW w:w="1591" w:type="dxa"/>
            <w:gridSpan w:val="3"/>
            <w:vMerge w:val="restart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2" w:type="dxa"/>
          <w:trHeight w:val="487" w:hRule="atLeast"/>
        </w:trPr>
        <w:tc>
          <w:tcPr>
            <w:tcW w:w="2170" w:type="dxa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4" w:type="dxa"/>
            <w:shd w:val="clear" w:color="auto" w:fill="auto"/>
          </w:tcPr>
          <w:p>
            <w:pPr>
              <w:spacing w:before="240" w:after="120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OPRP</w:t>
            </w:r>
            <w:r>
              <w:rPr>
                <w:rFonts w:hint="eastAsia" w:ascii="宋体" w:hAnsi="宋体" w:cs="宋体"/>
                <w:lang w:val="en-US" w:eastAsia="zh-CN"/>
              </w:rPr>
              <w:t>计划</w:t>
            </w:r>
          </w:p>
          <w:tbl>
            <w:tblPr>
              <w:tblStyle w:val="6"/>
              <w:tblW w:w="8984" w:type="dxa"/>
              <w:tblInd w:w="7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719"/>
              <w:gridCol w:w="1323"/>
              <w:gridCol w:w="1610"/>
              <w:gridCol w:w="1490"/>
              <w:gridCol w:w="1576"/>
              <w:gridCol w:w="746"/>
              <w:gridCol w:w="14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736" w:hRule="atLeast"/>
                <w:tblHeader/>
              </w:trPr>
              <w:tc>
                <w:tcPr>
                  <w:tcW w:w="719" w:type="dxa"/>
                  <w:shd w:val="clear" w:color="auto" w:fill="auto"/>
                </w:tcPr>
                <w:p>
                  <w:pPr>
                    <w:pStyle w:val="14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序号</w:t>
                  </w:r>
                </w:p>
              </w:tc>
              <w:tc>
                <w:tcPr>
                  <w:tcW w:w="1323" w:type="dxa"/>
                  <w:shd w:val="clear" w:color="auto" w:fill="auto"/>
                </w:tcPr>
                <w:p>
                  <w:pPr>
                    <w:pStyle w:val="14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 xml:space="preserve"> 过程步骤</w:t>
                  </w:r>
                </w:p>
              </w:tc>
              <w:tc>
                <w:tcPr>
                  <w:tcW w:w="1610" w:type="dxa"/>
                  <w:shd w:val="clear" w:color="auto" w:fill="auto"/>
                </w:tcPr>
                <w:p>
                  <w:pPr>
                    <w:pStyle w:val="14"/>
                    <w:rPr>
                      <w:lang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食品安全</w:t>
                  </w:r>
                  <w:r>
                    <w:rPr>
                      <w:rFonts w:hint="eastAsia"/>
                      <w:lang w:eastAsia="zh-CN"/>
                    </w:rPr>
                    <w:t>危害</w:t>
                  </w:r>
                </w:p>
              </w:tc>
              <w:tc>
                <w:tcPr>
                  <w:tcW w:w="1490" w:type="dxa"/>
                  <w:shd w:val="clear" w:color="auto" w:fill="auto"/>
                </w:tcPr>
                <w:p>
                  <w:pPr>
                    <w:pStyle w:val="14"/>
                    <w:rPr>
                      <w:lang w:val="fr-FR" w:eastAsia="zh-CN"/>
                    </w:rPr>
                  </w:pPr>
                  <w:r>
                    <w:rPr>
                      <w:rFonts w:hint="eastAsia"/>
                      <w:lang w:val="fr-FR" w:eastAsia="zh-CN"/>
                    </w:rPr>
                    <w:t xml:space="preserve"> </w:t>
                  </w:r>
                  <w:r>
                    <w:rPr>
                      <w:rFonts w:hint="eastAsia"/>
                      <w:lang w:val="en-US" w:eastAsia="zh-CN"/>
                    </w:rPr>
                    <w:t>操作</w:t>
                  </w:r>
                  <w:r>
                    <w:rPr>
                      <w:rFonts w:hint="eastAsia"/>
                      <w:lang w:val="fr-FR" w:eastAsia="zh-CN"/>
                    </w:rPr>
                    <w:t>限值</w:t>
                  </w:r>
                </w:p>
              </w:tc>
              <w:tc>
                <w:tcPr>
                  <w:tcW w:w="1576" w:type="dxa"/>
                  <w:shd w:val="clear" w:color="auto" w:fill="auto"/>
                </w:tcPr>
                <w:p>
                  <w:pPr>
                    <w:pStyle w:val="14"/>
                    <w:rPr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监控程序</w:t>
                  </w:r>
                </w:p>
              </w:tc>
              <w:tc>
                <w:tcPr>
                  <w:tcW w:w="746" w:type="dxa"/>
                  <w:shd w:val="clear" w:color="auto" w:fill="auto"/>
                </w:tcPr>
                <w:p>
                  <w:pPr>
                    <w:pStyle w:val="14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责任人</w:t>
                  </w:r>
                </w:p>
              </w:tc>
              <w:tc>
                <w:tcPr>
                  <w:tcW w:w="1420" w:type="dxa"/>
                  <w:shd w:val="clear" w:color="auto" w:fill="auto"/>
                </w:tcPr>
                <w:p>
                  <w:pPr>
                    <w:pStyle w:val="14"/>
                    <w:jc w:val="both"/>
                    <w:rPr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相关记录名称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493" w:hRule="atLeast"/>
              </w:trPr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8"/>
                      <w:szCs w:val="18"/>
                    </w:rPr>
                    <w:t>OPRP</w:t>
                  </w:r>
                  <w:r>
                    <w:rPr>
                      <w:rFonts w:ascii="宋体" w:hAnsi="宋体" w:cs="宋体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pacing w:line="312" w:lineRule="atLeast"/>
                    <w:textAlignment w:val="baseline"/>
                    <w:rPr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b/>
                      <w:kern w:val="0"/>
                      <w:sz w:val="18"/>
                      <w:szCs w:val="18"/>
                    </w:rPr>
                    <w:t>原辅料验收</w:t>
                  </w:r>
                </w:p>
              </w:tc>
              <w:tc>
                <w:tcPr>
                  <w:tcW w:w="16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rFonts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kern w:val="0"/>
                      <w:sz w:val="18"/>
                      <w:szCs w:val="18"/>
                    </w:rPr>
                    <w:t>1.生物性危害：致病菌；2.化学性危害：兽、农药残留、抗生素、重金属污染等。</w:t>
                  </w:r>
                </w:p>
              </w:tc>
              <w:tc>
                <w:tcPr>
                  <w:tcW w:w="1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b/>
                      <w:bCs/>
                      <w:sz w:val="18"/>
                      <w:szCs w:val="18"/>
                      <w:lang w:val="fr-FR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</w:rPr>
                    <w:t>合格证明及感官</w:t>
                  </w:r>
                </w:p>
              </w:tc>
              <w:tc>
                <w:tcPr>
                  <w:tcW w:w="15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numPr>
                      <w:ilvl w:val="0"/>
                      <w:numId w:val="2"/>
                    </w:numPr>
                    <w:jc w:val="left"/>
                    <w:rPr>
                      <w:rFonts w:cs="宋体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cs="宋体"/>
                      <w:kern w:val="0"/>
                      <w:sz w:val="18"/>
                      <w:szCs w:val="18"/>
                      <w:lang w:val="en-US" w:eastAsia="zh-CN"/>
                    </w:rPr>
                    <w:t>专人</w:t>
                  </w:r>
                  <w:r>
                    <w:rPr>
                      <w:rFonts w:hint="eastAsia" w:cs="宋体"/>
                      <w:kern w:val="0"/>
                      <w:sz w:val="18"/>
                      <w:szCs w:val="18"/>
                    </w:rPr>
                    <w:t>每批感官查看，查验证明；</w:t>
                  </w:r>
                </w:p>
                <w:p>
                  <w:pPr>
                    <w:jc w:val="left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2.定期核查索证情况，每年索取外检报告</w:t>
                  </w:r>
                </w:p>
              </w:tc>
              <w:tc>
                <w:tcPr>
                  <w:tcW w:w="7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rFonts w:hint="eastAsia" w:eastAsia="宋体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sz w:val="18"/>
                      <w:szCs w:val="18"/>
                      <w:lang w:val="en-US" w:eastAsia="zh-CN"/>
                    </w:rPr>
                    <w:t>专人</w:t>
                  </w:r>
                </w:p>
              </w:tc>
              <w:tc>
                <w:tcPr>
                  <w:tcW w:w="1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sz w:val="18"/>
                      <w:szCs w:val="18"/>
                      <w:lang w:val="fr-FR"/>
                    </w:rPr>
                  </w:pPr>
                  <w:r>
                    <w:rPr>
                      <w:rFonts w:hint="eastAsia" w:cs="宋体"/>
                      <w:kern w:val="0"/>
                      <w:sz w:val="18"/>
                      <w:szCs w:val="18"/>
                    </w:rPr>
                    <w:t>验收记录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822" w:hRule="atLeast"/>
              </w:trPr>
              <w:tc>
                <w:tcPr>
                  <w:tcW w:w="7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rPr>
                      <w:rFonts w:hint="eastAsia" w:ascii="宋体" w:hAnsi="宋体" w:eastAsia="宋体" w:cs="宋体"/>
                      <w:b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kern w:val="0"/>
                      <w:sz w:val="18"/>
                      <w:szCs w:val="18"/>
                    </w:rPr>
                    <w:t>O</w:t>
                  </w:r>
                  <w:r>
                    <w:rPr>
                      <w:rFonts w:ascii="宋体" w:hAnsi="宋体" w:cs="宋体"/>
                      <w:b/>
                      <w:kern w:val="0"/>
                      <w:sz w:val="18"/>
                      <w:szCs w:val="18"/>
                    </w:rPr>
                    <w:t>PRP</w:t>
                  </w:r>
                  <w:r>
                    <w:rPr>
                      <w:rFonts w:hint="eastAsia" w:ascii="宋体" w:hAnsi="宋体" w:cs="宋体"/>
                      <w:b/>
                      <w:kern w:val="0"/>
                      <w:sz w:val="18"/>
                      <w:szCs w:val="18"/>
                      <w:lang w:val="en-US" w:eastAsia="zh-CN"/>
                    </w:rPr>
                    <w:t>2</w:t>
                  </w:r>
                </w:p>
              </w:tc>
              <w:tc>
                <w:tcPr>
                  <w:tcW w:w="132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adjustRightInd w:val="0"/>
                    <w:spacing w:line="220" w:lineRule="exact"/>
                    <w:textAlignment w:val="baseline"/>
                    <w:rPr>
                      <w:rFonts w:hint="eastAsia" w:ascii="仿宋_GB2312" w:cs="宋体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仿宋_GB2312" w:cs="宋体"/>
                      <w:b/>
                      <w:kern w:val="0"/>
                      <w:sz w:val="18"/>
                      <w:szCs w:val="18"/>
                    </w:rPr>
                    <w:t>餐具消毒</w:t>
                  </w:r>
                </w:p>
              </w:tc>
              <w:tc>
                <w:tcPr>
                  <w:tcW w:w="161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rFonts w:hint="eastAsia"/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微生物、致病菌；洗涤剂残留</w:t>
                  </w:r>
                </w:p>
              </w:tc>
              <w:tc>
                <w:tcPr>
                  <w:tcW w:w="149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spacing w:after="0" w:line="240" w:lineRule="exact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热风循环消毒</w:t>
                  </w:r>
                </w:p>
                <w:p>
                  <w:pPr>
                    <w:spacing w:line="280" w:lineRule="exact"/>
                    <w:jc w:val="lef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125℃/30min</w:t>
                  </w:r>
                </w:p>
              </w:tc>
              <w:tc>
                <w:tcPr>
                  <w:tcW w:w="15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rFonts w:hint="eastAsia"/>
                      <w:sz w:val="18"/>
                      <w:szCs w:val="18"/>
                      <w:highlight w:val="none"/>
                    </w:rPr>
                  </w:pPr>
                  <w:r>
                    <w:rPr>
                      <w:rFonts w:hint="eastAsia"/>
                      <w:sz w:val="18"/>
                      <w:szCs w:val="18"/>
                      <w:highlight w:val="none"/>
                      <w:lang w:val="fr-FR"/>
                    </w:rPr>
                    <w:t>记录每批消毒记录</w:t>
                  </w:r>
                </w:p>
              </w:tc>
              <w:tc>
                <w:tcPr>
                  <w:tcW w:w="7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rFonts w:hint="eastAsia" w:eastAsia="宋体"/>
                      <w:bCs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>专人</w:t>
                  </w:r>
                </w:p>
              </w:tc>
              <w:tc>
                <w:tcPr>
                  <w:tcW w:w="142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rFonts w:hint="default" w:eastAsia="宋体"/>
                      <w:bCs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/>
                      <w:bCs/>
                      <w:sz w:val="18"/>
                      <w:szCs w:val="18"/>
                      <w:lang w:val="en-US" w:eastAsia="zh-CN"/>
                    </w:rPr>
                    <w:t>餐具消毒记录</w:t>
                  </w:r>
                </w:p>
                <w:p>
                  <w:pPr>
                    <w:jc w:val="left"/>
                    <w:rPr>
                      <w:rFonts w:hint="eastAsia"/>
                      <w:bCs/>
                      <w:sz w:val="18"/>
                      <w:szCs w:val="18"/>
                    </w:rPr>
                  </w:pPr>
                </w:p>
              </w:tc>
            </w:tr>
          </w:tbl>
          <w:p>
            <w:pPr>
              <w:spacing w:before="240" w:after="120"/>
              <w:rPr>
                <w:rFonts w:hint="eastAsia" w:ascii="宋体" w:hAnsi="宋体" w:cs="宋体"/>
                <w:lang w:val="en-GB"/>
              </w:rPr>
            </w:pPr>
          </w:p>
          <w:p>
            <w:pPr>
              <w:spacing w:before="240" w:after="120"/>
              <w:rPr>
                <w:lang w:val="en-GB"/>
              </w:rPr>
            </w:pPr>
            <w:r>
              <w:rPr>
                <w:rFonts w:hint="eastAsia" w:ascii="宋体" w:hAnsi="宋体" w:cs="宋体"/>
                <w:lang w:val="en-GB"/>
              </w:rPr>
              <w:t>HACCP计划</w:t>
            </w:r>
          </w:p>
          <w:tbl>
            <w:tblPr>
              <w:tblStyle w:val="6"/>
              <w:tblW w:w="898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711"/>
              <w:gridCol w:w="987"/>
              <w:gridCol w:w="1474"/>
              <w:gridCol w:w="1880"/>
              <w:gridCol w:w="1440"/>
              <w:gridCol w:w="962"/>
              <w:gridCol w:w="15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44" w:hRule="atLeast"/>
                <w:tblHeader/>
              </w:trPr>
              <w:tc>
                <w:tcPr>
                  <w:tcW w:w="711" w:type="dxa"/>
                  <w:shd w:val="clear" w:color="auto" w:fill="auto"/>
                  <w:vAlign w:val="top"/>
                </w:tcPr>
                <w:p>
                  <w:pPr>
                    <w:pStyle w:val="14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eastAsia="zh-CN"/>
                    </w:rPr>
                    <w:t>序号</w:t>
                  </w:r>
                </w:p>
              </w:tc>
              <w:tc>
                <w:tcPr>
                  <w:tcW w:w="987" w:type="dxa"/>
                  <w:shd w:val="clear" w:color="auto" w:fill="auto"/>
                  <w:vAlign w:val="top"/>
                </w:tcPr>
                <w:p>
                  <w:pPr>
                    <w:pStyle w:val="14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eastAsia="zh-CN"/>
                    </w:rPr>
                    <w:t>过程步骤</w:t>
                  </w:r>
                </w:p>
              </w:tc>
              <w:tc>
                <w:tcPr>
                  <w:tcW w:w="1474" w:type="dxa"/>
                  <w:shd w:val="clear" w:color="auto" w:fill="auto"/>
                  <w:vAlign w:val="top"/>
                </w:tcPr>
                <w:p>
                  <w:pPr>
                    <w:pStyle w:val="14"/>
                    <w:rPr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食品安全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eastAsia="zh-CN"/>
                    </w:rPr>
                    <w:t>危害</w:t>
                  </w:r>
                </w:p>
              </w:tc>
              <w:tc>
                <w:tcPr>
                  <w:tcW w:w="1880" w:type="dxa"/>
                  <w:shd w:val="clear" w:color="auto" w:fill="auto"/>
                  <w:vAlign w:val="top"/>
                </w:tcPr>
                <w:p>
                  <w:pPr>
                    <w:pStyle w:val="14"/>
                    <w:rPr>
                      <w:sz w:val="21"/>
                      <w:szCs w:val="21"/>
                      <w:highlight w:val="none"/>
                      <w:lang w:val="fr-FR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 w:eastAsia="zh-CN"/>
                    </w:rPr>
                    <w:t xml:space="preserve"> 关键限值</w:t>
                  </w:r>
                </w:p>
              </w:tc>
              <w:tc>
                <w:tcPr>
                  <w:tcW w:w="1440" w:type="dxa"/>
                  <w:shd w:val="clear" w:color="auto" w:fill="auto"/>
                  <w:vAlign w:val="top"/>
                </w:tcPr>
                <w:p>
                  <w:pPr>
                    <w:pStyle w:val="14"/>
                    <w:rPr>
                      <w:sz w:val="21"/>
                      <w:szCs w:val="21"/>
                      <w:highlight w:val="none"/>
                      <w:lang w:val="fr-FR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eastAsia="zh-CN"/>
                    </w:rPr>
                    <w:t>监控程序</w:t>
                  </w:r>
                </w:p>
              </w:tc>
              <w:tc>
                <w:tcPr>
                  <w:tcW w:w="962" w:type="dxa"/>
                  <w:shd w:val="clear" w:color="auto" w:fill="auto"/>
                  <w:vAlign w:val="top"/>
                </w:tcPr>
                <w:p>
                  <w:pPr>
                    <w:pStyle w:val="14"/>
                    <w:rPr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责任人</w:t>
                  </w:r>
                </w:p>
              </w:tc>
              <w:tc>
                <w:tcPr>
                  <w:tcW w:w="1530" w:type="dxa"/>
                  <w:shd w:val="clear" w:color="auto" w:fill="auto"/>
                  <w:vAlign w:val="top"/>
                </w:tcPr>
                <w:p>
                  <w:pPr>
                    <w:pStyle w:val="14"/>
                    <w:jc w:val="both"/>
                    <w:rPr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相关记录名称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931" w:hRule="atLeast"/>
              </w:trPr>
              <w:tc>
                <w:tcPr>
                  <w:tcW w:w="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CCP1</w:t>
                  </w:r>
                </w:p>
              </w:tc>
              <w:tc>
                <w:tcPr>
                  <w:tcW w:w="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sz w:val="21"/>
                      <w:szCs w:val="21"/>
                      <w:highlight w:val="none"/>
                      <w:lang w:val="fr-FR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烹饪</w:t>
                  </w:r>
                </w:p>
              </w:tc>
              <w:tc>
                <w:tcPr>
                  <w:tcW w:w="1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adjustRightInd w:val="0"/>
                    <w:spacing w:line="312" w:lineRule="atLeast"/>
                    <w:textAlignment w:val="baseline"/>
                    <w:rPr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生物性危害：</w:t>
                  </w:r>
                </w:p>
                <w:p>
                  <w:pPr>
                    <w:jc w:val="left"/>
                    <w:rPr>
                      <w:sz w:val="21"/>
                      <w:szCs w:val="21"/>
                      <w:highlight w:val="none"/>
                      <w:lang w:val="fr-FR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微生物污染、致病菌超标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eastAsia="宋体"/>
                      <w:sz w:val="21"/>
                      <w:szCs w:val="21"/>
                      <w:highlight w:val="none"/>
                      <w:lang w:val="fr-FR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</w:rPr>
                    <w:t>中心温度≥</w:t>
                  </w:r>
                  <w:r>
                    <w:rPr>
                      <w:rFonts w:ascii="宋体" w:hAnsi="宋体" w:cs="宋体"/>
                      <w:kern w:val="0"/>
                      <w:sz w:val="21"/>
                      <w:szCs w:val="21"/>
                      <w:highlight w:val="none"/>
                    </w:rPr>
                    <w:t>7</w:t>
                  </w: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</w:rPr>
                    <w:t>5</w:t>
                  </w:r>
                  <w:r>
                    <w:rPr>
                      <w:rFonts w:hint="eastAsia"/>
                      <w:kern w:val="0"/>
                      <w:sz w:val="21"/>
                      <w:szCs w:val="21"/>
                      <w:highlight w:val="none"/>
                      <w:vertAlign w:val="baseline"/>
                      <w:lang w:val="en-US" w:eastAsia="zh-CN"/>
                    </w:rPr>
                    <w:t>℃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在出锅时测量；</w:t>
                  </w:r>
                </w:p>
              </w:tc>
              <w:tc>
                <w:tcPr>
                  <w:tcW w:w="9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eastAsia="宋体"/>
                      <w:sz w:val="21"/>
                      <w:szCs w:val="21"/>
                      <w:highlight w:val="none"/>
                      <w:lang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专人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食品中</w:t>
                  </w:r>
                </w:p>
                <w:p>
                  <w:pPr>
                    <w:jc w:val="left"/>
                    <w:rPr>
                      <w:rFonts w:hint="eastAsia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心温度查验记</w:t>
                  </w:r>
                </w:p>
                <w:p>
                  <w:pPr>
                    <w:jc w:val="left"/>
                    <w:rPr>
                      <w:rFonts w:hint="eastAsia" w:eastAsia="宋体"/>
                      <w:color w:val="0000FF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sz w:val="21"/>
                      <w:szCs w:val="21"/>
                      <w:highlight w:val="none"/>
                      <w:lang w:val="en-US" w:eastAsia="zh-CN"/>
                    </w:rPr>
                    <w:t>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86" w:hRule="atLeast"/>
              </w:trPr>
              <w:tc>
                <w:tcPr>
                  <w:tcW w:w="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CCP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2</w:t>
                  </w:r>
                </w:p>
              </w:tc>
              <w:tc>
                <w:tcPr>
                  <w:tcW w:w="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fr-FR" w:eastAsia="zh-CN" w:bidi="ar-SA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配料</w:t>
                  </w:r>
                </w:p>
              </w:tc>
              <w:tc>
                <w:tcPr>
                  <w:tcW w:w="1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adjustRightInd w:val="0"/>
                    <w:spacing w:line="312" w:lineRule="atLeast"/>
                    <w:textAlignment w:val="baseline"/>
                    <w:rPr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化学性危害：</w:t>
                  </w:r>
                </w:p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fr-FR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添加剂超标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fr-FR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复核膨松剂（双效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泡打粉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）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≤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12.5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g/kg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每次添加时计量添加剂的量；</w:t>
                  </w:r>
                </w:p>
              </w:tc>
              <w:tc>
                <w:tcPr>
                  <w:tcW w:w="9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面点师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ascii="Times New Roman" w:hAnsi="Times New Roman" w:eastAsia="宋体" w:cs="Times New Roman"/>
                      <w:color w:val="0000FF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eastAsia="zh-CN"/>
                    </w:rPr>
                    <w:t>《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</w:rPr>
                    <w:t>配料记录表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eastAsia="zh-CN"/>
                    </w:rPr>
                    <w:t>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86" w:hRule="atLeast"/>
              </w:trPr>
              <w:tc>
                <w:tcPr>
                  <w:tcW w:w="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rPr>
                      <w:rFonts w:hint="default" w:eastAsia="宋体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CCP3</w:t>
                  </w:r>
                </w:p>
              </w:tc>
              <w:tc>
                <w:tcPr>
                  <w:tcW w:w="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default" w:eastAsia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面点蒸制</w:t>
                  </w:r>
                </w:p>
              </w:tc>
              <w:tc>
                <w:tcPr>
                  <w:tcW w:w="1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adjustRightInd w:val="0"/>
                    <w:spacing w:line="312" w:lineRule="atLeast"/>
                    <w:textAlignment w:val="baseline"/>
                    <w:rPr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生物性危害：</w:t>
                  </w:r>
                </w:p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fr-FR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微生物污染、致病菌超标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蒸制时间：15-25min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监控蒸制时间</w:t>
                  </w:r>
                </w:p>
              </w:tc>
              <w:tc>
                <w:tcPr>
                  <w:tcW w:w="9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专人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《面点蒸煮记录》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386" w:hRule="atLeast"/>
              </w:trPr>
              <w:tc>
                <w:tcPr>
                  <w:tcW w:w="71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rPr>
                      <w:rFonts w:hint="default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CCP4</w:t>
                  </w:r>
                </w:p>
              </w:tc>
              <w:tc>
                <w:tcPr>
                  <w:tcW w:w="98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default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米饭蒸制</w:t>
                  </w:r>
                </w:p>
              </w:tc>
              <w:tc>
                <w:tcPr>
                  <w:tcW w:w="147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adjustRightInd w:val="0"/>
                    <w:spacing w:line="312" w:lineRule="atLeast"/>
                    <w:textAlignment w:val="baseline"/>
                    <w:rPr>
                      <w:kern w:val="0"/>
                      <w:sz w:val="21"/>
                      <w:szCs w:val="21"/>
                      <w:highlight w:val="none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</w:rPr>
                    <w:t>生物性危害：</w:t>
                  </w:r>
                </w:p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fr-FR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微生物污染、致病菌超标</w:t>
                  </w:r>
                </w:p>
              </w:tc>
              <w:tc>
                <w:tcPr>
                  <w:tcW w:w="18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蒸制时间：30-45min</w:t>
                  </w:r>
                </w:p>
              </w:tc>
              <w:tc>
                <w:tcPr>
                  <w:tcW w:w="14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监控蒸制时间</w:t>
                  </w:r>
                </w:p>
              </w:tc>
              <w:tc>
                <w:tcPr>
                  <w:tcW w:w="96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专人</w:t>
                  </w:r>
                </w:p>
              </w:tc>
              <w:tc>
                <w:tcPr>
                  <w:tcW w:w="153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color w:val="auto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  <w:t>《米饭蒸煮记录》</w:t>
                  </w:r>
                </w:p>
              </w:tc>
            </w:tr>
          </w:tbl>
          <w:p/>
        </w:tc>
        <w:tc>
          <w:tcPr>
            <w:tcW w:w="1591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9" w:type="dxa"/>
          <w:wAfter w:w="2" w:type="dxa"/>
          <w:trHeight w:val="5874" w:hRule="atLeast"/>
        </w:trPr>
        <w:tc>
          <w:tcPr>
            <w:tcW w:w="2170" w:type="dxa"/>
            <w:vMerge w:val="continue"/>
            <w:shd w:val="clear" w:color="auto" w:fill="auto"/>
          </w:tcPr>
          <w:p/>
        </w:tc>
        <w:tc>
          <w:tcPr>
            <w:tcW w:w="878" w:type="dxa"/>
            <w:shd w:val="clear" w:color="auto" w:fill="auto"/>
          </w:tcPr>
          <w:p>
            <w:r>
              <w:rPr>
                <w:rFonts w:hint="eastAsia"/>
              </w:rPr>
              <w:t>8.5.4.5实施危害控制计划</w:t>
            </w:r>
          </w:p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现场查看</w:t>
            </w:r>
          </w:p>
        </w:tc>
        <w:tc>
          <w:tcPr>
            <w:tcW w:w="9254" w:type="dxa"/>
            <w:shd w:val="clear" w:color="auto" w:fill="auto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OPRP的实施情况：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24"/>
              <w:gridCol w:w="1268"/>
              <w:gridCol w:w="1570"/>
              <w:gridCol w:w="1230"/>
              <w:gridCol w:w="2702"/>
              <w:gridCol w:w="13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6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地点</w:t>
                  </w:r>
                </w:p>
              </w:tc>
              <w:tc>
                <w:tcPr>
                  <w:tcW w:w="157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操作限值</w:t>
                  </w:r>
                </w:p>
              </w:tc>
              <w:tc>
                <w:tcPr>
                  <w:tcW w:w="12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记录情况</w:t>
                  </w:r>
                </w:p>
              </w:tc>
              <w:tc>
                <w:tcPr>
                  <w:tcW w:w="270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现场显示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OPRP1</w:t>
                  </w:r>
                </w:p>
              </w:tc>
              <w:tc>
                <w:tcPr>
                  <w:tcW w:w="126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粗加工间</w:t>
                  </w:r>
                </w:p>
              </w:tc>
              <w:tc>
                <w:tcPr>
                  <w:tcW w:w="157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18"/>
                      <w:szCs w:val="18"/>
                      <w:highlight w:val="none"/>
                    </w:rPr>
                    <w:t>有效证明及感官</w:t>
                  </w:r>
                </w:p>
              </w:tc>
              <w:tc>
                <w:tcPr>
                  <w:tcW w:w="12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已记录</w:t>
                  </w:r>
                </w:p>
              </w:tc>
              <w:tc>
                <w:tcPr>
                  <w:tcW w:w="2702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食品级原材料采购进货查验记录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OPRP2</w:t>
                  </w:r>
                </w:p>
              </w:tc>
              <w:tc>
                <w:tcPr>
                  <w:tcW w:w="1268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餐具洗消间</w:t>
                  </w:r>
                </w:p>
              </w:tc>
              <w:tc>
                <w:tcPr>
                  <w:tcW w:w="1570" w:type="dxa"/>
                </w:tcPr>
                <w:p>
                  <w:pPr>
                    <w:spacing w:after="0" w:line="240" w:lineRule="exact"/>
                    <w:jc w:val="center"/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热风循环消毒</w:t>
                  </w:r>
                </w:p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 w:ascii="宋体" w:hAnsi="宋体" w:eastAsia="宋体" w:cs="宋体"/>
                      <w:sz w:val="21"/>
                      <w:szCs w:val="21"/>
                      <w:lang w:val="en-US" w:eastAsia="zh-CN"/>
                    </w:rPr>
                    <w:t>125℃/30min</w:t>
                  </w:r>
                </w:p>
              </w:tc>
              <w:tc>
                <w:tcPr>
                  <w:tcW w:w="123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已记录</w:t>
                  </w:r>
                </w:p>
              </w:tc>
              <w:tc>
                <w:tcPr>
                  <w:tcW w:w="2702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消毒柜运行正常；温度：125℃；时间30min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2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OPRP3</w:t>
                  </w:r>
                </w:p>
              </w:tc>
              <w:tc>
                <w:tcPr>
                  <w:tcW w:w="1268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57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3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02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HACCP的实施情况：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34"/>
              <w:gridCol w:w="1358"/>
              <w:gridCol w:w="2229"/>
              <w:gridCol w:w="1558"/>
              <w:gridCol w:w="1615"/>
              <w:gridCol w:w="134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3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地点</w:t>
                  </w:r>
                </w:p>
              </w:tc>
              <w:tc>
                <w:tcPr>
                  <w:tcW w:w="222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关键限值CL</w:t>
                  </w:r>
                </w:p>
              </w:tc>
              <w:tc>
                <w:tcPr>
                  <w:tcW w:w="1558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记录情况</w:t>
                  </w:r>
                </w:p>
              </w:tc>
              <w:tc>
                <w:tcPr>
                  <w:tcW w:w="161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现场显示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CCP1</w:t>
                  </w:r>
                </w:p>
              </w:tc>
              <w:tc>
                <w:tcPr>
                  <w:tcW w:w="1358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厨房</w:t>
                  </w:r>
                </w:p>
              </w:tc>
              <w:tc>
                <w:tcPr>
                  <w:tcW w:w="222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Cs w:val="22"/>
                      <w:highlight w:val="none"/>
                    </w:rPr>
                    <w:t>中心温度≥</w:t>
                  </w:r>
                  <w:r>
                    <w:rPr>
                      <w:rFonts w:ascii="宋体" w:hAnsi="宋体" w:cs="宋体"/>
                      <w:kern w:val="0"/>
                      <w:szCs w:val="22"/>
                      <w:highlight w:val="none"/>
                    </w:rPr>
                    <w:t>7</w:t>
                  </w:r>
                  <w:r>
                    <w:rPr>
                      <w:rFonts w:hint="eastAsia" w:ascii="宋体" w:hAnsi="宋体" w:cs="宋体"/>
                      <w:kern w:val="0"/>
                      <w:szCs w:val="22"/>
                      <w:highlight w:val="none"/>
                      <w:lang w:val="en-US" w:eastAsia="zh-CN"/>
                    </w:rPr>
                    <w:t>5℃</w:t>
                  </w:r>
                </w:p>
              </w:tc>
              <w:tc>
                <w:tcPr>
                  <w:tcW w:w="1558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已记录</w:t>
                  </w:r>
                </w:p>
              </w:tc>
              <w:tc>
                <w:tcPr>
                  <w:tcW w:w="1615" w:type="dxa"/>
                </w:tcPr>
                <w:p>
                  <w:pPr>
                    <w:rPr>
                      <w:rFonts w:hint="eastAsia"/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80.8</w:t>
                  </w:r>
                  <w:r>
                    <w:rPr>
                      <w:rFonts w:hint="eastAsia"/>
                      <w:highlight w:val="none"/>
                    </w:rPr>
                    <w:t>℃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CCP2</w:t>
                  </w:r>
                </w:p>
              </w:tc>
              <w:tc>
                <w:tcPr>
                  <w:tcW w:w="1358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面点间</w:t>
                  </w:r>
                </w:p>
              </w:tc>
              <w:tc>
                <w:tcPr>
                  <w:tcW w:w="222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复核膨松剂（双效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泡打粉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）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≤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12.5</w:t>
                  </w:r>
                  <w:r>
                    <w:rPr>
                      <w:rFonts w:hint="eastAsia"/>
                      <w:sz w:val="21"/>
                      <w:szCs w:val="21"/>
                      <w:highlight w:val="none"/>
                      <w:lang w:val="fr-FR"/>
                    </w:rPr>
                    <w:t>g/kg</w:t>
                  </w:r>
                </w:p>
              </w:tc>
              <w:tc>
                <w:tcPr>
                  <w:tcW w:w="1558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已记录</w:t>
                  </w:r>
                </w:p>
              </w:tc>
              <w:tc>
                <w:tcPr>
                  <w:tcW w:w="1615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10g/kg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CCP3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面点蒸制</w:t>
                  </w:r>
                </w:p>
              </w:tc>
              <w:tc>
                <w:tcPr>
                  <w:tcW w:w="2229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蒸制时间：15-25min</w:t>
                  </w:r>
                </w:p>
              </w:tc>
              <w:tc>
                <w:tcPr>
                  <w:tcW w:w="1558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已记录</w:t>
                  </w:r>
                </w:p>
              </w:tc>
              <w:tc>
                <w:tcPr>
                  <w:tcW w:w="161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20min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符合要求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3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sz w:val="21"/>
                      <w:szCs w:val="21"/>
                      <w:highlight w:val="none"/>
                      <w:lang w:val="en-US" w:eastAsia="zh-CN"/>
                    </w:rPr>
                    <w:t>CCP4</w:t>
                  </w:r>
                </w:p>
              </w:tc>
              <w:tc>
                <w:tcPr>
                  <w:tcW w:w="1358" w:type="dxa"/>
                  <w:vAlign w:val="top"/>
                </w:tcPr>
                <w:p>
                  <w:pPr>
                    <w:jc w:val="left"/>
                    <w:rPr>
                      <w:rFonts w:hint="default" w:ascii="Times New Roman" w:hAnsi="Times New Roman" w:eastAsia="宋体" w:cs="宋体"/>
                      <w:kern w:val="0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米饭蒸制</w:t>
                  </w:r>
                </w:p>
              </w:tc>
              <w:tc>
                <w:tcPr>
                  <w:tcW w:w="2229" w:type="dxa"/>
                  <w:vAlign w:val="top"/>
                </w:tcPr>
                <w:p>
                  <w:pPr>
                    <w:jc w:val="left"/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szCs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1"/>
                      <w:szCs w:val="21"/>
                      <w:highlight w:val="none"/>
                      <w:lang w:val="en-US" w:eastAsia="zh-CN"/>
                    </w:rPr>
                    <w:t>蒸制时间：30-45min</w:t>
                  </w:r>
                </w:p>
              </w:tc>
              <w:tc>
                <w:tcPr>
                  <w:tcW w:w="1558" w:type="dxa"/>
                </w:tcPr>
                <w:p>
                  <w:pPr>
                    <w:jc w:val="both"/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已记录</w:t>
                  </w:r>
                </w:p>
              </w:tc>
              <w:tc>
                <w:tcPr>
                  <w:tcW w:w="161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40min</w:t>
                  </w:r>
                </w:p>
              </w:tc>
              <w:tc>
                <w:tcPr>
                  <w:tcW w:w="134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符合要求</w:t>
                  </w: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但现场检查发现：11月30日有使用隔夜（11月29日）的馒头、花卷、红烧排骨等产品，但未提供上述产品回烧/重热的证据。</w:t>
            </w:r>
          </w:p>
        </w:tc>
        <w:tc>
          <w:tcPr>
            <w:tcW w:w="1591" w:type="dxa"/>
            <w:gridSpan w:val="3"/>
            <w:shd w:val="clear" w:color="auto" w:fill="auto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监视和测量设备</w:t>
            </w:r>
          </w:p>
        </w:tc>
        <w:tc>
          <w:tcPr>
            <w:tcW w:w="878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F8.7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H7.8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如</w:t>
            </w:r>
            <w:r>
              <w:rPr>
                <w:rFonts w:hint="eastAsia"/>
                <w:highlight w:val="none"/>
              </w:rPr>
              <w:t>：《监视和测量资源控制程序》、</w:t>
            </w:r>
            <w:r>
              <w:rPr>
                <w:rFonts w:hint="eastAsia"/>
                <w:highlight w:val="none"/>
              </w:rPr>
              <w:sym w:font="Wingdings" w:char="00FE"/>
            </w:r>
            <w:r>
              <w:rPr>
                <w:rFonts w:hint="eastAsia"/>
                <w:highlight w:val="none"/>
              </w:rPr>
              <w:t>手册第</w:t>
            </w:r>
            <w:r>
              <w:rPr>
                <w:rFonts w:hint="eastAsia"/>
                <w:highlight w:val="none"/>
                <w:lang w:val="en-US" w:eastAsia="zh-CN"/>
              </w:rPr>
              <w:t>7.1.5</w:t>
            </w:r>
            <w:r>
              <w:rPr>
                <w:rFonts w:hint="eastAsia"/>
                <w:highlight w:val="none"/>
              </w:rPr>
              <w:t>条款</w:t>
            </w:r>
            <w:bookmarkStart w:id="0" w:name="_GoBack"/>
            <w:bookmarkEnd w:id="0"/>
          </w:p>
        </w:tc>
        <w:tc>
          <w:tcPr>
            <w:tcW w:w="1585" w:type="dxa"/>
            <w:gridSpan w:val="3"/>
            <w:vMerge w:val="restart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pStyle w:val="4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  <w:lang w:val="en-US" w:eastAsia="zh-CN"/>
              </w:rPr>
              <w:t>符合</w:t>
            </w:r>
            <w:r>
              <w:rPr>
                <w:rFonts w:hint="eastAsia"/>
                <w:color w:val="FF0000"/>
              </w:rPr>
              <w:t xml:space="preserve"> </w:t>
            </w:r>
          </w:p>
          <w:p>
            <w:pPr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sym w:font="Wingdings" w:char="00A8"/>
            </w:r>
            <w:r>
              <w:rPr>
                <w:rFonts w:hint="eastAsia"/>
                <w:color w:val="FF0000"/>
                <w:lang w:val="en-US" w:eastAsia="zh-CN"/>
              </w:rPr>
              <w:t>符合</w:t>
            </w:r>
            <w:r>
              <w:rPr>
                <w:rFonts w:hint="eastAsia"/>
                <w:color w:val="FF0000"/>
              </w:rPr>
              <w:t xml:space="preserve"> </w:t>
            </w:r>
          </w:p>
          <w:p>
            <w:pPr>
              <w:rPr>
                <w:rFonts w:hint="eastAsia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</w:rPr>
              <w:sym w:font="Wingdings" w:char="00FE"/>
            </w:r>
            <w:r>
              <w:rPr>
                <w:rFonts w:hint="eastAsia"/>
                <w:color w:val="FF0000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 xml:space="preserve">了解用于食品安全检测的监视和测量资源种类： </w:t>
            </w:r>
          </w:p>
          <w:p>
            <w:pPr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计量器具 ：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压力表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温度计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酸度计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干燥箱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水分测定仪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电子天平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电子</w:t>
            </w:r>
            <w:r>
              <w:rPr>
                <w:rFonts w:hint="eastAsia"/>
                <w:lang w:val="en-US" w:eastAsia="zh-CN"/>
              </w:rPr>
              <w:t>称</w:t>
            </w:r>
          </w:p>
          <w:p>
            <w:pPr>
              <w:ind w:firstLine="1470" w:firstLineChars="700"/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分光光度计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气相色谱仪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液相色谱仪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恒温培养箱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highlight w:val="none"/>
              </w:rPr>
              <w:t>监视设备</w:t>
            </w:r>
            <w:r>
              <w:rPr>
                <w:rFonts w:hint="eastAsia"/>
              </w:rPr>
              <w:t xml:space="preserve"> ：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监视系统——监控，甲方管理（石湫街道办事处）</w:t>
            </w:r>
          </w:p>
          <w:p>
            <w:r>
              <w:rPr>
                <w:rFonts w:hint="eastAsia"/>
              </w:rPr>
              <w:t>监视设备：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定期验证的计划，频次：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抽查验证记录日期：</w:t>
            </w:r>
            <w:r>
              <w:rPr>
                <w:rFonts w:hint="eastAsia"/>
                <w:u w:val="single"/>
              </w:rPr>
              <w:t xml:space="preserve">                ；             ；               </w:t>
            </w:r>
          </w:p>
          <w:p>
            <w:pPr>
              <w:ind w:firstLine="1050" w:firstLineChars="500"/>
              <w:rPr>
                <w:u w:val="single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按照验证计划实施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未按照验证计划实施；说明</w:t>
            </w:r>
            <w:r>
              <w:rPr>
                <w:rFonts w:hint="eastAsia"/>
                <w:u w:val="single"/>
              </w:rPr>
              <w:t xml:space="preserve">                         </w:t>
            </w:r>
          </w:p>
          <w:p/>
          <w:p>
            <w:r>
              <w:rPr>
                <w:rFonts w:hint="eastAsia"/>
              </w:rPr>
              <w:t>查看《计量器具台账》，抽查外部检定或校准情况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33"/>
              <w:gridCol w:w="2759"/>
              <w:gridCol w:w="2040"/>
              <w:gridCol w:w="26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3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759" w:type="dxa"/>
                </w:tcPr>
                <w:p>
                  <w:r>
                    <w:rPr>
                      <w:rFonts w:hint="eastAsia"/>
                    </w:rPr>
                    <w:t>检定或校准证书编号</w:t>
                  </w:r>
                </w:p>
              </w:tc>
              <w:tc>
                <w:tcPr>
                  <w:tcW w:w="2040" w:type="dxa"/>
                </w:tcPr>
                <w:p>
                  <w:r>
                    <w:rPr>
                      <w:rFonts w:hint="eastAsia"/>
                    </w:rPr>
                    <w:t>有限期限至</w:t>
                  </w:r>
                </w:p>
              </w:tc>
              <w:tc>
                <w:tcPr>
                  <w:tcW w:w="2611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3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数字温度计</w:t>
                  </w:r>
                </w:p>
              </w:tc>
              <w:tc>
                <w:tcPr>
                  <w:tcW w:w="2759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lang w:val="en-US" w:eastAsia="zh-CN"/>
                    </w:rPr>
                    <w:t>证书编号第60021581-001号</w:t>
                  </w:r>
                </w:p>
              </w:tc>
              <w:tc>
                <w:tcPr>
                  <w:tcW w:w="204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2021-12-03（已临期，已现场提醒）</w:t>
                  </w:r>
                </w:p>
              </w:tc>
              <w:tc>
                <w:tcPr>
                  <w:tcW w:w="2611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加工</w:t>
                  </w:r>
                  <w:r>
                    <w:rPr>
                      <w:rFonts w:hint="eastAsia"/>
                    </w:rPr>
                    <w:t xml:space="preserve">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633" w:type="dxa"/>
                </w:tcPr>
                <w:p>
                  <w:pPr>
                    <w:rPr>
                      <w:rFonts w:hint="default" w:eastAsia="宋体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电子台秤</w:t>
                  </w:r>
                </w:p>
              </w:tc>
              <w:tc>
                <w:tcPr>
                  <w:tcW w:w="2759" w:type="dxa"/>
                </w:tcPr>
                <w:p>
                  <w:pPr>
                    <w:rPr>
                      <w:rFonts w:hint="default" w:eastAsia="宋体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证书编号第60020409号</w:t>
                  </w:r>
                </w:p>
              </w:tc>
              <w:tc>
                <w:tcPr>
                  <w:tcW w:w="204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2021-09-20（已过期）</w:t>
                  </w:r>
                </w:p>
              </w:tc>
              <w:tc>
                <w:tcPr>
                  <w:tcW w:w="2611" w:type="dxa"/>
                </w:tcPr>
                <w:p>
                  <w:pPr>
                    <w:rPr>
                      <w:rFonts w:hint="default"/>
                      <w:lang w:val="en-US"/>
                    </w:rPr>
                  </w:pPr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加工</w:t>
                  </w:r>
                  <w:r>
                    <w:rPr>
                      <w:rFonts w:hint="eastAsia"/>
                    </w:rPr>
                    <w:t xml:space="preserve">间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  <w:lang w:val="en-US" w:eastAsia="zh-CN"/>
                    </w:rPr>
                    <w:t>实验室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3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759" w:type="dxa"/>
                </w:tcPr>
                <w:p/>
              </w:tc>
              <w:tc>
                <w:tcPr>
                  <w:tcW w:w="204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611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2759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20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1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633" w:type="dxa"/>
                </w:tcPr>
                <w:p>
                  <w:pPr>
                    <w:rPr>
                      <w:rFonts w:hint="default"/>
                      <w:lang w:val="en-US" w:eastAsia="zh-CN"/>
                    </w:rPr>
                  </w:pPr>
                </w:p>
              </w:tc>
              <w:tc>
                <w:tcPr>
                  <w:tcW w:w="2759" w:type="dxa"/>
                </w:tcPr>
                <w:p>
                  <w:pPr>
                    <w:rPr>
                      <w:rFonts w:hint="eastAsia"/>
                      <w:lang w:val="en-US" w:eastAsia="zh-CN"/>
                    </w:rPr>
                  </w:pPr>
                </w:p>
              </w:tc>
              <w:tc>
                <w:tcPr>
                  <w:tcW w:w="20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  <w:tc>
                <w:tcPr>
                  <w:tcW w:w="2611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lang w:val="en-US" w:eastAsia="zh-CN" w:bidi="ar-SA"/>
                    </w:rPr>
                  </w:pPr>
                </w:p>
              </w:tc>
            </w:tr>
          </w:tbl>
          <w:p/>
          <w:p>
            <w:pPr>
              <w:pStyle w:val="4"/>
            </w:pPr>
          </w:p>
          <w:p>
            <w:r>
              <w:rPr>
                <w:rFonts w:hint="eastAsia"/>
              </w:rPr>
              <w:t>抽查内部校准情况；抽查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《内部校准计划》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《校准规程》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《校准记录》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72"/>
              <w:gridCol w:w="2509"/>
              <w:gridCol w:w="2061"/>
              <w:gridCol w:w="260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2" w:type="dxa"/>
                </w:tcPr>
                <w:p>
                  <w:r>
                    <w:rPr>
                      <w:rFonts w:hint="eastAsia"/>
                    </w:rPr>
                    <w:t>计量器具名称</w:t>
                  </w:r>
                </w:p>
              </w:tc>
              <w:tc>
                <w:tcPr>
                  <w:tcW w:w="2509" w:type="dxa"/>
                </w:tcPr>
                <w:p>
                  <w:r>
                    <w:rPr>
                      <w:rFonts w:hint="eastAsia"/>
                    </w:rPr>
                    <w:t>校准日期</w:t>
                  </w:r>
                </w:p>
              </w:tc>
              <w:tc>
                <w:tcPr>
                  <w:tcW w:w="2061" w:type="dxa"/>
                </w:tcPr>
                <w:p>
                  <w:r>
                    <w:rPr>
                      <w:rFonts w:hint="eastAsia"/>
                    </w:rPr>
                    <w:t>计划期限至</w:t>
                  </w:r>
                </w:p>
              </w:tc>
              <w:tc>
                <w:tcPr>
                  <w:tcW w:w="2601" w:type="dxa"/>
                </w:tcPr>
                <w:p>
                  <w:r>
                    <w:rPr>
                      <w:rFonts w:hint="eastAsia"/>
                    </w:rPr>
                    <w:t>使用场所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FF000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商用食品冷藏柜</w:t>
                  </w:r>
                </w:p>
              </w:tc>
              <w:tc>
                <w:tcPr>
                  <w:tcW w:w="2509" w:type="dxa"/>
                </w:tcPr>
                <w:p>
                  <w:pPr>
                    <w:rPr>
                      <w:rFonts w:hint="default" w:eastAsia="宋体"/>
                      <w:color w:val="FF0000"/>
                      <w:lang w:val="en-US" w:eastAsia="zh-CN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未提供校准/比对的证据</w:t>
                  </w:r>
                </w:p>
              </w:tc>
              <w:tc>
                <w:tcPr>
                  <w:tcW w:w="2061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</w:p>
              </w:tc>
              <w:tc>
                <w:tcPr>
                  <w:tcW w:w="2601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加工</w:t>
                  </w:r>
                  <w:r>
                    <w:rPr>
                      <w:rFonts w:hint="eastAsia"/>
                    </w:rPr>
                    <w:t xml:space="preserve">间 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FF0000"/>
                      <w:kern w:val="2"/>
                      <w:sz w:val="21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商用食品冷冻柜</w:t>
                  </w:r>
                </w:p>
              </w:tc>
              <w:tc>
                <w:tcPr>
                  <w:tcW w:w="2509" w:type="dxa"/>
                </w:tcPr>
                <w:p>
                  <w:pPr>
                    <w:rPr>
                      <w:color w:val="FF0000"/>
                    </w:rPr>
                  </w:pPr>
                  <w:r>
                    <w:rPr>
                      <w:rFonts w:hint="eastAsia"/>
                      <w:color w:val="FF0000"/>
                      <w:lang w:val="en-US" w:eastAsia="zh-CN"/>
                    </w:rPr>
                    <w:t>未提供校准/比对的证据</w:t>
                  </w:r>
                </w:p>
              </w:tc>
              <w:tc>
                <w:tcPr>
                  <w:tcW w:w="2061" w:type="dxa"/>
                </w:tcPr>
                <w:p/>
              </w:tc>
              <w:tc>
                <w:tcPr>
                  <w:tcW w:w="2601" w:type="dxa"/>
                </w:tcPr>
                <w:p>
                  <w:r>
                    <w:rPr>
                      <w:rFonts w:hint="eastAsia"/>
                    </w:rPr>
                    <w:sym w:font="Wingdings" w:char="00FE"/>
                  </w:r>
                  <w:r>
                    <w:rPr>
                      <w:rFonts w:hint="eastAsia"/>
                      <w:lang w:val="en-US" w:eastAsia="zh-CN"/>
                    </w:rPr>
                    <w:t>加工</w:t>
                  </w:r>
                  <w:r>
                    <w:rPr>
                      <w:rFonts w:hint="eastAsia"/>
                    </w:rPr>
                    <w:t xml:space="preserve">间 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72" w:type="dxa"/>
                </w:tcPr>
                <w:p/>
              </w:tc>
              <w:tc>
                <w:tcPr>
                  <w:tcW w:w="2509" w:type="dxa"/>
                </w:tcPr>
                <w:p/>
              </w:tc>
              <w:tc>
                <w:tcPr>
                  <w:tcW w:w="2061" w:type="dxa"/>
                </w:tcPr>
                <w:p/>
              </w:tc>
              <w:tc>
                <w:tcPr>
                  <w:tcW w:w="2601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车间 </w:t>
                  </w:r>
                  <w:r>
                    <w:rPr>
                      <w:rFonts w:hint="eastAsia"/>
                    </w:rPr>
                    <w:sym w:font="Wingdings" w:char="00A8"/>
                  </w:r>
                </w:p>
              </w:tc>
            </w:tr>
          </w:tbl>
          <w:p/>
          <w:p>
            <w:r>
              <w:rPr>
                <w:rFonts w:hint="eastAsia"/>
              </w:rPr>
              <w:t>计量器具的失效控制：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已发生，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33"/>
              <w:gridCol w:w="2248"/>
              <w:gridCol w:w="2626"/>
              <w:gridCol w:w="203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>
                  <w:r>
                    <w:rPr>
                      <w:rFonts w:hint="eastAsia"/>
                    </w:rPr>
                    <w:t>失效计量器具名称</w:t>
                  </w:r>
                </w:p>
              </w:tc>
              <w:tc>
                <w:tcPr>
                  <w:tcW w:w="2248" w:type="dxa"/>
                </w:tcPr>
                <w:p>
                  <w:r>
                    <w:rPr>
                      <w:rFonts w:hint="eastAsia"/>
                    </w:rPr>
                    <w:t>失效情况</w:t>
                  </w:r>
                </w:p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t>处理</w:t>
                  </w:r>
                </w:p>
              </w:tc>
              <w:tc>
                <w:tcPr>
                  <w:tcW w:w="2036" w:type="dxa"/>
                </w:tcPr>
                <w:p>
                  <w:r>
                    <w:rPr>
                      <w:rFonts w:hint="eastAsia"/>
                    </w:rPr>
                    <w:t>数据追溯描述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33" w:type="dxa"/>
                </w:tcPr>
                <w:p/>
              </w:tc>
              <w:tc>
                <w:tcPr>
                  <w:tcW w:w="2248" w:type="dxa"/>
                </w:tcPr>
                <w:p/>
              </w:tc>
              <w:tc>
                <w:tcPr>
                  <w:tcW w:w="2626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维修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再校准</w:t>
                  </w:r>
                </w:p>
              </w:tc>
              <w:tc>
                <w:tcPr>
                  <w:tcW w:w="2036" w:type="dxa"/>
                </w:tcPr>
                <w:p/>
              </w:tc>
            </w:tr>
          </w:tbl>
          <w:p/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标准溶液控制：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不适用</w:t>
            </w:r>
            <w:r>
              <w:rPr>
                <w:rFonts w:hint="eastAsia"/>
                <w:lang w:eastAsia="zh-CN"/>
              </w:rPr>
              <w:t>）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2"/>
              <w:gridCol w:w="881"/>
              <w:gridCol w:w="1689"/>
              <w:gridCol w:w="2105"/>
              <w:gridCol w:w="1569"/>
              <w:gridCol w:w="154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>
                  <w:r>
                    <w:rPr>
                      <w:rFonts w:hint="eastAsia"/>
                    </w:rPr>
                    <w:t>溶液名称</w:t>
                  </w:r>
                </w:p>
              </w:tc>
              <w:tc>
                <w:tcPr>
                  <w:tcW w:w="881" w:type="dxa"/>
                </w:tcPr>
                <w:p>
                  <w:r>
                    <w:rPr>
                      <w:rFonts w:hint="eastAsia"/>
                    </w:rPr>
                    <w:t>浓度</w:t>
                  </w:r>
                </w:p>
              </w:tc>
              <w:tc>
                <w:tcPr>
                  <w:tcW w:w="1689" w:type="dxa"/>
                </w:tcPr>
                <w:p>
                  <w:r>
                    <w:rPr>
                      <w:rFonts w:hint="eastAsia"/>
                    </w:rPr>
                    <w:t>基准物质种类</w:t>
                  </w:r>
                </w:p>
              </w:tc>
              <w:tc>
                <w:tcPr>
                  <w:tcW w:w="2105" w:type="dxa"/>
                </w:tcPr>
                <w:p>
                  <w:r>
                    <w:rPr>
                      <w:rFonts w:hint="eastAsia"/>
                    </w:rPr>
                    <w:t>标定方法</w:t>
                  </w:r>
                </w:p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t>标准偏差合格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t>在有效期内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52" w:type="dxa"/>
                </w:tcPr>
                <w:p/>
              </w:tc>
              <w:tc>
                <w:tcPr>
                  <w:tcW w:w="881" w:type="dxa"/>
                </w:tcPr>
                <w:p/>
              </w:tc>
              <w:tc>
                <w:tcPr>
                  <w:tcW w:w="1689" w:type="dxa"/>
                </w:tcPr>
                <w:p/>
              </w:tc>
              <w:tc>
                <w:tcPr>
                  <w:tcW w:w="2105" w:type="dxa"/>
                </w:tcPr>
                <w:p/>
              </w:tc>
              <w:tc>
                <w:tcPr>
                  <w:tcW w:w="1569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  <w:tc>
                <w:tcPr>
                  <w:tcW w:w="1547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 xml:space="preserve">是 </w:t>
                  </w:r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否</w:t>
                  </w:r>
                </w:p>
              </w:tc>
            </w:tr>
          </w:tbl>
          <w:p/>
          <w:p>
            <w:r>
              <w:t>在FSMS中</w:t>
            </w:r>
            <w:r>
              <w:rPr>
                <w:rFonts w:hint="eastAsia"/>
              </w:rPr>
              <w:t>是否使用</w:t>
            </w:r>
            <w:r>
              <w:t>用于监视和测量的软件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否</w:t>
            </w:r>
          </w:p>
          <w:p>
            <w:r>
              <w:t>在使用前应由组织、软件供应商或第三方进行验证。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</w:t>
            </w:r>
            <w:r>
              <w:rPr>
                <w:rFonts w:hint="eastAsia"/>
              </w:rPr>
              <w:t xml:space="preserve"> </w:t>
            </w:r>
          </w:p>
          <w:p>
            <w:r>
              <w:t>组织应保持验证活动的文件化信息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  <w:r>
              <w:rPr>
                <w:rFonts w:hint="eastAsia"/>
              </w:rPr>
              <w:t xml:space="preserve">  </w:t>
            </w:r>
          </w:p>
          <w:p>
            <w:pPr>
              <w:rPr>
                <w:b/>
                <w:bCs/>
              </w:rPr>
            </w:pPr>
            <w:r>
              <w:rPr>
                <w:rFonts w:hint="eastAsia"/>
              </w:rPr>
              <w:t>是否</w:t>
            </w:r>
            <w:r>
              <w:t>及时更新软件。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  </w:t>
            </w:r>
          </w:p>
          <w:p>
            <w:r>
              <w:rPr>
                <w:rFonts w:hint="eastAsia"/>
              </w:rPr>
              <w:t>当</w:t>
            </w:r>
            <w:r>
              <w:t>发生变更</w:t>
            </w:r>
            <w:r>
              <w:rPr>
                <w:rFonts w:hint="eastAsia"/>
              </w:rPr>
              <w:t>时，</w:t>
            </w:r>
            <w:r>
              <w:t>包括对商用现成软件的软件配置/修改，应在实施前对其进行授权、记录和验证。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否，说明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不合格产品和过程的控制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F8.9.1</w:t>
            </w:r>
          </w:p>
          <w:p>
            <w:pPr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《不合格品控制程序》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不合格输出和潜在不安全产品控制程序</w:t>
            </w:r>
            <w:r>
              <w:rPr>
                <w:rFonts w:hint="eastAsia"/>
                <w:lang w:eastAsia="zh-CN"/>
              </w:rPr>
              <w:t>》</w:t>
            </w:r>
          </w:p>
          <w:p/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进行评估OPRP和CCPs监测的数据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如有问题：</w:t>
            </w:r>
          </w:p>
          <w:p>
            <w:pPr>
              <w:rPr>
                <w:rFonts w:hint="default" w:eastAsia="宋体"/>
                <w:u w:val="single"/>
                <w:lang w:val="en-US" w:eastAsia="zh-CN"/>
              </w:rPr>
            </w:pPr>
            <w:r>
              <w:rPr>
                <w:rFonts w:hint="eastAsia"/>
              </w:rPr>
              <w:t>发起纠正的指定人员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  <w:lang w:val="en-US" w:eastAsia="zh-CN"/>
              </w:rPr>
              <w:t xml:space="preserve">餐饮服务部经理  王小静 </w:t>
            </w:r>
          </w:p>
          <w:p/>
          <w:p>
            <w:r>
              <w:rPr>
                <w:rFonts w:hint="eastAsia"/>
              </w:rPr>
              <w:t>发起纠正措施的指定人员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  <w:u w:val="single"/>
                <w:lang w:val="en-US" w:eastAsia="zh-CN"/>
              </w:rPr>
              <w:t>餐饮服务部经理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王小静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。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6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纠正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F8.9.2</w:t>
            </w:r>
          </w:p>
          <w:p>
            <w:r>
              <w:rPr>
                <w:rFonts w:hint="eastAsia"/>
                <w:lang w:val="en-US" w:eastAsia="zh-CN"/>
              </w:rPr>
              <w:t>H7.7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不合格输出和潜在不安全产品控制程序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/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65"/>
              <w:gridCol w:w="1640"/>
              <w:gridCol w:w="1950"/>
              <w:gridCol w:w="1450"/>
              <w:gridCol w:w="1400"/>
              <w:gridCol w:w="153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t>不合格的性质</w:t>
                  </w:r>
                </w:p>
              </w:tc>
              <w:tc>
                <w:tcPr>
                  <w:tcW w:w="1950" w:type="dxa"/>
                </w:tcPr>
                <w:p>
                  <w:r>
                    <w:rPr>
                      <w:rFonts w:hint="eastAsia"/>
                    </w:rPr>
                    <w:t>不合格描述</w:t>
                  </w:r>
                </w:p>
              </w:tc>
              <w:tc>
                <w:tcPr>
                  <w:tcW w:w="1450" w:type="dxa"/>
                </w:tcPr>
                <w:p>
                  <w:r>
                    <w:rPr>
                      <w:rFonts w:hint="eastAsia"/>
                    </w:rPr>
                    <w:t>不合格的原因</w:t>
                  </w:r>
                </w:p>
              </w:tc>
              <w:tc>
                <w:tcPr>
                  <w:tcW w:w="1400" w:type="dxa"/>
                </w:tcPr>
                <w:p>
                  <w:r>
                    <w:rPr>
                      <w:rFonts w:hint="eastAsia"/>
                    </w:rPr>
                    <w:t>不合格的后果</w:t>
                  </w:r>
                </w:p>
              </w:tc>
              <w:tc>
                <w:tcPr>
                  <w:tcW w:w="1538" w:type="dxa"/>
                </w:tcPr>
                <w:p>
                  <w:r>
                    <w:rPr>
                      <w:rFonts w:hint="eastAsia"/>
                    </w:rPr>
                    <w:t>纠正方法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>
                  <w:pPr>
                    <w:rPr>
                      <w:rFonts w:hint="eastAsia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未发生</w:t>
                  </w:r>
                </w:p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950" w:type="dxa"/>
                </w:tcPr>
                <w:p/>
              </w:tc>
              <w:tc>
                <w:tcPr>
                  <w:tcW w:w="1450" w:type="dxa"/>
                </w:tcPr>
                <w:p/>
              </w:tc>
              <w:tc>
                <w:tcPr>
                  <w:tcW w:w="1400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OPR失控</w:t>
                  </w:r>
                </w:p>
              </w:tc>
              <w:tc>
                <w:tcPr>
                  <w:tcW w:w="1950" w:type="dxa"/>
                </w:tcPr>
                <w:p/>
              </w:tc>
              <w:tc>
                <w:tcPr>
                  <w:tcW w:w="1450" w:type="dxa"/>
                </w:tcPr>
                <w:p/>
              </w:tc>
              <w:tc>
                <w:tcPr>
                  <w:tcW w:w="1400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065" w:type="dxa"/>
                </w:tcPr>
                <w:p/>
              </w:tc>
              <w:tc>
                <w:tcPr>
                  <w:tcW w:w="1640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超出CL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OPRP失控</w:t>
                  </w:r>
                </w:p>
              </w:tc>
              <w:tc>
                <w:tcPr>
                  <w:tcW w:w="1950" w:type="dxa"/>
                </w:tcPr>
                <w:p/>
              </w:tc>
              <w:tc>
                <w:tcPr>
                  <w:tcW w:w="1450" w:type="dxa"/>
                </w:tcPr>
                <w:p/>
              </w:tc>
              <w:tc>
                <w:tcPr>
                  <w:tcW w:w="1400" w:type="dxa"/>
                </w:tcPr>
                <w:p/>
              </w:tc>
              <w:tc>
                <w:tcPr>
                  <w:tcW w:w="1538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见《不合格品处置记录》</w:t>
            </w:r>
          </w:p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rPr>
                <w:rFonts w:hint="eastAsia"/>
              </w:rPr>
              <w:t>纠正措施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>F8.9.3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《纠正措施控制程序》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纠正和纠正措施控制程序 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不符合的来源：</w:t>
            </w:r>
          </w:p>
          <w:p>
            <w:pPr>
              <w:rPr>
                <w:rFonts w:hint="eastAsia"/>
              </w:rPr>
            </w:pPr>
            <w:r>
              <w:rPr/>
              <w:sym w:font="Wingdings" w:char="00A8"/>
            </w:r>
            <w:r>
              <w:rPr>
                <w:rFonts w:hint="eastAsia"/>
              </w:rPr>
              <w:t xml:space="preserve">顾客投诉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超出操作限值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超出关键限值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内审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抽查采取纠正措施相关记录名称：</w:t>
            </w:r>
            <w:r>
              <w:rPr>
                <w:rFonts w:hint="eastAsia"/>
                <w:u w:val="single"/>
              </w:rPr>
              <w:t xml:space="preserve">《     </w:t>
            </w:r>
            <w:r>
              <w:rPr>
                <w:rFonts w:hint="eastAsia"/>
                <w:u w:val="single"/>
                <w:lang w:val="en-US" w:eastAsia="zh-CN"/>
              </w:rPr>
              <w:t>近一年以来未发生</w:t>
            </w:r>
            <w:r>
              <w:rPr>
                <w:rFonts w:hint="eastAsia"/>
                <w:u w:val="single"/>
              </w:rPr>
              <w:t xml:space="preserve">   》     </w:t>
            </w:r>
          </w:p>
          <w:p>
            <w:pPr>
              <w:rPr>
                <w:u w:val="single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97"/>
              <w:gridCol w:w="2217"/>
              <w:gridCol w:w="1507"/>
              <w:gridCol w:w="1507"/>
              <w:gridCol w:w="1507"/>
              <w:gridCol w:w="1508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2217" w:type="dxa"/>
                </w:tcPr>
                <w:p>
                  <w:r>
                    <w:rPr>
                      <w:rFonts w:hint="eastAsia"/>
                    </w:rPr>
                    <w:t>不符合描述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不符合纠正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原因分析</w:t>
                  </w:r>
                </w:p>
              </w:tc>
              <w:tc>
                <w:tcPr>
                  <w:tcW w:w="1507" w:type="dxa"/>
                </w:tcPr>
                <w:p>
                  <w:r>
                    <w:rPr>
                      <w:rFonts w:hint="eastAsia"/>
                    </w:rPr>
                    <w:t>纠正措施</w:t>
                  </w:r>
                </w:p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t>有效性评价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0" w:hRule="atLeast"/>
              </w:trPr>
              <w:tc>
                <w:tcPr>
                  <w:tcW w:w="797" w:type="dxa"/>
                </w:tcPr>
                <w:p/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7" w:type="dxa"/>
                </w:tcPr>
                <w:p/>
                <w:p/>
              </w:tc>
              <w:tc>
                <w:tcPr>
                  <w:tcW w:w="221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7" w:type="dxa"/>
                </w:tcPr>
                <w:p/>
              </w:tc>
              <w:tc>
                <w:tcPr>
                  <w:tcW w:w="1508" w:type="dxa"/>
                </w:tcPr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未再次发生</w:t>
                  </w:r>
                </w:p>
                <w:p>
                  <w:r>
                    <w:rPr>
                      <w:rFonts w:hint="eastAsia"/>
                    </w:rPr>
                    <w:sym w:font="Wingdings" w:char="00A8"/>
                  </w:r>
                  <w:r>
                    <w:rPr>
                      <w:rFonts w:hint="eastAsia"/>
                    </w:rPr>
                    <w:t>再次发生</w:t>
                  </w:r>
                </w:p>
              </w:tc>
            </w:tr>
          </w:tbl>
          <w:p/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2179" w:type="dxa"/>
            <w:gridSpan w:val="2"/>
            <w:vMerge w:val="restart"/>
            <w:shd w:val="clear" w:color="auto" w:fill="auto"/>
          </w:tcPr>
          <w:p>
            <w:r>
              <w:t>潜在不安全产品的处置</w:t>
            </w:r>
          </w:p>
        </w:tc>
        <w:tc>
          <w:tcPr>
            <w:tcW w:w="878" w:type="dxa"/>
            <w:vMerge w:val="restart"/>
            <w:shd w:val="clear" w:color="auto" w:fill="auto"/>
          </w:tcPr>
          <w:p>
            <w:r>
              <w:rPr>
                <w:rFonts w:hint="eastAsia"/>
              </w:rPr>
              <w:t xml:space="preserve">F8.9.4 </w:t>
            </w:r>
          </w:p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《不合格品控制程序》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不合格输出和潜在不安全产品控制程序</w:t>
            </w:r>
            <w:r>
              <w:rPr>
                <w:rFonts w:hint="eastAsia"/>
                <w:lang w:eastAsia="zh-CN"/>
              </w:rPr>
              <w:t>》</w:t>
            </w:r>
          </w:p>
        </w:tc>
        <w:tc>
          <w:tcPr>
            <w:tcW w:w="1585" w:type="dxa"/>
            <w:gridSpan w:val="3"/>
            <w:vMerge w:val="restart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90" w:hRule="atLeast"/>
        </w:trPr>
        <w:tc>
          <w:tcPr>
            <w:tcW w:w="2179" w:type="dxa"/>
            <w:gridSpan w:val="2"/>
            <w:vMerge w:val="continue"/>
            <w:shd w:val="clear" w:color="auto" w:fill="auto"/>
          </w:tcPr>
          <w:p/>
        </w:tc>
        <w:tc>
          <w:tcPr>
            <w:tcW w:w="878" w:type="dxa"/>
            <w:vMerge w:val="continue"/>
            <w:shd w:val="clear" w:color="auto" w:fill="auto"/>
          </w:tcPr>
          <w:p/>
        </w:tc>
        <w:tc>
          <w:tcPr>
            <w:tcW w:w="805" w:type="dxa"/>
            <w:shd w:val="clear" w:color="auto" w:fill="auto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  <w:shd w:val="clear" w:color="auto" w:fill="auto"/>
          </w:tcPr>
          <w:p>
            <w:r>
              <w:rPr>
                <w:rFonts w:hint="eastAsia"/>
              </w:rPr>
              <w:t>组织采取措施防止潜在的不安全产品进入食物链，对于放行的产品应保证：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相关的食品安全危害降低到规定的可接受水平；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相关的食品安全危害将在进入食品链之前降低到可接受的水平；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 尽管不符合，但产品仍能满足规定的相关食品安全危害的可接受水平。</w:t>
            </w:r>
          </w:p>
          <w:p/>
          <w:p>
            <w:r>
              <w:rPr>
                <w:rFonts w:hint="eastAsia"/>
              </w:rPr>
              <w:t>组织将已识别为潜在不安全的产品保留在其控制之中，直到产品经过评估并确定处置方法为止。</w:t>
            </w:r>
          </w:p>
          <w:p>
            <w:r>
              <w:rPr>
                <w:rFonts w:hint="eastAsia"/>
              </w:rPr>
              <w:t>如果随后确定离开组织控制的产品不安全，组织通知相关相关方并启动撤回/召回。</w:t>
            </w:r>
          </w:p>
          <w:p/>
          <w:p>
            <w:pPr>
              <w:rPr>
                <w:u w:val="single"/>
              </w:rPr>
            </w:pPr>
            <w:r>
              <w:rPr>
                <w:rFonts w:hint="eastAsia"/>
              </w:rPr>
              <w:t>近一年是否有来自相关方的投诉，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未发生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有发生，说明：</w:t>
            </w:r>
            <w:r>
              <w:rPr>
                <w:rFonts w:hint="eastAsia"/>
                <w:u w:val="single"/>
              </w:rPr>
              <w:t xml:space="preserve">                     </w:t>
            </w:r>
          </w:p>
          <w:p>
            <w:r>
              <w:rPr>
                <w:rFonts w:hint="eastAsia"/>
              </w:rPr>
              <w:t xml:space="preserve">处置潜在不安全产品的授权人—— </w:t>
            </w:r>
            <w:r>
              <w:rPr>
                <w:rFonts w:hint="eastAsia"/>
                <w:u w:val="single"/>
              </w:rPr>
              <w:t xml:space="preserve">               </w:t>
            </w:r>
            <w:r>
              <w:rPr>
                <w:rFonts w:hint="eastAsia"/>
              </w:rPr>
              <w:t xml:space="preserve"> 。</w:t>
            </w:r>
          </w:p>
          <w:p/>
        </w:tc>
        <w:tc>
          <w:tcPr>
            <w:tcW w:w="1585" w:type="dxa"/>
            <w:gridSpan w:val="3"/>
            <w:vMerge w:val="continue"/>
            <w:shd w:val="clear" w:color="auto" w:fill="auto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</w:trPr>
        <w:tc>
          <w:tcPr>
            <w:tcW w:w="2179" w:type="dxa"/>
            <w:gridSpan w:val="2"/>
            <w:vMerge w:val="restart"/>
          </w:tcPr>
          <w:p>
            <w:pPr>
              <w:rPr>
                <w:highlight w:val="none"/>
              </w:rPr>
            </w:pPr>
            <w:r>
              <w:rPr>
                <w:highlight w:val="none"/>
              </w:rPr>
              <w:t>放行的评价</w:t>
            </w:r>
          </w:p>
        </w:tc>
        <w:tc>
          <w:tcPr>
            <w:tcW w:w="878" w:type="dxa"/>
            <w:vMerge w:val="restart"/>
          </w:tcPr>
          <w:p>
            <w:pPr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F8.9.4.2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H6.5</w:t>
            </w:r>
            <w:r>
              <w:rPr>
                <w:rFonts w:hint="eastAsia"/>
                <w:highlight w:val="none"/>
              </w:rPr>
              <w:t xml:space="preserve"> </w:t>
            </w:r>
          </w:p>
        </w:tc>
        <w:tc>
          <w:tcPr>
            <w:tcW w:w="80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如：《产品检验控制程序》或《服务放行控制程序》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执行标准（接收准则）：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34"/>
              <w:gridCol w:w="2282"/>
              <w:gridCol w:w="2831"/>
              <w:gridCol w:w="259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放行类型</w:t>
                  </w:r>
                </w:p>
              </w:tc>
              <w:tc>
                <w:tcPr>
                  <w:tcW w:w="2282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抽样要求</w:t>
                  </w:r>
                </w:p>
              </w:tc>
              <w:tc>
                <w:tcPr>
                  <w:tcW w:w="283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执行标准或规范文件名称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评价结论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原材料检验</w:t>
                  </w:r>
                </w:p>
              </w:tc>
              <w:tc>
                <w:tcPr>
                  <w:tcW w:w="2282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100%目测</w:t>
                  </w:r>
                </w:p>
              </w:tc>
              <w:tc>
                <w:tcPr>
                  <w:tcW w:w="2831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外观、验证合格证、感官检验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半成品首检</w:t>
                  </w:r>
                </w:p>
              </w:tc>
              <w:tc>
                <w:tcPr>
                  <w:tcW w:w="22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2831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59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半成品检验</w:t>
                  </w:r>
                </w:p>
              </w:tc>
              <w:tc>
                <w:tcPr>
                  <w:tcW w:w="22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100%目测</w:t>
                  </w:r>
                </w:p>
              </w:tc>
              <w:tc>
                <w:tcPr>
                  <w:tcW w:w="2831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主要以感官检验为主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成品检验</w:t>
                  </w:r>
                </w:p>
              </w:tc>
              <w:tc>
                <w:tcPr>
                  <w:tcW w:w="22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100%目测</w:t>
                  </w:r>
                </w:p>
              </w:tc>
              <w:tc>
                <w:tcPr>
                  <w:tcW w:w="2831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外观、品尝（必要时）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33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服务放行</w:t>
                  </w:r>
                </w:p>
              </w:tc>
              <w:tc>
                <w:tcPr>
                  <w:tcW w:w="2282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100%目测</w:t>
                  </w:r>
                </w:p>
              </w:tc>
              <w:tc>
                <w:tcPr>
                  <w:tcW w:w="2831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目测、顾客满意度调查</w:t>
                  </w:r>
                </w:p>
              </w:tc>
              <w:tc>
                <w:tcPr>
                  <w:tcW w:w="259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符合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不符合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</w:tc>
        <w:tc>
          <w:tcPr>
            <w:tcW w:w="1585" w:type="dxa"/>
            <w:gridSpan w:val="3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2179" w:type="dxa"/>
            <w:gridSpan w:val="2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805" w:type="dxa"/>
          </w:tcPr>
          <w:p>
            <w:pPr>
              <w:rPr>
                <w:highlight w:val="yellow"/>
              </w:rPr>
            </w:pPr>
            <w:r>
              <w:rPr>
                <w:rFonts w:hint="eastAsia"/>
                <w:highlight w:val="none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放行包括：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原材料进厂 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半成品转序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成品放行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>服务放行</w:t>
            </w: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抽取原材料检验相关记录名称：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食品及食品原材料进货查验记录</w:t>
            </w:r>
            <w:r>
              <w:rPr>
                <w:rFonts w:hint="eastAsia"/>
                <w:highlight w:val="none"/>
                <w:u w:val="single"/>
              </w:rPr>
              <w:t xml:space="preserve">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075"/>
              <w:gridCol w:w="1740"/>
              <w:gridCol w:w="179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物料名称/批次</w:t>
                  </w:r>
                </w:p>
              </w:tc>
              <w:tc>
                <w:tcPr>
                  <w:tcW w:w="107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7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79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11-03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五花肉</w:t>
                  </w:r>
                </w:p>
              </w:tc>
              <w:tc>
                <w:tcPr>
                  <w:tcW w:w="107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7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新鲜，检疫合格等齐全</w:t>
                  </w:r>
                </w:p>
              </w:tc>
              <w:tc>
                <w:tcPr>
                  <w:tcW w:w="179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有检疫合格证、肉品品质合格证明文件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11-03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莴笋</w:t>
                  </w:r>
                </w:p>
              </w:tc>
              <w:tc>
                <w:tcPr>
                  <w:tcW w:w="107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7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新鲜，无腐烂</w:t>
                  </w:r>
                </w:p>
              </w:tc>
              <w:tc>
                <w:tcPr>
                  <w:tcW w:w="179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新鲜，无腐烂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11-10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西红柿、黄瓜、鸡蛋等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  <w:t>100%</w:t>
                  </w:r>
                </w:p>
              </w:tc>
              <w:tc>
                <w:tcPr>
                  <w:tcW w:w="1740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新鲜、无腐烂变质</w:t>
                  </w:r>
                </w:p>
              </w:tc>
              <w:tc>
                <w:tcPr>
                  <w:tcW w:w="179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新鲜、无腐烂变质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  <w:vAlign w:val="top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11-17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全鸭</w:t>
                  </w:r>
                </w:p>
              </w:tc>
              <w:tc>
                <w:tcPr>
                  <w:tcW w:w="1075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740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新鲜，检疫合格等齐全</w:t>
                  </w:r>
                </w:p>
              </w:tc>
              <w:tc>
                <w:tcPr>
                  <w:tcW w:w="179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有检疫合格证文件、感官合格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rPr>
                <w:highlight w:val="yellow"/>
              </w:rPr>
            </w:pPr>
          </w:p>
          <w:p>
            <w:pPr>
              <w:rPr>
                <w:highlight w:val="none"/>
                <w:u w:val="single"/>
              </w:rPr>
            </w:pPr>
            <w:r>
              <w:rPr>
                <w:rFonts w:hint="eastAsia"/>
                <w:highlight w:val="none"/>
              </w:rPr>
              <w:t>抽取半成品</w:t>
            </w:r>
            <w:r>
              <w:rPr>
                <w:rFonts w:hint="eastAsia"/>
                <w:b/>
                <w:bCs/>
                <w:highlight w:val="none"/>
              </w:rPr>
              <w:t>检验</w:t>
            </w:r>
            <w:r>
              <w:rPr>
                <w:rFonts w:hint="eastAsia"/>
                <w:highlight w:val="none"/>
              </w:rPr>
              <w:t>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主要以感官检验为主</w:t>
            </w:r>
            <w:r>
              <w:rPr>
                <w:rFonts w:hint="eastAsia"/>
                <w:highlight w:val="none"/>
                <w:u w:val="single"/>
              </w:rPr>
              <w:t xml:space="preserve">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856"/>
              <w:gridCol w:w="1390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半</w:t>
                  </w:r>
                  <w:r>
                    <w:rPr>
                      <w:rFonts w:hint="eastAsia"/>
                      <w:highlight w:val="none"/>
                    </w:rPr>
                    <w:t>成品名称/批次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85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39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856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90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364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85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390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抽取成品</w:t>
            </w:r>
            <w:r>
              <w:rPr>
                <w:rFonts w:hint="eastAsia"/>
                <w:b/>
                <w:bCs/>
                <w:highlight w:val="none"/>
              </w:rPr>
              <w:t>检验</w:t>
            </w:r>
            <w:r>
              <w:rPr>
                <w:rFonts w:hint="eastAsia"/>
                <w:highlight w:val="none"/>
              </w:rPr>
              <w:t>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菜肴中心温度记录表</w:t>
            </w:r>
            <w:r>
              <w:rPr>
                <w:rFonts w:hint="eastAsia"/>
                <w:highlight w:val="none"/>
                <w:u w:val="single"/>
              </w:rPr>
              <w:t xml:space="preserve">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065"/>
              <w:gridCol w:w="1979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成品名称/批次</w:t>
                  </w:r>
                </w:p>
              </w:tc>
              <w:tc>
                <w:tcPr>
                  <w:tcW w:w="106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97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11-29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红烧鲤鱼</w:t>
                  </w:r>
                </w:p>
              </w:tc>
              <w:tc>
                <w:tcPr>
                  <w:tcW w:w="106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每锅</w:t>
                  </w:r>
                </w:p>
              </w:tc>
              <w:tc>
                <w:tcPr>
                  <w:tcW w:w="1979" w:type="dxa"/>
                </w:tcPr>
                <w:p>
                  <w:pPr>
                    <w:rPr>
                      <w:rFonts w:hint="eastAsia" w:eastAsia="宋体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中心温度≥75℃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外观正常，80.8℃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11-29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炒藕片</w:t>
                  </w: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每锅</w:t>
                  </w:r>
                </w:p>
              </w:tc>
              <w:tc>
                <w:tcPr>
                  <w:tcW w:w="197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中心温度≥75℃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外观正常，75℃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color w:val="auto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auto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auto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11-29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豆腐红烧肉</w:t>
                  </w: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每锅</w:t>
                  </w:r>
                </w:p>
              </w:tc>
              <w:tc>
                <w:tcPr>
                  <w:tcW w:w="1979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中心温度≥75℃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  <w:lang w:val="en-US" w:eastAsia="zh-CN"/>
                    </w:rPr>
                    <w:t>外观正常，90℃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color w:val="auto"/>
                      <w:szCs w:val="21"/>
                      <w:highlight w:val="none"/>
                      <w:lang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065" w:type="dxa"/>
                  <w:vAlign w:val="top"/>
                </w:tcPr>
                <w:p>
                  <w:pPr>
                    <w:rPr>
                      <w:rFonts w:hint="eastAsia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979" w:type="dxa"/>
                  <w:vAlign w:val="top"/>
                </w:tcPr>
                <w:p>
                  <w:pPr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eastAsia"/>
                      <w:color w:val="FF0000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hint="eastAsia"/>
                      <w:color w:val="FF0000"/>
                      <w:szCs w:val="21"/>
                      <w:highlight w:val="none"/>
                      <w:lang w:eastAsia="zh-CN"/>
                    </w:rPr>
                  </w:pPr>
                </w:p>
              </w:tc>
            </w:tr>
          </w:tbl>
          <w:p>
            <w:pPr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抽取成品</w:t>
            </w:r>
            <w:r>
              <w:rPr>
                <w:rFonts w:hint="eastAsia"/>
                <w:b/>
                <w:bCs/>
                <w:highlight w:val="none"/>
              </w:rPr>
              <w:t>检验</w:t>
            </w:r>
            <w:r>
              <w:rPr>
                <w:rFonts w:hint="eastAsia"/>
                <w:highlight w:val="none"/>
              </w:rPr>
              <w:t>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面点/米饭蒸煮记录</w:t>
            </w:r>
            <w:r>
              <w:rPr>
                <w:rFonts w:hint="eastAsia"/>
                <w:highlight w:val="none"/>
                <w:u w:val="single"/>
              </w:rPr>
              <w:t xml:space="preserve">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55"/>
              <w:gridCol w:w="1140"/>
              <w:gridCol w:w="1969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55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成品名称/批次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96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关键特性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2" w:hRule="atLeast"/>
              </w:trPr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11-29</w:t>
                  </w:r>
                </w:p>
              </w:tc>
              <w:tc>
                <w:tcPr>
                  <w:tcW w:w="1555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馒头</w:t>
                  </w:r>
                </w:p>
              </w:tc>
              <w:tc>
                <w:tcPr>
                  <w:tcW w:w="114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随机</w:t>
                  </w:r>
                </w:p>
              </w:tc>
              <w:tc>
                <w:tcPr>
                  <w:tcW w:w="1969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蒸煮时间15-20min</w:t>
                  </w: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外观正常，蒸煮时间15min</w:t>
                  </w: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555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</w:p>
              </w:tc>
              <w:tc>
                <w:tcPr>
                  <w:tcW w:w="1140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969" w:type="dxa"/>
                  <w:vAlign w:val="top"/>
                </w:tcPr>
                <w:p>
                  <w:pPr>
                    <w:rPr>
                      <w:rFonts w:hint="default"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156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  <w:tc>
                <w:tcPr>
                  <w:tcW w:w="2046" w:type="dxa"/>
                  <w:vAlign w:val="top"/>
                </w:tcPr>
                <w:p>
                  <w:pPr>
                    <w:rPr>
                      <w:rFonts w:ascii="Times New Roman" w:hAnsi="Times New Roman" w:eastAsia="宋体" w:cs="Times New Roman"/>
                      <w:kern w:val="2"/>
                      <w:sz w:val="21"/>
                      <w:highlight w:val="none"/>
                      <w:lang w:val="en-US" w:eastAsia="zh-CN" w:bidi="ar-SA"/>
                    </w:rPr>
                  </w:pPr>
                </w:p>
              </w:tc>
            </w:tr>
          </w:tbl>
          <w:p>
            <w:pPr>
              <w:pStyle w:val="4"/>
              <w:rPr>
                <w:highlight w:val="none"/>
              </w:rPr>
            </w:pPr>
          </w:p>
          <w:p>
            <w:pPr>
              <w:pStyle w:val="4"/>
              <w:rPr>
                <w:highlight w:val="none"/>
              </w:rPr>
            </w:pPr>
          </w:p>
          <w:p>
            <w:pPr>
              <w:pStyle w:val="4"/>
              <w:rPr>
                <w:highlight w:val="none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抽取服务放行相关记录名称：</w:t>
            </w:r>
            <w:r>
              <w:rPr>
                <w:rFonts w:hint="eastAsia"/>
                <w:highlight w:val="none"/>
                <w:u w:val="single"/>
              </w:rPr>
              <w:t xml:space="preserve">《   </w:t>
            </w:r>
            <w:r>
              <w:rPr>
                <w:rFonts w:hint="eastAsia"/>
                <w:highlight w:val="none"/>
                <w:u w:val="single"/>
                <w:lang w:val="en-US" w:eastAsia="zh-CN"/>
              </w:rPr>
              <w:t>主要已现场服务为主，未形成记录</w:t>
            </w:r>
            <w:r>
              <w:rPr>
                <w:rFonts w:hint="eastAsia"/>
                <w:highlight w:val="none"/>
                <w:u w:val="single"/>
              </w:rPr>
              <w:t xml:space="preserve">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1364"/>
              <w:gridCol w:w="1921"/>
              <w:gridCol w:w="132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岗位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抽样比例</w:t>
                  </w:r>
                </w:p>
              </w:tc>
              <w:tc>
                <w:tcPr>
                  <w:tcW w:w="1921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b/>
                      <w:bCs/>
                      <w:highlight w:val="none"/>
                    </w:rPr>
                    <w:t>服务规范</w:t>
                  </w:r>
                  <w:r>
                    <w:rPr>
                      <w:rFonts w:hint="eastAsia"/>
                      <w:highlight w:val="none"/>
                    </w:rPr>
                    <w:t>要求</w:t>
                  </w:r>
                </w:p>
              </w:tc>
              <w:tc>
                <w:tcPr>
                  <w:tcW w:w="1325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检查结果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11-29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售饭档口</w:t>
                  </w:r>
                </w:p>
              </w:tc>
              <w:tc>
                <w:tcPr>
                  <w:tcW w:w="1364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100%</w:t>
                  </w:r>
                </w:p>
              </w:tc>
              <w:tc>
                <w:tcPr>
                  <w:tcW w:w="1921" w:type="dxa"/>
                </w:tcPr>
                <w:p>
                  <w:pPr>
                    <w:rPr>
                      <w:rFonts w:hint="default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一次性手套和一次性口罩</w:t>
                  </w:r>
                </w:p>
              </w:tc>
              <w:tc>
                <w:tcPr>
                  <w:tcW w:w="1325" w:type="dxa"/>
                </w:tcPr>
                <w:p>
                  <w:pPr>
                    <w:rPr>
                      <w:rFonts w:hint="eastAsia" w:eastAsia="宋体"/>
                      <w:highlight w:val="none"/>
                      <w:lang w:val="en-US" w:eastAsia="zh-CN"/>
                    </w:rPr>
                  </w:pPr>
                  <w:r>
                    <w:rPr>
                      <w:rFonts w:hint="eastAsia"/>
                      <w:highlight w:val="none"/>
                      <w:lang w:val="en-US" w:eastAsia="zh-CN"/>
                    </w:rPr>
                    <w:t>正常</w:t>
                  </w: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  <w:lang w:eastAsia="zh-CN"/>
                    </w:rPr>
                    <w:t>☑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620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364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921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1325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  <w:tc>
                <w:tcPr>
                  <w:tcW w:w="2046" w:type="dxa"/>
                </w:tcPr>
                <w:p>
                  <w:pPr>
                    <w:rPr>
                      <w:highlight w:val="yellow"/>
                    </w:rPr>
                  </w:pP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抽取成品例外（</w:t>
            </w:r>
            <w:r>
              <w:rPr>
                <w:highlight w:val="none"/>
              </w:rPr>
              <w:t>在策划的安排已圆满完成之前</w:t>
            </w:r>
            <w:r>
              <w:rPr>
                <w:rFonts w:hint="eastAsia"/>
                <w:highlight w:val="none"/>
              </w:rPr>
              <w:t>）放行相关记录：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 xml:space="preserve">已放生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>未发生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176"/>
              <w:gridCol w:w="2714"/>
              <w:gridCol w:w="1237"/>
              <w:gridCol w:w="1329"/>
              <w:gridCol w:w="182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日期</w:t>
                  </w:r>
                </w:p>
              </w:tc>
              <w:tc>
                <w:tcPr>
                  <w:tcW w:w="1176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成品名称/批次</w:t>
                  </w:r>
                </w:p>
              </w:tc>
              <w:tc>
                <w:tcPr>
                  <w:tcW w:w="2714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放行理由</w:t>
                  </w:r>
                </w:p>
              </w:tc>
              <w:tc>
                <w:tcPr>
                  <w:tcW w:w="12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授权人员的批准</w:t>
                  </w:r>
                </w:p>
              </w:tc>
              <w:tc>
                <w:tcPr>
                  <w:tcW w:w="132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highlight w:val="none"/>
                    </w:rPr>
                    <w:t>顾客的批准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highlight w:val="none"/>
                    </w:rPr>
                    <w:t>后续结论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17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1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176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2714" w:type="dxa"/>
                </w:tcPr>
                <w:p>
                  <w:pPr>
                    <w:rPr>
                      <w:highlight w:val="none"/>
                    </w:rPr>
                  </w:pPr>
                </w:p>
              </w:tc>
              <w:tc>
                <w:tcPr>
                  <w:tcW w:w="1237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否</w:t>
                  </w:r>
                </w:p>
              </w:tc>
              <w:tc>
                <w:tcPr>
                  <w:tcW w:w="1329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是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否</w:t>
                  </w:r>
                </w:p>
              </w:tc>
              <w:tc>
                <w:tcPr>
                  <w:tcW w:w="1820" w:type="dxa"/>
                </w:tcPr>
                <w:p>
                  <w:pPr>
                    <w:rPr>
                      <w:highlight w:val="none"/>
                    </w:rPr>
                  </w:pP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highlight w:val="none"/>
                    </w:rPr>
                    <w:t>不合格</w:t>
                  </w:r>
                </w:p>
              </w:tc>
            </w:tr>
          </w:tbl>
          <w:p>
            <w:pPr>
              <w:rPr>
                <w:highlight w:val="yellow"/>
              </w:rPr>
            </w:pP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上述成品/服务放行的人员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与公司授权存在不一致</w:t>
            </w:r>
          </w:p>
          <w:p>
            <w:pPr>
              <w:rPr>
                <w:highlight w:val="yellow"/>
              </w:rPr>
            </w:pP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179" w:type="dxa"/>
            <w:gridSpan w:val="2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878" w:type="dxa"/>
            <w:vMerge w:val="continue"/>
          </w:tcPr>
          <w:p>
            <w:pPr>
              <w:rPr>
                <w:highlight w:val="yellow"/>
              </w:rPr>
            </w:pPr>
          </w:p>
        </w:tc>
        <w:tc>
          <w:tcPr>
            <w:tcW w:w="805" w:type="dxa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>现场观察</w:t>
            </w:r>
          </w:p>
        </w:tc>
        <w:tc>
          <w:tcPr>
            <w:tcW w:w="9262" w:type="dxa"/>
            <w:gridSpan w:val="2"/>
          </w:tcPr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成品/服务放行的人员对相关知识的理解和能力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由于成品/服务放行的监视设备满足要求且完好 </w:t>
            </w:r>
            <w:r>
              <w:rPr>
                <w:rFonts w:hint="eastAsia"/>
                <w:color w:val="000000"/>
                <w:szCs w:val="21"/>
                <w:highlight w:val="none"/>
                <w:lang w:eastAsia="zh-CN"/>
              </w:rPr>
              <w:t>☑</w:t>
            </w:r>
            <w:r>
              <w:rPr>
                <w:rFonts w:hint="eastAsia"/>
                <w:highlight w:val="none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不符合</w:t>
            </w:r>
          </w:p>
          <w:p>
            <w:pPr>
              <w:rPr>
                <w:highlight w:val="none"/>
              </w:rPr>
            </w:pPr>
            <w:r>
              <w:rPr>
                <w:rFonts w:hint="eastAsia"/>
                <w:highlight w:val="none"/>
              </w:rPr>
              <w:t xml:space="preserve">由于成品/服务放行的测量设备满足要求且完好 </w:t>
            </w:r>
            <w:r>
              <w:rPr>
                <w:rFonts w:hint="eastAsia"/>
                <w:color w:val="000000"/>
                <w:szCs w:val="21"/>
                <w:highlight w:val="none"/>
              </w:rPr>
              <w:sym w:font="Wingdings 2" w:char="0052"/>
            </w:r>
            <w:r>
              <w:rPr>
                <w:rFonts w:hint="eastAsia"/>
                <w:highlight w:val="none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</w:rPr>
              <w:t>不符合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</w:rPr>
              <w:t>不合格品的处理</w:t>
            </w:r>
          </w:p>
        </w:tc>
        <w:tc>
          <w:tcPr>
            <w:tcW w:w="878" w:type="dxa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F8.9.4.3</w:t>
            </w:r>
          </w:p>
          <w:p>
            <w:r>
              <w:rPr>
                <w:rFonts w:hint="eastAsia"/>
                <w:lang w:val="en-US" w:eastAsia="zh-CN"/>
              </w:rPr>
              <w:t>H7.8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如：《不合格产品/服务控制程序》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不合格输出和潜在不安全产品控制程序</w:t>
            </w:r>
            <w:r>
              <w:rPr>
                <w:rFonts w:hint="eastAsia"/>
                <w:lang w:eastAsia="zh-CN"/>
              </w:rPr>
              <w:t>》</w:t>
            </w:r>
          </w:p>
          <w:p/>
        </w:tc>
        <w:tc>
          <w:tcPr>
            <w:tcW w:w="1585" w:type="dxa"/>
            <w:gridSpan w:val="3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抽取不合格原材料处置相关记录名称：</w:t>
            </w:r>
            <w:r>
              <w:rPr>
                <w:rFonts w:hint="eastAsia"/>
                <w:u w:val="single"/>
              </w:rPr>
              <w:t xml:space="preserve">《 </w:t>
            </w:r>
            <w:r>
              <w:rPr>
                <w:rFonts w:hint="eastAsia"/>
                <w:u w:val="single"/>
                <w:lang w:val="en-US" w:eastAsia="zh-CN"/>
              </w:rPr>
              <w:t>近一年以来未发生</w:t>
            </w:r>
            <w:r>
              <w:rPr>
                <w:rFonts w:hint="eastAsia"/>
                <w:u w:val="single"/>
              </w:rPr>
              <w:t xml:space="preserve">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620"/>
              <w:gridCol w:w="216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620" w:type="dxa"/>
                </w:tcPr>
                <w:p>
                  <w:r>
                    <w:rPr>
                      <w:rFonts w:hint="eastAsia"/>
                    </w:rPr>
                    <w:t>物料名称/批次</w:t>
                  </w:r>
                </w:p>
              </w:tc>
              <w:tc>
                <w:tcPr>
                  <w:tcW w:w="216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620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</w:p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620" w:type="dxa"/>
                </w:tcPr>
                <w:p/>
              </w:tc>
              <w:tc>
                <w:tcPr>
                  <w:tcW w:w="216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抽取不合格半成品处置相关记录名称：</w:t>
            </w:r>
            <w:r>
              <w:rPr>
                <w:rFonts w:hint="eastAsia"/>
                <w:u w:val="single"/>
              </w:rPr>
              <w:t xml:space="preserve">《     </w:t>
            </w:r>
            <w:r>
              <w:rPr>
                <w:rFonts w:hint="eastAsia"/>
                <w:u w:val="single"/>
                <w:lang w:val="en-US" w:eastAsia="zh-CN"/>
              </w:rPr>
              <w:t>近一年以来未发生</w:t>
            </w:r>
            <w:r>
              <w:rPr>
                <w:rFonts w:hint="eastAsia"/>
                <w:u w:val="single"/>
              </w:rPr>
              <w:t xml:space="preserve">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60"/>
              <w:gridCol w:w="222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6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2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60" w:type="dxa"/>
                </w:tcPr>
                <w:p/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60" w:type="dxa"/>
                </w:tcPr>
                <w:p/>
              </w:tc>
              <w:tc>
                <w:tcPr>
                  <w:tcW w:w="222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抽取不合格成品处置相关记录名称：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近一年以来未发生</w:t>
            </w:r>
            <w:r>
              <w:rPr>
                <w:rFonts w:hint="eastAsia"/>
                <w:u w:val="single"/>
              </w:rPr>
              <w:t xml:space="preserve">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default" w:eastAsia="宋体"/>
                      <w:lang w:val="en-US" w:eastAsia="zh-CN"/>
                    </w:rPr>
                  </w:pPr>
                  <w:r>
                    <w:rPr>
                      <w:rFonts w:hint="eastAsia"/>
                      <w:lang w:val="en-US"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返工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返修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报废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抽取出</w:t>
            </w:r>
            <w:r>
              <w:rPr>
                <w:rFonts w:hint="eastAsia"/>
                <w:lang w:val="en-US" w:eastAsia="zh-CN"/>
              </w:rPr>
              <w:t>售</w:t>
            </w:r>
            <w:r>
              <w:rPr>
                <w:rFonts w:hint="eastAsia"/>
              </w:rPr>
              <w:t>后不合格成品处置相关记录：名称：</w:t>
            </w:r>
            <w:r>
              <w:rPr>
                <w:rFonts w:hint="eastAsia"/>
                <w:u w:val="single"/>
              </w:rPr>
              <w:t xml:space="preserve">《    </w:t>
            </w:r>
            <w:r>
              <w:rPr>
                <w:rFonts w:hint="eastAsia"/>
                <w:u w:val="single"/>
                <w:lang w:val="en-US" w:eastAsia="zh-CN"/>
              </w:rPr>
              <w:t>近一年以来未发生</w:t>
            </w:r>
            <w:r>
              <w:rPr>
                <w:rFonts w:hint="eastAsia"/>
                <w:u w:val="single"/>
              </w:rPr>
              <w:t xml:space="preserve">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名称/批次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退货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换货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降等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召回 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让步接收   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pPr>
              <w:pStyle w:val="4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提供有顾客满意度调查表，调查得分在95分及以上，顾客满意；</w:t>
            </w:r>
          </w:p>
          <w:p>
            <w:pPr>
              <w:pStyle w:val="4"/>
              <w:rPr>
                <w:rFonts w:hint="default"/>
                <w:lang w:val="en-US" w:eastAsia="zh-CN"/>
              </w:rPr>
            </w:pPr>
          </w:p>
          <w:p>
            <w:r>
              <w:rPr>
                <w:rFonts w:hint="eastAsia"/>
              </w:rPr>
              <w:t>抽取出厂后不合格服务相关记录名称：</w:t>
            </w:r>
            <w:r>
              <w:rPr>
                <w:rFonts w:hint="eastAsia"/>
                <w:u w:val="single"/>
              </w:rPr>
              <w:t xml:space="preserve">《   </w:t>
            </w:r>
            <w:r>
              <w:rPr>
                <w:rFonts w:hint="eastAsia"/>
                <w:u w:val="single"/>
                <w:lang w:val="en-US" w:eastAsia="zh-CN"/>
              </w:rPr>
              <w:t>不涉及</w:t>
            </w:r>
            <w:r>
              <w:rPr>
                <w:rFonts w:hint="eastAsia"/>
                <w:u w:val="single"/>
              </w:rPr>
              <w:t xml:space="preserve">                 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67"/>
              <w:gridCol w:w="1580"/>
              <w:gridCol w:w="2205"/>
              <w:gridCol w:w="2445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580" w:type="dxa"/>
                </w:tcPr>
                <w:p>
                  <w:r>
                    <w:rPr>
                      <w:rFonts w:hint="eastAsia"/>
                    </w:rPr>
                    <w:t>人员/岗位</w:t>
                  </w:r>
                </w:p>
              </w:tc>
              <w:tc>
                <w:tcPr>
                  <w:tcW w:w="2205" w:type="dxa"/>
                </w:tcPr>
                <w:p>
                  <w:r>
                    <w:rPr>
                      <w:rFonts w:hint="eastAsia"/>
                    </w:rPr>
                    <w:t>不合格信息描述</w:t>
                  </w:r>
                </w:p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</w:rPr>
                    <w:t>处理方式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纠正之后应验证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>
                  <w:pPr>
                    <w:rPr>
                      <w:rFonts w:hint="eastAsia" w:eastAsia="宋体"/>
                      <w:lang w:eastAsia="zh-CN"/>
                    </w:rPr>
                  </w:pPr>
                  <w:r>
                    <w:rPr>
                      <w:rFonts w:hint="eastAsia"/>
                      <w:lang w:eastAsia="zh-CN"/>
                    </w:rPr>
                    <w:t>——</w:t>
                  </w:r>
                </w:p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67" w:type="dxa"/>
                </w:tcPr>
                <w:p/>
              </w:tc>
              <w:tc>
                <w:tcPr>
                  <w:tcW w:w="1580" w:type="dxa"/>
                </w:tcPr>
                <w:p/>
              </w:tc>
              <w:tc>
                <w:tcPr>
                  <w:tcW w:w="2205" w:type="dxa"/>
                </w:tcPr>
                <w:p/>
              </w:tc>
              <w:tc>
                <w:tcPr>
                  <w:tcW w:w="2445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道歉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赔偿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 xml:space="preserve">暂停服务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让步接收</w:t>
                  </w:r>
                </w:p>
              </w:tc>
              <w:tc>
                <w:tcPr>
                  <w:tcW w:w="2046" w:type="dxa"/>
                </w:tcPr>
                <w:p/>
              </w:tc>
            </w:tr>
          </w:tbl>
          <w:p/>
          <w:p>
            <w:r>
              <w:rPr>
                <w:rFonts w:hint="eastAsia"/>
              </w:rPr>
              <w:t>上述不合格处置的人员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与公司授权一致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与公司授权存在不一致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现场观察</w:t>
            </w:r>
          </w:p>
        </w:tc>
        <w:tc>
          <w:tcPr>
            <w:tcW w:w="9262" w:type="dxa"/>
            <w:gridSpan w:val="2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现场检查对不合格原材料的存放和标识情况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现场检查对不合格半成品的存放和标识情况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  <w:p>
            <w:r>
              <w:rPr>
                <w:rFonts w:hint="eastAsia"/>
              </w:rPr>
              <w:t xml:space="preserve">现场检查对不合格成品的存放和标识情况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☑</w:t>
            </w:r>
            <w:r>
              <w:rPr>
                <w:rFonts w:hint="eastAsia"/>
              </w:rPr>
              <w:t xml:space="preserve">符合  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>不符合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1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  <w:szCs w:val="21"/>
              </w:rPr>
              <w:t>过敏原的管理</w:t>
            </w:r>
          </w:p>
        </w:tc>
        <w:tc>
          <w:tcPr>
            <w:tcW w:w="878" w:type="dxa"/>
            <w:vMerge w:val="restart"/>
          </w:tcPr>
          <w:p>
            <w:r>
              <w:rPr>
                <w:rFonts w:hint="eastAsia"/>
                <w:szCs w:val="21"/>
              </w:rPr>
              <w:t>HACCP1.0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 w:ascii="宋体" w:hAnsi="宋体"/>
                <w:szCs w:val="21"/>
              </w:rPr>
              <w:t>《过敏原控制管理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规定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585" w:type="dxa"/>
            <w:gridSpan w:val="3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致敏物质评估：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牛奶；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坚果；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鱼；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虾；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蛋；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大豆；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花生；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小麦；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识别致敏物质的污染途径：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原材料；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仓储；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>运输；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加工中交叉污染；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 xml:space="preserve">人员；  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交叉污染的控制措施：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有效   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基本有效    □效果欠佳，需要改进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</w:pPr>
            <w:r>
              <w:rPr>
                <w:rFonts w:hint="eastAsia"/>
              </w:rPr>
              <w:t>控制措施进行定期确认和验证：□通过检测没有发现过敏物质；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/>
              </w:rPr>
              <w:t>无需检测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 xml:space="preserve">致敏物质的标识：□明显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</w:rPr>
              <w:t xml:space="preserve">比较明显    </w:t>
            </w:r>
            <w:r>
              <w:rPr>
                <w:rFonts w:hint="eastAsia"/>
              </w:rPr>
              <w:sym w:font="Wingdings 2" w:char="0052"/>
            </w:r>
            <w:r>
              <w:rPr>
                <w:rFonts w:hint="eastAsia"/>
              </w:rPr>
              <w:t>不明显，需要改进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已现场沟通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本企业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  <w:lang w:val="en-US" w:eastAsia="zh-CN"/>
              </w:rPr>
              <w:t>面粉、鱼、虾、大豆、鸡蛋、花生、酸奶</w:t>
            </w:r>
            <w:r>
              <w:rPr>
                <w:u w:val="single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>属于过敏原的范畴。</w:t>
            </w:r>
          </w:p>
          <w:p>
            <w:pPr>
              <w:pStyle w:val="4"/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过敏原措施验证：</w:t>
            </w:r>
            <w:r>
              <w:rPr>
                <w:rFonts w:hint="eastAsia"/>
                <w:sz w:val="21"/>
                <w:szCs w:val="21"/>
                <w:u w:val="single"/>
                <w:lang w:val="en-US" w:eastAsia="zh-CN"/>
              </w:rPr>
              <w:t>2021年3月5日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179" w:type="dxa"/>
            <w:gridSpan w:val="2"/>
            <w:vMerge w:val="restart"/>
          </w:tcPr>
          <w:p>
            <w:r>
              <w:rPr>
                <w:rFonts w:hint="eastAsia"/>
                <w:szCs w:val="21"/>
              </w:rPr>
              <w:t>食品欺诈的控制</w:t>
            </w:r>
          </w:p>
        </w:tc>
        <w:tc>
          <w:tcPr>
            <w:tcW w:w="878" w:type="dxa"/>
            <w:vMerge w:val="restart"/>
          </w:tcPr>
          <w:p>
            <w:r>
              <w:rPr>
                <w:rFonts w:hint="eastAsia"/>
                <w:szCs w:val="21"/>
              </w:rPr>
              <w:t>HACCP1.0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  <w:szCs w:val="21"/>
              </w:rPr>
              <w:t>食品欺诈</w:t>
            </w:r>
            <w:r>
              <w:rPr>
                <w:rFonts w:hint="eastAsia" w:ascii="宋体" w:hAnsi="宋体"/>
                <w:szCs w:val="21"/>
              </w:rPr>
              <w:t>控制程序》和</w:t>
            </w: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</w:rPr>
              <w:t>食品欺诈预防计划</w:t>
            </w:r>
            <w:r>
              <w:rPr>
                <w:rFonts w:hint="eastAsia" w:ascii="宋体" w:hAnsi="宋体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  <w:lang w:eastAsia="zh-CN"/>
              </w:rPr>
              <w:t>☑《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预防和消除食品欺诈程序 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</w:p>
          <w:p/>
        </w:tc>
        <w:tc>
          <w:tcPr>
            <w:tcW w:w="1585" w:type="dxa"/>
            <w:gridSpan w:val="3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pPr>
              <w:rPr>
                <w:u w:val="single"/>
              </w:rPr>
            </w:pPr>
            <w:r>
              <w:rPr>
                <w:rFonts w:hint="eastAsia"/>
              </w:rPr>
              <w:t>a）识别潜在的脆弱环节；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  <w:lang w:eastAsia="zh-CN"/>
              </w:rPr>
              <w:t>《食品欺诈预防计划确认报告》</w:t>
            </w:r>
            <w:r>
              <w:rPr>
                <w:color w:val="0000FF"/>
                <w:u w:val="single"/>
              </w:rPr>
              <w:t xml:space="preserve">  </w:t>
            </w:r>
            <w:r>
              <w:rPr>
                <w:rFonts w:hint="eastAsia"/>
                <w:color w:val="0000FF"/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</w:t>
            </w:r>
          </w:p>
          <w:p>
            <w:r>
              <w:rPr>
                <w:rFonts w:hint="eastAsia"/>
              </w:rPr>
              <w:t>b）制定预防食品欺诈的措施；</w:t>
            </w:r>
            <w:r>
              <w:rPr>
                <w:rFonts w:hint="eastAsia" w:ascii="宋体" w:hAnsi="宋体"/>
                <w:szCs w:val="21"/>
              </w:rPr>
              <w:t xml:space="preserve">□有效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基本有效    □效果欠佳，需要改进</w:t>
            </w:r>
          </w:p>
          <w:p>
            <w:r>
              <w:rPr>
                <w:rFonts w:hint="eastAsia"/>
              </w:rPr>
              <w:t>c）根据脆弱性，对措施的优先顺序进行排序。</w:t>
            </w:r>
            <w:r>
              <w:rPr>
                <w:rFonts w:hint="eastAsia" w:ascii="宋体" w:hAnsi="宋体"/>
                <w:szCs w:val="21"/>
              </w:rPr>
              <w:t xml:space="preserve">□有效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基本有效    □效果欠佳，需要改进</w:t>
            </w:r>
          </w:p>
          <w:p>
            <w:r>
              <w:rPr>
                <w:rFonts w:hint="eastAsia"/>
              </w:rPr>
              <w:t>d）控制措施进行定期确认和验证：</w:t>
            </w:r>
            <w:r>
              <w:rPr>
                <w:rFonts w:hint="eastAsia" w:ascii="宋体" w:hAnsi="宋体"/>
                <w:szCs w:val="21"/>
              </w:rPr>
              <w:t xml:space="preserve">□有效   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基本有效    □效果欠佳，需要改进；</w:t>
            </w: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0"/>
              </w:tabs>
              <w:adjustRightInd w:val="0"/>
              <w:snapToGrid w:val="0"/>
              <w:spacing w:line="240" w:lineRule="atLeas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color w:val="0000FF"/>
                <w:szCs w:val="21"/>
                <w:u w:val="single"/>
              </w:rPr>
              <w:t xml:space="preserve">通过 </w:t>
            </w:r>
            <w:r>
              <w:rPr>
                <w:rFonts w:hint="eastAsia" w:ascii="宋体" w:hAnsi="宋体"/>
                <w:color w:val="0000FF"/>
                <w:szCs w:val="21"/>
                <w:u w:val="single"/>
                <w:lang w:val="en-US" w:eastAsia="zh-CN"/>
              </w:rPr>
              <w:t>2021-7-10对供应商评价和来料验收，</w:t>
            </w:r>
            <w:r>
              <w:rPr>
                <w:rFonts w:hint="eastAsia"/>
              </w:rPr>
              <w:t>识别掺假常规测试的复杂性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可掺假或冒牌更具吸引力的经济因素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原辅料的性质</w:t>
            </w:r>
            <w:r>
              <w:rPr>
                <w:rFonts w:hint="eastAsia" w:ascii="宋体" w:hAnsi="宋体"/>
                <w:color w:val="0000FF"/>
                <w:szCs w:val="21"/>
                <w:u w:val="single"/>
                <w:lang w:val="en-US" w:eastAsia="zh-CN"/>
              </w:rPr>
              <w:t>方面进行确认，控制方式有效。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0" w:hRule="atLeast"/>
        </w:trPr>
        <w:tc>
          <w:tcPr>
            <w:tcW w:w="2179" w:type="dxa"/>
            <w:gridSpan w:val="2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食品</w:t>
            </w:r>
            <w:r>
              <w:rPr>
                <w:rFonts w:hint="eastAsia"/>
                <w:szCs w:val="21"/>
                <w:lang w:val="en-US" w:eastAsia="zh-CN"/>
              </w:rPr>
              <w:t>防护计划</w:t>
            </w:r>
          </w:p>
        </w:tc>
        <w:tc>
          <w:tcPr>
            <w:tcW w:w="878" w:type="dxa"/>
            <w:vMerge w:val="restart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rFonts w:hint="eastAsia"/>
                <w:szCs w:val="21"/>
                <w:lang w:val="en-US" w:eastAsia="zh-CN"/>
              </w:rPr>
              <w:t>7.3.3</w:t>
            </w:r>
          </w:p>
        </w:tc>
        <w:tc>
          <w:tcPr>
            <w:tcW w:w="80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《</w:t>
            </w:r>
            <w:r>
              <w:rPr>
                <w:rFonts w:hint="eastAsia"/>
                <w:szCs w:val="21"/>
              </w:rPr>
              <w:t>食品</w:t>
            </w:r>
            <w:r>
              <w:rPr>
                <w:rFonts w:hint="eastAsia"/>
                <w:szCs w:val="21"/>
                <w:lang w:val="en-US" w:eastAsia="zh-CN"/>
              </w:rPr>
              <w:t>防护计划</w:t>
            </w:r>
            <w:r>
              <w:rPr>
                <w:rFonts w:hint="eastAsia" w:ascii="宋体" w:hAnsi="宋体"/>
                <w:szCs w:val="21"/>
              </w:rPr>
              <w:t>》</w:t>
            </w:r>
          </w:p>
        </w:tc>
        <w:tc>
          <w:tcPr>
            <w:tcW w:w="1585" w:type="dxa"/>
            <w:gridSpan w:val="3"/>
            <w:vMerge w:val="restart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  <w:lang w:val="en-US" w:eastAsia="zh-CN"/>
              </w:rPr>
              <w:t>符合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2179" w:type="dxa"/>
            <w:gridSpan w:val="2"/>
            <w:vMerge w:val="continue"/>
          </w:tcPr>
          <w:p/>
        </w:tc>
        <w:tc>
          <w:tcPr>
            <w:tcW w:w="878" w:type="dxa"/>
            <w:vMerge w:val="continue"/>
          </w:tcPr>
          <w:p/>
        </w:tc>
        <w:tc>
          <w:tcPr>
            <w:tcW w:w="80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62" w:type="dxa"/>
            <w:gridSpan w:val="2"/>
          </w:tcPr>
          <w:p>
            <w:r>
              <w:rPr>
                <w:rFonts w:hint="eastAsia"/>
              </w:rPr>
              <w:t>人为的破坏或蓄意污染等造成的显著危害，应建立食品防护计划作为控制措施。</w:t>
            </w:r>
          </w:p>
          <w:p>
            <w:pPr>
              <w:rPr>
                <w:color w:val="0000FF"/>
              </w:rPr>
            </w:pPr>
            <w:r>
              <w:rPr>
                <w:rFonts w:hint="eastAsia"/>
                <w:color w:val="0000FF"/>
              </w:rPr>
              <w:t>人为的破坏造成的显著危害：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 xml:space="preserve">有意损坏设备设施等   </w:t>
            </w:r>
            <w:r>
              <w:rPr>
                <w:color w:val="0000FF"/>
                <w:u w:val="single"/>
              </w:rPr>
              <w:t xml:space="preserve">  </w:t>
            </w:r>
            <w:r>
              <w:rPr>
                <w:rFonts w:hint="eastAsia"/>
                <w:color w:val="0000FF"/>
              </w:rPr>
              <w:t>，控制措施</w:t>
            </w:r>
            <w:r>
              <w:rPr>
                <w:rFonts w:hint="eastAsia"/>
                <w:color w:val="0000FF"/>
                <w:u w:val="single"/>
              </w:rPr>
              <w:t xml:space="preserve">：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杜绝不相关人员进入现场</w:t>
            </w:r>
            <w:r>
              <w:rPr>
                <w:color w:val="0000FF"/>
                <w:u w:val="single"/>
              </w:rPr>
              <w:t xml:space="preserve">        </w:t>
            </w:r>
          </w:p>
          <w:p>
            <w:r>
              <w:rPr>
                <w:rFonts w:hint="eastAsia"/>
                <w:color w:val="0000FF"/>
              </w:rPr>
              <w:t>蓄意污染造成的显著危害：</w:t>
            </w:r>
            <w:r>
              <w:rPr>
                <w:color w:val="0000FF"/>
                <w:u w:val="single"/>
              </w:rPr>
              <w:t xml:space="preserve">  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投毒、故意使用非食用原材料、食品添加超限量使用等</w:t>
            </w:r>
            <w:r>
              <w:rPr>
                <w:color w:val="0000FF"/>
                <w:u w:val="single"/>
              </w:rPr>
              <w:t xml:space="preserve">        </w:t>
            </w:r>
            <w:r>
              <w:rPr>
                <w:rFonts w:hint="eastAsia"/>
                <w:color w:val="0000FF"/>
              </w:rPr>
              <w:t>控制措施：</w:t>
            </w:r>
            <w:r>
              <w:rPr>
                <w:rFonts w:hint="eastAsia"/>
                <w:color w:val="0000FF"/>
                <w:u w:val="single"/>
              </w:rPr>
              <w:t xml:space="preserve"> </w:t>
            </w:r>
            <w:r>
              <w:rPr>
                <w:rFonts w:hint="eastAsia"/>
                <w:color w:val="0000FF"/>
                <w:u w:val="single"/>
                <w:lang w:val="en-US" w:eastAsia="zh-CN"/>
              </w:rPr>
              <w:t>加强有害化学品管理、加强员工的说服教育、提供融洽的工作环境氛围</w:t>
            </w:r>
            <w:r>
              <w:rPr>
                <w:color w:val="0000FF"/>
                <w:u w:val="single"/>
              </w:rPr>
              <w:t xml:space="preserve">  </w:t>
            </w:r>
          </w:p>
        </w:tc>
        <w:tc>
          <w:tcPr>
            <w:tcW w:w="1585" w:type="dxa"/>
            <w:gridSpan w:val="3"/>
            <w:vMerge w:val="continue"/>
          </w:tcPr>
          <w:p/>
        </w:tc>
      </w:tr>
    </w:tbl>
    <w:p>
      <w:pPr>
        <w:pStyle w:val="4"/>
        <w:rPr>
          <w:rFonts w:hint="eastAsia"/>
        </w:rPr>
      </w:pPr>
    </w:p>
    <w:p>
      <w:pPr>
        <w:pStyle w:val="4"/>
        <w:rPr>
          <w:rFonts w:hint="eastAsia"/>
        </w:rPr>
      </w:pPr>
    </w:p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7045325</wp:posOffset>
              </wp:positionH>
              <wp:positionV relativeFrom="paragraph">
                <wp:posOffset>27940</wp:posOffset>
              </wp:positionV>
              <wp:extent cx="2184400" cy="25654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-3</w:t>
                          </w:r>
                          <w:r>
                            <w:rPr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管理体系审核记录表(03版)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54.75pt;margin-top:2.2pt;height:20.2pt;width:172pt;z-index:251660288;mso-width-relative:page;mso-height-relative:page;" fillcolor="#FFFFFF" filled="t" stroked="f" coordsize="21600,21600" o:gfxdata="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AhBqrl1gAAAAoBAAAPAAAAAAAAAAEAIAAAACIAAABkcnMvZG93&#10;bnJldi54bWxQSwECFAAUAAAACACHTuJAK8WDsMkBAACAAwAADgAAAAAAAAABACAAAAAlAQAAZHJz&#10;L2Uyb0RvYy54bWxQSwUGAAAAAAYABgBZAQAAYA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-3</w:t>
                    </w:r>
                    <w:r>
                      <w:rPr>
                        <w:sz w:val="18"/>
                        <w:szCs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管理体系审核记录表(03版)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15FA1A"/>
    <w:multiLevelType w:val="singleLevel"/>
    <w:tmpl w:val="BD15FA1A"/>
    <w:lvl w:ilvl="0" w:tentative="0">
      <w:start w:val="1"/>
      <w:numFmt w:val="lowerLetter"/>
      <w:suff w:val="space"/>
      <w:lvlText w:val="%1)"/>
      <w:lvlJc w:val="left"/>
    </w:lvl>
  </w:abstractNum>
  <w:abstractNum w:abstractNumId="1">
    <w:nsid w:val="2C5BA4AD"/>
    <w:multiLevelType w:val="singleLevel"/>
    <w:tmpl w:val="2C5BA4A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E6B21"/>
    <w:rsid w:val="001126B5"/>
    <w:rsid w:val="001A2D7F"/>
    <w:rsid w:val="002939AD"/>
    <w:rsid w:val="00314AF6"/>
    <w:rsid w:val="00337922"/>
    <w:rsid w:val="00340867"/>
    <w:rsid w:val="00380837"/>
    <w:rsid w:val="003A198A"/>
    <w:rsid w:val="00410914"/>
    <w:rsid w:val="004177C7"/>
    <w:rsid w:val="00442C70"/>
    <w:rsid w:val="004724DC"/>
    <w:rsid w:val="0048201E"/>
    <w:rsid w:val="00482739"/>
    <w:rsid w:val="004F01AD"/>
    <w:rsid w:val="00536930"/>
    <w:rsid w:val="00553344"/>
    <w:rsid w:val="00564E53"/>
    <w:rsid w:val="005B4176"/>
    <w:rsid w:val="005D5659"/>
    <w:rsid w:val="00600C20"/>
    <w:rsid w:val="00644FE2"/>
    <w:rsid w:val="00654D21"/>
    <w:rsid w:val="0067640C"/>
    <w:rsid w:val="006E678B"/>
    <w:rsid w:val="006E7B1D"/>
    <w:rsid w:val="007757F3"/>
    <w:rsid w:val="007C1B48"/>
    <w:rsid w:val="007E3B15"/>
    <w:rsid w:val="007E6AEB"/>
    <w:rsid w:val="008973EE"/>
    <w:rsid w:val="00947553"/>
    <w:rsid w:val="00971600"/>
    <w:rsid w:val="009973B4"/>
    <w:rsid w:val="009C28C1"/>
    <w:rsid w:val="009F7EED"/>
    <w:rsid w:val="00A80636"/>
    <w:rsid w:val="00AE46F3"/>
    <w:rsid w:val="00AF0AAB"/>
    <w:rsid w:val="00BF597E"/>
    <w:rsid w:val="00C33819"/>
    <w:rsid w:val="00C51A36"/>
    <w:rsid w:val="00C55228"/>
    <w:rsid w:val="00C620CE"/>
    <w:rsid w:val="00C63768"/>
    <w:rsid w:val="00C77034"/>
    <w:rsid w:val="00CE315A"/>
    <w:rsid w:val="00D06F59"/>
    <w:rsid w:val="00D8388C"/>
    <w:rsid w:val="00DE7B56"/>
    <w:rsid w:val="00E6224C"/>
    <w:rsid w:val="00EA37D1"/>
    <w:rsid w:val="00EB0164"/>
    <w:rsid w:val="00ED0F62"/>
    <w:rsid w:val="00F51DFC"/>
    <w:rsid w:val="01260C71"/>
    <w:rsid w:val="0148246F"/>
    <w:rsid w:val="01B97AED"/>
    <w:rsid w:val="01BB3069"/>
    <w:rsid w:val="01CE4435"/>
    <w:rsid w:val="01E27364"/>
    <w:rsid w:val="01F72228"/>
    <w:rsid w:val="021B462B"/>
    <w:rsid w:val="02203F02"/>
    <w:rsid w:val="0228580F"/>
    <w:rsid w:val="026A697D"/>
    <w:rsid w:val="028120F9"/>
    <w:rsid w:val="02C41A3B"/>
    <w:rsid w:val="02C75A20"/>
    <w:rsid w:val="03085664"/>
    <w:rsid w:val="0326784C"/>
    <w:rsid w:val="032F5195"/>
    <w:rsid w:val="033362B0"/>
    <w:rsid w:val="03373FF4"/>
    <w:rsid w:val="03504EFA"/>
    <w:rsid w:val="036737B4"/>
    <w:rsid w:val="03A0688A"/>
    <w:rsid w:val="03A32F8E"/>
    <w:rsid w:val="03AC3D8E"/>
    <w:rsid w:val="03CE483E"/>
    <w:rsid w:val="03CF54E8"/>
    <w:rsid w:val="03D738E7"/>
    <w:rsid w:val="0405614C"/>
    <w:rsid w:val="042332AF"/>
    <w:rsid w:val="044125D6"/>
    <w:rsid w:val="0441326A"/>
    <w:rsid w:val="04414625"/>
    <w:rsid w:val="04883DB3"/>
    <w:rsid w:val="04981EC9"/>
    <w:rsid w:val="04C420B7"/>
    <w:rsid w:val="04FC0469"/>
    <w:rsid w:val="050D3D1E"/>
    <w:rsid w:val="05322678"/>
    <w:rsid w:val="05422E8D"/>
    <w:rsid w:val="056577F0"/>
    <w:rsid w:val="05692040"/>
    <w:rsid w:val="05705C5F"/>
    <w:rsid w:val="059C20C3"/>
    <w:rsid w:val="05A05014"/>
    <w:rsid w:val="05F6270F"/>
    <w:rsid w:val="0605101B"/>
    <w:rsid w:val="06120F24"/>
    <w:rsid w:val="0618393F"/>
    <w:rsid w:val="061B4460"/>
    <w:rsid w:val="06406560"/>
    <w:rsid w:val="067B702D"/>
    <w:rsid w:val="06994A8D"/>
    <w:rsid w:val="06AA7E97"/>
    <w:rsid w:val="06ED612A"/>
    <w:rsid w:val="06F60CE4"/>
    <w:rsid w:val="0700448C"/>
    <w:rsid w:val="071261A2"/>
    <w:rsid w:val="07A12A9F"/>
    <w:rsid w:val="07A565CE"/>
    <w:rsid w:val="07C13D29"/>
    <w:rsid w:val="07ED0401"/>
    <w:rsid w:val="07EF616D"/>
    <w:rsid w:val="07F5731B"/>
    <w:rsid w:val="081B6228"/>
    <w:rsid w:val="083339D6"/>
    <w:rsid w:val="08767210"/>
    <w:rsid w:val="0884117F"/>
    <w:rsid w:val="08851DD7"/>
    <w:rsid w:val="08A65A0B"/>
    <w:rsid w:val="08C22483"/>
    <w:rsid w:val="08ED1EE8"/>
    <w:rsid w:val="09005957"/>
    <w:rsid w:val="09621B67"/>
    <w:rsid w:val="096333C5"/>
    <w:rsid w:val="0977604F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4D2BD0"/>
    <w:rsid w:val="0B8E28C6"/>
    <w:rsid w:val="0BCE544E"/>
    <w:rsid w:val="0BE64DFF"/>
    <w:rsid w:val="0C466D6D"/>
    <w:rsid w:val="0C5423F7"/>
    <w:rsid w:val="0C575FF6"/>
    <w:rsid w:val="0C8009B8"/>
    <w:rsid w:val="0C842FD4"/>
    <w:rsid w:val="0CA27A29"/>
    <w:rsid w:val="0CC102DA"/>
    <w:rsid w:val="0CC85F41"/>
    <w:rsid w:val="0CC87248"/>
    <w:rsid w:val="0CD5463E"/>
    <w:rsid w:val="0CE43FF6"/>
    <w:rsid w:val="0CE57F67"/>
    <w:rsid w:val="0CEB516B"/>
    <w:rsid w:val="0D0D1D0A"/>
    <w:rsid w:val="0D181113"/>
    <w:rsid w:val="0D1E4D9B"/>
    <w:rsid w:val="0D4D1326"/>
    <w:rsid w:val="0D6A2C36"/>
    <w:rsid w:val="0D7B34FF"/>
    <w:rsid w:val="0DB35CC0"/>
    <w:rsid w:val="0DD9585D"/>
    <w:rsid w:val="0E306F6C"/>
    <w:rsid w:val="0E49595F"/>
    <w:rsid w:val="0E4C35DF"/>
    <w:rsid w:val="0E5927F2"/>
    <w:rsid w:val="0E6D4117"/>
    <w:rsid w:val="0EA43140"/>
    <w:rsid w:val="0EA50415"/>
    <w:rsid w:val="0EB8524B"/>
    <w:rsid w:val="0EB8667B"/>
    <w:rsid w:val="0ECE0C57"/>
    <w:rsid w:val="0F553CC8"/>
    <w:rsid w:val="0F86648B"/>
    <w:rsid w:val="0FBB3782"/>
    <w:rsid w:val="0FDE4D72"/>
    <w:rsid w:val="0FFA42BF"/>
    <w:rsid w:val="100B6D7F"/>
    <w:rsid w:val="100D075A"/>
    <w:rsid w:val="1055343B"/>
    <w:rsid w:val="106A3497"/>
    <w:rsid w:val="108219C2"/>
    <w:rsid w:val="10991918"/>
    <w:rsid w:val="10A120FB"/>
    <w:rsid w:val="10AB5B5F"/>
    <w:rsid w:val="10C112A0"/>
    <w:rsid w:val="10C11C69"/>
    <w:rsid w:val="10C54500"/>
    <w:rsid w:val="10C64B2B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1A66AF"/>
    <w:rsid w:val="123928D6"/>
    <w:rsid w:val="12563B2D"/>
    <w:rsid w:val="126207EB"/>
    <w:rsid w:val="12A2571D"/>
    <w:rsid w:val="12A42EA7"/>
    <w:rsid w:val="12A506D3"/>
    <w:rsid w:val="12BA01F9"/>
    <w:rsid w:val="131C6135"/>
    <w:rsid w:val="13296CDD"/>
    <w:rsid w:val="133370C5"/>
    <w:rsid w:val="134E7573"/>
    <w:rsid w:val="13641F47"/>
    <w:rsid w:val="13890C2B"/>
    <w:rsid w:val="139E437B"/>
    <w:rsid w:val="13A420AC"/>
    <w:rsid w:val="13C11723"/>
    <w:rsid w:val="13DB5CFA"/>
    <w:rsid w:val="13EB79B2"/>
    <w:rsid w:val="13F05B29"/>
    <w:rsid w:val="13FF2186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05218A"/>
    <w:rsid w:val="151414F9"/>
    <w:rsid w:val="154C7AB0"/>
    <w:rsid w:val="15597511"/>
    <w:rsid w:val="155F4281"/>
    <w:rsid w:val="156F663C"/>
    <w:rsid w:val="15B265C1"/>
    <w:rsid w:val="15B5072B"/>
    <w:rsid w:val="15BC540D"/>
    <w:rsid w:val="160D3D01"/>
    <w:rsid w:val="16210B83"/>
    <w:rsid w:val="16583F2B"/>
    <w:rsid w:val="1659703F"/>
    <w:rsid w:val="16A30791"/>
    <w:rsid w:val="16AB3CAD"/>
    <w:rsid w:val="16E341B9"/>
    <w:rsid w:val="16F10A78"/>
    <w:rsid w:val="17104646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247CB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E03EA"/>
    <w:rsid w:val="198F29B9"/>
    <w:rsid w:val="19A86669"/>
    <w:rsid w:val="19C75256"/>
    <w:rsid w:val="19D74BC7"/>
    <w:rsid w:val="19D961EB"/>
    <w:rsid w:val="19E36F77"/>
    <w:rsid w:val="19FD49DB"/>
    <w:rsid w:val="1A041A8F"/>
    <w:rsid w:val="1A0822F2"/>
    <w:rsid w:val="1A274382"/>
    <w:rsid w:val="1A301C0B"/>
    <w:rsid w:val="1A3A675E"/>
    <w:rsid w:val="1A546A4C"/>
    <w:rsid w:val="1A6C3FF9"/>
    <w:rsid w:val="1A996190"/>
    <w:rsid w:val="1AAF33A8"/>
    <w:rsid w:val="1AB42370"/>
    <w:rsid w:val="1ACF1254"/>
    <w:rsid w:val="1AE83DAE"/>
    <w:rsid w:val="1AED5B63"/>
    <w:rsid w:val="1B1E6CAD"/>
    <w:rsid w:val="1B462375"/>
    <w:rsid w:val="1B4E57F8"/>
    <w:rsid w:val="1B5E3B97"/>
    <w:rsid w:val="1B6B0728"/>
    <w:rsid w:val="1BE61A9D"/>
    <w:rsid w:val="1BE748D5"/>
    <w:rsid w:val="1C392A3A"/>
    <w:rsid w:val="1C683E38"/>
    <w:rsid w:val="1CB1322F"/>
    <w:rsid w:val="1CEB1474"/>
    <w:rsid w:val="1CF3399B"/>
    <w:rsid w:val="1CFD2AFE"/>
    <w:rsid w:val="1D0B42B9"/>
    <w:rsid w:val="1D4D4A00"/>
    <w:rsid w:val="1D7E4D3F"/>
    <w:rsid w:val="1DAE3E96"/>
    <w:rsid w:val="1DC4038A"/>
    <w:rsid w:val="1DE30E61"/>
    <w:rsid w:val="1DE72E6D"/>
    <w:rsid w:val="1DF36090"/>
    <w:rsid w:val="1DFE25B1"/>
    <w:rsid w:val="1E1A7AD5"/>
    <w:rsid w:val="1E1B241E"/>
    <w:rsid w:val="1E34711A"/>
    <w:rsid w:val="1E3D6E5E"/>
    <w:rsid w:val="1E511FFA"/>
    <w:rsid w:val="1E675439"/>
    <w:rsid w:val="1E6B0815"/>
    <w:rsid w:val="1E752FA2"/>
    <w:rsid w:val="1E846B0F"/>
    <w:rsid w:val="1E8A1FBA"/>
    <w:rsid w:val="1ED9609A"/>
    <w:rsid w:val="1EF77273"/>
    <w:rsid w:val="1F0756AB"/>
    <w:rsid w:val="1F1B65D5"/>
    <w:rsid w:val="1F35289F"/>
    <w:rsid w:val="1F4E73A5"/>
    <w:rsid w:val="1F61098D"/>
    <w:rsid w:val="1F752242"/>
    <w:rsid w:val="1F756527"/>
    <w:rsid w:val="1F7F0170"/>
    <w:rsid w:val="1F8E0A45"/>
    <w:rsid w:val="1FAB395F"/>
    <w:rsid w:val="1FB41974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6618E4"/>
    <w:rsid w:val="207644C2"/>
    <w:rsid w:val="20A511F6"/>
    <w:rsid w:val="20A856C1"/>
    <w:rsid w:val="20BE1D38"/>
    <w:rsid w:val="20CD6F91"/>
    <w:rsid w:val="20E1795A"/>
    <w:rsid w:val="20FC30A5"/>
    <w:rsid w:val="21A07B88"/>
    <w:rsid w:val="21A34258"/>
    <w:rsid w:val="21A576DD"/>
    <w:rsid w:val="21B31BF6"/>
    <w:rsid w:val="21D24208"/>
    <w:rsid w:val="21E11F3F"/>
    <w:rsid w:val="226B2F60"/>
    <w:rsid w:val="22813299"/>
    <w:rsid w:val="229F2D1A"/>
    <w:rsid w:val="23363714"/>
    <w:rsid w:val="23461CA8"/>
    <w:rsid w:val="238A1BAA"/>
    <w:rsid w:val="23900E62"/>
    <w:rsid w:val="23BF3886"/>
    <w:rsid w:val="23CC720A"/>
    <w:rsid w:val="241A6B34"/>
    <w:rsid w:val="24285E2F"/>
    <w:rsid w:val="242A7B69"/>
    <w:rsid w:val="24553A74"/>
    <w:rsid w:val="246A25EE"/>
    <w:rsid w:val="247622DE"/>
    <w:rsid w:val="247A0059"/>
    <w:rsid w:val="2480482A"/>
    <w:rsid w:val="2483299C"/>
    <w:rsid w:val="24950DD7"/>
    <w:rsid w:val="24A05D8E"/>
    <w:rsid w:val="24B6555E"/>
    <w:rsid w:val="24FC7C66"/>
    <w:rsid w:val="250B2546"/>
    <w:rsid w:val="2519537A"/>
    <w:rsid w:val="258041F6"/>
    <w:rsid w:val="258609CC"/>
    <w:rsid w:val="25B809C4"/>
    <w:rsid w:val="25E40E30"/>
    <w:rsid w:val="25ED68F6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6C5E49"/>
    <w:rsid w:val="279F2942"/>
    <w:rsid w:val="27A70039"/>
    <w:rsid w:val="27CF15FE"/>
    <w:rsid w:val="27D42EE9"/>
    <w:rsid w:val="27E10A81"/>
    <w:rsid w:val="27FE6486"/>
    <w:rsid w:val="28054BC5"/>
    <w:rsid w:val="280B3F2E"/>
    <w:rsid w:val="280D1E20"/>
    <w:rsid w:val="28341F0D"/>
    <w:rsid w:val="28736D78"/>
    <w:rsid w:val="2892323E"/>
    <w:rsid w:val="289361DE"/>
    <w:rsid w:val="28C3395C"/>
    <w:rsid w:val="28F20891"/>
    <w:rsid w:val="291C5E47"/>
    <w:rsid w:val="296D2D47"/>
    <w:rsid w:val="298C2767"/>
    <w:rsid w:val="29A77C84"/>
    <w:rsid w:val="29CB46C2"/>
    <w:rsid w:val="29DD1C13"/>
    <w:rsid w:val="29F77BA5"/>
    <w:rsid w:val="2A11264A"/>
    <w:rsid w:val="2A1E7389"/>
    <w:rsid w:val="2A3A6E77"/>
    <w:rsid w:val="2A4311FB"/>
    <w:rsid w:val="2A570814"/>
    <w:rsid w:val="2A85024C"/>
    <w:rsid w:val="2AA86BA1"/>
    <w:rsid w:val="2ABD2BAD"/>
    <w:rsid w:val="2AC8327F"/>
    <w:rsid w:val="2AD3142C"/>
    <w:rsid w:val="2B0D2F04"/>
    <w:rsid w:val="2B1D2572"/>
    <w:rsid w:val="2B206A2D"/>
    <w:rsid w:val="2B3708E7"/>
    <w:rsid w:val="2B492E1A"/>
    <w:rsid w:val="2B4C1179"/>
    <w:rsid w:val="2B5D0EFC"/>
    <w:rsid w:val="2B6C36BA"/>
    <w:rsid w:val="2B7B0583"/>
    <w:rsid w:val="2BD60481"/>
    <w:rsid w:val="2BE40375"/>
    <w:rsid w:val="2BEA3FA7"/>
    <w:rsid w:val="2BFE5B20"/>
    <w:rsid w:val="2C2E44D4"/>
    <w:rsid w:val="2C486A96"/>
    <w:rsid w:val="2C6D435A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E76EE7"/>
    <w:rsid w:val="2DFF79D8"/>
    <w:rsid w:val="2E367C56"/>
    <w:rsid w:val="2E440885"/>
    <w:rsid w:val="2E4875EB"/>
    <w:rsid w:val="2EEE512C"/>
    <w:rsid w:val="2F7C571D"/>
    <w:rsid w:val="2F824436"/>
    <w:rsid w:val="2FA86B66"/>
    <w:rsid w:val="2FC82DC8"/>
    <w:rsid w:val="2FE823A5"/>
    <w:rsid w:val="2FEA1C57"/>
    <w:rsid w:val="30015004"/>
    <w:rsid w:val="300172B8"/>
    <w:rsid w:val="30284CE9"/>
    <w:rsid w:val="30945277"/>
    <w:rsid w:val="30C1548B"/>
    <w:rsid w:val="30C36ECA"/>
    <w:rsid w:val="30C71DD4"/>
    <w:rsid w:val="30D974AD"/>
    <w:rsid w:val="30DC7CB1"/>
    <w:rsid w:val="30DD7792"/>
    <w:rsid w:val="30ED30CC"/>
    <w:rsid w:val="31064141"/>
    <w:rsid w:val="31B477DB"/>
    <w:rsid w:val="31B67BE2"/>
    <w:rsid w:val="31CA71DD"/>
    <w:rsid w:val="32341738"/>
    <w:rsid w:val="324D055C"/>
    <w:rsid w:val="324E5138"/>
    <w:rsid w:val="325E1B93"/>
    <w:rsid w:val="32C70BAE"/>
    <w:rsid w:val="32D06D58"/>
    <w:rsid w:val="331E21CE"/>
    <w:rsid w:val="332B6F8B"/>
    <w:rsid w:val="33424DF8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B53587"/>
    <w:rsid w:val="34F92D63"/>
    <w:rsid w:val="35527F1F"/>
    <w:rsid w:val="35623E6F"/>
    <w:rsid w:val="35754D97"/>
    <w:rsid w:val="357914C0"/>
    <w:rsid w:val="35994264"/>
    <w:rsid w:val="35D721CD"/>
    <w:rsid w:val="36174333"/>
    <w:rsid w:val="3623081B"/>
    <w:rsid w:val="362B5212"/>
    <w:rsid w:val="3640586E"/>
    <w:rsid w:val="364A3F09"/>
    <w:rsid w:val="367A501B"/>
    <w:rsid w:val="369E57D4"/>
    <w:rsid w:val="36C137D0"/>
    <w:rsid w:val="36C91110"/>
    <w:rsid w:val="36EA4486"/>
    <w:rsid w:val="36F725CF"/>
    <w:rsid w:val="372D3763"/>
    <w:rsid w:val="37437FCF"/>
    <w:rsid w:val="3763284C"/>
    <w:rsid w:val="37A3423F"/>
    <w:rsid w:val="37A66325"/>
    <w:rsid w:val="37AF435B"/>
    <w:rsid w:val="37B82B0E"/>
    <w:rsid w:val="37D8509F"/>
    <w:rsid w:val="380178E9"/>
    <w:rsid w:val="38363F4B"/>
    <w:rsid w:val="385969A9"/>
    <w:rsid w:val="386866FF"/>
    <w:rsid w:val="38803663"/>
    <w:rsid w:val="389A539F"/>
    <w:rsid w:val="38B37216"/>
    <w:rsid w:val="38BD5C7F"/>
    <w:rsid w:val="38C5580C"/>
    <w:rsid w:val="38EC325F"/>
    <w:rsid w:val="39065B84"/>
    <w:rsid w:val="39236981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9FA079B"/>
    <w:rsid w:val="3A34450F"/>
    <w:rsid w:val="3A3E0D9F"/>
    <w:rsid w:val="3A5573DE"/>
    <w:rsid w:val="3AAB1306"/>
    <w:rsid w:val="3ABD0173"/>
    <w:rsid w:val="3AC172FF"/>
    <w:rsid w:val="3ACE23E2"/>
    <w:rsid w:val="3ADD35A8"/>
    <w:rsid w:val="3B0D014A"/>
    <w:rsid w:val="3B227AA7"/>
    <w:rsid w:val="3B4241C0"/>
    <w:rsid w:val="3B556BCC"/>
    <w:rsid w:val="3B5F0280"/>
    <w:rsid w:val="3BAB4C5D"/>
    <w:rsid w:val="3BEE1D6F"/>
    <w:rsid w:val="3BF1473C"/>
    <w:rsid w:val="3C543264"/>
    <w:rsid w:val="3C5C5688"/>
    <w:rsid w:val="3CA475E5"/>
    <w:rsid w:val="3CA717F2"/>
    <w:rsid w:val="3CC445CD"/>
    <w:rsid w:val="3CC56579"/>
    <w:rsid w:val="3CED4B6C"/>
    <w:rsid w:val="3D073283"/>
    <w:rsid w:val="3DAB460B"/>
    <w:rsid w:val="3DDA7DB2"/>
    <w:rsid w:val="3DE86112"/>
    <w:rsid w:val="3E342793"/>
    <w:rsid w:val="3E3C5235"/>
    <w:rsid w:val="3EA34B57"/>
    <w:rsid w:val="3EEF1E6E"/>
    <w:rsid w:val="3F532B3A"/>
    <w:rsid w:val="3F654598"/>
    <w:rsid w:val="3F8E03C8"/>
    <w:rsid w:val="3FC72695"/>
    <w:rsid w:val="3FD70A70"/>
    <w:rsid w:val="403F19EE"/>
    <w:rsid w:val="40571F31"/>
    <w:rsid w:val="40760623"/>
    <w:rsid w:val="408B7234"/>
    <w:rsid w:val="40E27AF7"/>
    <w:rsid w:val="40F80D82"/>
    <w:rsid w:val="410251EC"/>
    <w:rsid w:val="410C3893"/>
    <w:rsid w:val="41342A6B"/>
    <w:rsid w:val="413D2B71"/>
    <w:rsid w:val="414C7183"/>
    <w:rsid w:val="41523250"/>
    <w:rsid w:val="418D501C"/>
    <w:rsid w:val="41D557CA"/>
    <w:rsid w:val="41DF62BB"/>
    <w:rsid w:val="41E9167B"/>
    <w:rsid w:val="41EE6927"/>
    <w:rsid w:val="420F7024"/>
    <w:rsid w:val="423A05B2"/>
    <w:rsid w:val="423C5247"/>
    <w:rsid w:val="423E693C"/>
    <w:rsid w:val="42416B50"/>
    <w:rsid w:val="424465AD"/>
    <w:rsid w:val="424D023F"/>
    <w:rsid w:val="42541DDE"/>
    <w:rsid w:val="4262379E"/>
    <w:rsid w:val="427A1188"/>
    <w:rsid w:val="42942F0B"/>
    <w:rsid w:val="42C26D29"/>
    <w:rsid w:val="432A5E11"/>
    <w:rsid w:val="433B1167"/>
    <w:rsid w:val="4352128B"/>
    <w:rsid w:val="435F500F"/>
    <w:rsid w:val="43C730CD"/>
    <w:rsid w:val="43CF2854"/>
    <w:rsid w:val="44087BCA"/>
    <w:rsid w:val="44350F69"/>
    <w:rsid w:val="44A527AB"/>
    <w:rsid w:val="44A567F5"/>
    <w:rsid w:val="453B1EBC"/>
    <w:rsid w:val="45635AEC"/>
    <w:rsid w:val="45A90F07"/>
    <w:rsid w:val="45BA54FA"/>
    <w:rsid w:val="45C810D7"/>
    <w:rsid w:val="45EC74A5"/>
    <w:rsid w:val="45FA6B69"/>
    <w:rsid w:val="460414DD"/>
    <w:rsid w:val="46114E42"/>
    <w:rsid w:val="46332B60"/>
    <w:rsid w:val="4654705C"/>
    <w:rsid w:val="466B2E70"/>
    <w:rsid w:val="468D2C1F"/>
    <w:rsid w:val="468D3CA5"/>
    <w:rsid w:val="46A51AB4"/>
    <w:rsid w:val="46B421B8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DA35BF"/>
    <w:rsid w:val="48ED577E"/>
    <w:rsid w:val="48FB3C39"/>
    <w:rsid w:val="495D1E4B"/>
    <w:rsid w:val="49912790"/>
    <w:rsid w:val="49924247"/>
    <w:rsid w:val="49C0281D"/>
    <w:rsid w:val="49E3211A"/>
    <w:rsid w:val="49E449BF"/>
    <w:rsid w:val="49E82D09"/>
    <w:rsid w:val="49EC77B8"/>
    <w:rsid w:val="49ED5B1C"/>
    <w:rsid w:val="4A8610DE"/>
    <w:rsid w:val="4AD45EF1"/>
    <w:rsid w:val="4AE04A18"/>
    <w:rsid w:val="4B1401ED"/>
    <w:rsid w:val="4B337454"/>
    <w:rsid w:val="4B407CC6"/>
    <w:rsid w:val="4B42232B"/>
    <w:rsid w:val="4B825A76"/>
    <w:rsid w:val="4B86007D"/>
    <w:rsid w:val="4B8B3702"/>
    <w:rsid w:val="4B9B0D7E"/>
    <w:rsid w:val="4BC83B65"/>
    <w:rsid w:val="4BCF6DA3"/>
    <w:rsid w:val="4BDE2971"/>
    <w:rsid w:val="4C0C3B65"/>
    <w:rsid w:val="4C204239"/>
    <w:rsid w:val="4C247C80"/>
    <w:rsid w:val="4C92412F"/>
    <w:rsid w:val="4CA74E41"/>
    <w:rsid w:val="4CA91B51"/>
    <w:rsid w:val="4CB62537"/>
    <w:rsid w:val="4CD2365B"/>
    <w:rsid w:val="4D0F484F"/>
    <w:rsid w:val="4D352804"/>
    <w:rsid w:val="4D374D03"/>
    <w:rsid w:val="4D4D529E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6C5E44"/>
    <w:rsid w:val="4E732061"/>
    <w:rsid w:val="4E7774D0"/>
    <w:rsid w:val="4EAA463D"/>
    <w:rsid w:val="4EFE4539"/>
    <w:rsid w:val="4F594843"/>
    <w:rsid w:val="4F88590D"/>
    <w:rsid w:val="503C3BCC"/>
    <w:rsid w:val="50C41CF1"/>
    <w:rsid w:val="50F01F62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0F50CC"/>
    <w:rsid w:val="531F2139"/>
    <w:rsid w:val="53261795"/>
    <w:rsid w:val="534F62F7"/>
    <w:rsid w:val="53660E02"/>
    <w:rsid w:val="536F60C1"/>
    <w:rsid w:val="53953BE7"/>
    <w:rsid w:val="53DB2F56"/>
    <w:rsid w:val="53F51637"/>
    <w:rsid w:val="54041CD4"/>
    <w:rsid w:val="54124FEF"/>
    <w:rsid w:val="541C4B67"/>
    <w:rsid w:val="5424325D"/>
    <w:rsid w:val="550429BE"/>
    <w:rsid w:val="552A2893"/>
    <w:rsid w:val="55417660"/>
    <w:rsid w:val="55436287"/>
    <w:rsid w:val="556B045B"/>
    <w:rsid w:val="557D4E77"/>
    <w:rsid w:val="55C375DD"/>
    <w:rsid w:val="56156439"/>
    <w:rsid w:val="562716F5"/>
    <w:rsid w:val="56643532"/>
    <w:rsid w:val="56865BD8"/>
    <w:rsid w:val="568B5A7B"/>
    <w:rsid w:val="56997281"/>
    <w:rsid w:val="56C41BCC"/>
    <w:rsid w:val="570A6E63"/>
    <w:rsid w:val="573B0118"/>
    <w:rsid w:val="573D2268"/>
    <w:rsid w:val="57411925"/>
    <w:rsid w:val="57441E32"/>
    <w:rsid w:val="574E7265"/>
    <w:rsid w:val="57535542"/>
    <w:rsid w:val="57565282"/>
    <w:rsid w:val="575B3098"/>
    <w:rsid w:val="575E2B20"/>
    <w:rsid w:val="57A14CB5"/>
    <w:rsid w:val="57AF0FF1"/>
    <w:rsid w:val="57F55B90"/>
    <w:rsid w:val="580950F1"/>
    <w:rsid w:val="580F191D"/>
    <w:rsid w:val="581B6507"/>
    <w:rsid w:val="58276F84"/>
    <w:rsid w:val="58584813"/>
    <w:rsid w:val="58B728A2"/>
    <w:rsid w:val="58B868EB"/>
    <w:rsid w:val="58CD6892"/>
    <w:rsid w:val="58D46744"/>
    <w:rsid w:val="58DA17E1"/>
    <w:rsid w:val="590D059A"/>
    <w:rsid w:val="592802C2"/>
    <w:rsid w:val="595B0B5E"/>
    <w:rsid w:val="59623A6F"/>
    <w:rsid w:val="596D1AD9"/>
    <w:rsid w:val="5978735A"/>
    <w:rsid w:val="599424C5"/>
    <w:rsid w:val="59E42114"/>
    <w:rsid w:val="59E710C8"/>
    <w:rsid w:val="5A1C59A1"/>
    <w:rsid w:val="5A241F17"/>
    <w:rsid w:val="5A407674"/>
    <w:rsid w:val="5A432974"/>
    <w:rsid w:val="5A67161C"/>
    <w:rsid w:val="5A6A20C5"/>
    <w:rsid w:val="5A851102"/>
    <w:rsid w:val="5AD64AF2"/>
    <w:rsid w:val="5AF377C8"/>
    <w:rsid w:val="5B0449BC"/>
    <w:rsid w:val="5B513157"/>
    <w:rsid w:val="5B517209"/>
    <w:rsid w:val="5B544EB3"/>
    <w:rsid w:val="5B6A33DD"/>
    <w:rsid w:val="5B7C5AEB"/>
    <w:rsid w:val="5BA144BF"/>
    <w:rsid w:val="5BD84182"/>
    <w:rsid w:val="5BF04FFA"/>
    <w:rsid w:val="5C241AEE"/>
    <w:rsid w:val="5C4D2649"/>
    <w:rsid w:val="5C6F6375"/>
    <w:rsid w:val="5C741B1E"/>
    <w:rsid w:val="5C8D6CFF"/>
    <w:rsid w:val="5C966EB6"/>
    <w:rsid w:val="5CB336E1"/>
    <w:rsid w:val="5CB9068F"/>
    <w:rsid w:val="5CE00D30"/>
    <w:rsid w:val="5CED4821"/>
    <w:rsid w:val="5CF21AD5"/>
    <w:rsid w:val="5CF77CCA"/>
    <w:rsid w:val="5D013462"/>
    <w:rsid w:val="5D3351AF"/>
    <w:rsid w:val="5D604E0E"/>
    <w:rsid w:val="5D633362"/>
    <w:rsid w:val="5D656BAA"/>
    <w:rsid w:val="5D6672E4"/>
    <w:rsid w:val="5D6A28B8"/>
    <w:rsid w:val="5D6B7BC6"/>
    <w:rsid w:val="5D6C21B2"/>
    <w:rsid w:val="5D827878"/>
    <w:rsid w:val="5D88228C"/>
    <w:rsid w:val="5DA67CA3"/>
    <w:rsid w:val="5DBF6011"/>
    <w:rsid w:val="5DC13CCC"/>
    <w:rsid w:val="5DC55564"/>
    <w:rsid w:val="5DDA5570"/>
    <w:rsid w:val="5DE86882"/>
    <w:rsid w:val="5E01254D"/>
    <w:rsid w:val="5E0D6E91"/>
    <w:rsid w:val="5E1D75C7"/>
    <w:rsid w:val="5E264AF8"/>
    <w:rsid w:val="5E3B413F"/>
    <w:rsid w:val="5E7B5BB1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5FEE3CFF"/>
    <w:rsid w:val="6018182B"/>
    <w:rsid w:val="601E0F43"/>
    <w:rsid w:val="60250281"/>
    <w:rsid w:val="60321D44"/>
    <w:rsid w:val="60596F8D"/>
    <w:rsid w:val="608075E1"/>
    <w:rsid w:val="60E47C4C"/>
    <w:rsid w:val="60E60A17"/>
    <w:rsid w:val="60FD70FC"/>
    <w:rsid w:val="61326FB1"/>
    <w:rsid w:val="61384C31"/>
    <w:rsid w:val="61387C98"/>
    <w:rsid w:val="61744854"/>
    <w:rsid w:val="61857CB5"/>
    <w:rsid w:val="618F58DC"/>
    <w:rsid w:val="619A179D"/>
    <w:rsid w:val="61E77A7E"/>
    <w:rsid w:val="62257ECD"/>
    <w:rsid w:val="622A4138"/>
    <w:rsid w:val="62385483"/>
    <w:rsid w:val="62385A6C"/>
    <w:rsid w:val="625901DA"/>
    <w:rsid w:val="62795257"/>
    <w:rsid w:val="62876D77"/>
    <w:rsid w:val="62CA4AF4"/>
    <w:rsid w:val="62DF6E12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370B"/>
    <w:rsid w:val="64106CE7"/>
    <w:rsid w:val="64621F9C"/>
    <w:rsid w:val="649C75C9"/>
    <w:rsid w:val="64A537DD"/>
    <w:rsid w:val="64B51DAE"/>
    <w:rsid w:val="64B62A61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451D1"/>
    <w:rsid w:val="65BE04E1"/>
    <w:rsid w:val="65C11C22"/>
    <w:rsid w:val="65F429F0"/>
    <w:rsid w:val="65F4344F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E65335"/>
    <w:rsid w:val="66FA7FFA"/>
    <w:rsid w:val="66FD19D6"/>
    <w:rsid w:val="675A3B6C"/>
    <w:rsid w:val="678B4DA6"/>
    <w:rsid w:val="67AC0D53"/>
    <w:rsid w:val="67AF7DB6"/>
    <w:rsid w:val="680564C6"/>
    <w:rsid w:val="681B3F7A"/>
    <w:rsid w:val="68233428"/>
    <w:rsid w:val="68291784"/>
    <w:rsid w:val="6847289A"/>
    <w:rsid w:val="68494570"/>
    <w:rsid w:val="68746C8D"/>
    <w:rsid w:val="687C35AE"/>
    <w:rsid w:val="689D7548"/>
    <w:rsid w:val="68B54AF7"/>
    <w:rsid w:val="68BB527D"/>
    <w:rsid w:val="68C96D98"/>
    <w:rsid w:val="68CA009F"/>
    <w:rsid w:val="68D402C9"/>
    <w:rsid w:val="68D670D7"/>
    <w:rsid w:val="68E43EF4"/>
    <w:rsid w:val="68E4572E"/>
    <w:rsid w:val="695B5920"/>
    <w:rsid w:val="6968782D"/>
    <w:rsid w:val="698A692A"/>
    <w:rsid w:val="699E5999"/>
    <w:rsid w:val="69B35A0D"/>
    <w:rsid w:val="69CC607C"/>
    <w:rsid w:val="69EA1163"/>
    <w:rsid w:val="69F96768"/>
    <w:rsid w:val="6A176492"/>
    <w:rsid w:val="6A287F98"/>
    <w:rsid w:val="6A617707"/>
    <w:rsid w:val="6A657B3D"/>
    <w:rsid w:val="6A886720"/>
    <w:rsid w:val="6AB40496"/>
    <w:rsid w:val="6ABD1D5E"/>
    <w:rsid w:val="6AC0289E"/>
    <w:rsid w:val="6AF33939"/>
    <w:rsid w:val="6B0F60AF"/>
    <w:rsid w:val="6B795D62"/>
    <w:rsid w:val="6B894EA4"/>
    <w:rsid w:val="6B981EF4"/>
    <w:rsid w:val="6BC747F5"/>
    <w:rsid w:val="6BD35CE4"/>
    <w:rsid w:val="6BF1529E"/>
    <w:rsid w:val="6BF66D35"/>
    <w:rsid w:val="6C1272FC"/>
    <w:rsid w:val="6C3014BE"/>
    <w:rsid w:val="6C38001D"/>
    <w:rsid w:val="6C5D414F"/>
    <w:rsid w:val="6C77423E"/>
    <w:rsid w:val="6C9C2F85"/>
    <w:rsid w:val="6C9D6944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641038"/>
    <w:rsid w:val="6EB36C33"/>
    <w:rsid w:val="6EBD0EA6"/>
    <w:rsid w:val="6EBF38BA"/>
    <w:rsid w:val="6ED70A72"/>
    <w:rsid w:val="6F2E7208"/>
    <w:rsid w:val="6F435405"/>
    <w:rsid w:val="6F4810D8"/>
    <w:rsid w:val="6F6D2BAA"/>
    <w:rsid w:val="6F7C3054"/>
    <w:rsid w:val="6F992A5F"/>
    <w:rsid w:val="6F9A4A47"/>
    <w:rsid w:val="6FDC792B"/>
    <w:rsid w:val="701310D6"/>
    <w:rsid w:val="701710D0"/>
    <w:rsid w:val="702520EE"/>
    <w:rsid w:val="703777AC"/>
    <w:rsid w:val="70795456"/>
    <w:rsid w:val="707E2BAC"/>
    <w:rsid w:val="709946EC"/>
    <w:rsid w:val="70FF4497"/>
    <w:rsid w:val="71C9027A"/>
    <w:rsid w:val="724D262A"/>
    <w:rsid w:val="72702455"/>
    <w:rsid w:val="728F2E47"/>
    <w:rsid w:val="72973011"/>
    <w:rsid w:val="72CD6505"/>
    <w:rsid w:val="72E25592"/>
    <w:rsid w:val="72E42D1B"/>
    <w:rsid w:val="72EA2DD0"/>
    <w:rsid w:val="730C52E1"/>
    <w:rsid w:val="734F0911"/>
    <w:rsid w:val="736054C4"/>
    <w:rsid w:val="736C572D"/>
    <w:rsid w:val="73A422EB"/>
    <w:rsid w:val="73C80EF6"/>
    <w:rsid w:val="73D74043"/>
    <w:rsid w:val="73E67F55"/>
    <w:rsid w:val="74103E55"/>
    <w:rsid w:val="74456E15"/>
    <w:rsid w:val="745B622A"/>
    <w:rsid w:val="753E2D2E"/>
    <w:rsid w:val="753F2F7D"/>
    <w:rsid w:val="75A744DB"/>
    <w:rsid w:val="75CD0955"/>
    <w:rsid w:val="75DB13A5"/>
    <w:rsid w:val="75E552E3"/>
    <w:rsid w:val="76190159"/>
    <w:rsid w:val="76346E4E"/>
    <w:rsid w:val="7648538B"/>
    <w:rsid w:val="76531223"/>
    <w:rsid w:val="76640645"/>
    <w:rsid w:val="767E47F6"/>
    <w:rsid w:val="7692158A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557FA3"/>
    <w:rsid w:val="78644FBF"/>
    <w:rsid w:val="78680ECD"/>
    <w:rsid w:val="787F150D"/>
    <w:rsid w:val="787F4828"/>
    <w:rsid w:val="7880670B"/>
    <w:rsid w:val="789B60E9"/>
    <w:rsid w:val="78A42633"/>
    <w:rsid w:val="78EE7F5B"/>
    <w:rsid w:val="78F11CE1"/>
    <w:rsid w:val="78F66955"/>
    <w:rsid w:val="79053EDA"/>
    <w:rsid w:val="79097264"/>
    <w:rsid w:val="791D3993"/>
    <w:rsid w:val="79202162"/>
    <w:rsid w:val="7924138B"/>
    <w:rsid w:val="792B2C95"/>
    <w:rsid w:val="79432371"/>
    <w:rsid w:val="79537777"/>
    <w:rsid w:val="79826449"/>
    <w:rsid w:val="79B751C6"/>
    <w:rsid w:val="79BC4873"/>
    <w:rsid w:val="79D339B9"/>
    <w:rsid w:val="7A006295"/>
    <w:rsid w:val="7A196FEC"/>
    <w:rsid w:val="7A200C95"/>
    <w:rsid w:val="7A531881"/>
    <w:rsid w:val="7A594332"/>
    <w:rsid w:val="7A5B0BA8"/>
    <w:rsid w:val="7A8564DB"/>
    <w:rsid w:val="7A946C2F"/>
    <w:rsid w:val="7A9A559C"/>
    <w:rsid w:val="7AB76752"/>
    <w:rsid w:val="7AB935F2"/>
    <w:rsid w:val="7AC22B97"/>
    <w:rsid w:val="7ACD6F24"/>
    <w:rsid w:val="7AF6556E"/>
    <w:rsid w:val="7B1F77A4"/>
    <w:rsid w:val="7B292799"/>
    <w:rsid w:val="7B3F5420"/>
    <w:rsid w:val="7BCF2874"/>
    <w:rsid w:val="7C0471A6"/>
    <w:rsid w:val="7C090682"/>
    <w:rsid w:val="7C27141B"/>
    <w:rsid w:val="7C42064D"/>
    <w:rsid w:val="7C6A6CA8"/>
    <w:rsid w:val="7CB31FBB"/>
    <w:rsid w:val="7CEC5EE7"/>
    <w:rsid w:val="7CF04E00"/>
    <w:rsid w:val="7D0B459E"/>
    <w:rsid w:val="7D41026F"/>
    <w:rsid w:val="7D59343F"/>
    <w:rsid w:val="7D67119E"/>
    <w:rsid w:val="7D6C098F"/>
    <w:rsid w:val="7DA65D72"/>
    <w:rsid w:val="7DE208A3"/>
    <w:rsid w:val="7DFE7906"/>
    <w:rsid w:val="7E0A78B3"/>
    <w:rsid w:val="7E2912F3"/>
    <w:rsid w:val="7E6305EF"/>
    <w:rsid w:val="7E8D50F9"/>
    <w:rsid w:val="7EBA6AA6"/>
    <w:rsid w:val="7ED713AA"/>
    <w:rsid w:val="7EDA5201"/>
    <w:rsid w:val="7EE7304B"/>
    <w:rsid w:val="7EEE63E6"/>
    <w:rsid w:val="7F541664"/>
    <w:rsid w:val="7F5737FE"/>
    <w:rsid w:val="7F697999"/>
    <w:rsid w:val="7F9026D0"/>
    <w:rsid w:val="7F984417"/>
    <w:rsid w:val="7FDB730C"/>
    <w:rsid w:val="7FDC7239"/>
    <w:rsid w:val="7FE41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4">
    <w:name w:val="Header 9pt Table Centered"/>
    <w:basedOn w:val="1"/>
    <w:qFormat/>
    <w:uiPriority w:val="0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1561</Words>
  <Characters>8904</Characters>
  <Lines>74</Lines>
  <Paragraphs>20</Paragraphs>
  <TotalTime>1</TotalTime>
  <ScaleCrop>false</ScaleCrop>
  <LinksUpToDate>false</LinksUpToDate>
  <CharactersWithSpaces>10445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2020-10-18T07:46:00Z</dcterms:created>
  <dc:creator>微软用户</dc:creator>
  <cp:lastModifiedBy>肖新龙</cp:lastModifiedBy>
  <dcterms:modified xsi:type="dcterms:W3CDTF">2021-11-30T03:16:56Z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D3858B68B6E94D27832DC84ACA58E384</vt:lpwstr>
  </property>
</Properties>
</file>