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4" w:name="_GoBack"/>
      <w:r>
        <w:drawing>
          <wp:anchor distT="0" distB="0" distL="114300" distR="114300" simplePos="0" relativeHeight="251658240" behindDoc="0" locked="0" layoutInCell="1" allowOverlap="1">
            <wp:simplePos x="0" y="0"/>
            <wp:positionH relativeFrom="column">
              <wp:posOffset>-40640</wp:posOffset>
            </wp:positionH>
            <wp:positionV relativeFrom="paragraph">
              <wp:posOffset>-728980</wp:posOffset>
            </wp:positionV>
            <wp:extent cx="6501765" cy="8534400"/>
            <wp:effectExtent l="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501765" cy="8534400"/>
                    </a:xfrm>
                    <a:prstGeom prst="rect">
                      <a:avLst/>
                    </a:prstGeom>
                    <a:noFill/>
                    <a:ln>
                      <a:noFill/>
                    </a:ln>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宝鸡市瑞焱金属磨料有限责任公司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GB/T 24001-2016idtISO 14001:2015</w:t>
            </w:r>
            <w:bookmarkEnd w:id="1"/>
            <w:r>
              <w:rPr>
                <w:rFonts w:hint="eastAsia"/>
                <w:sz w:val="22"/>
                <w:szCs w:val="22"/>
              </w:rPr>
              <w:t>□受审核方管理体系文件 (手册版本号：)  □适用于受审核方的法律法规及其他要求□认证合同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0611-2019-E</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3" w:name="审核类型"/>
            <w:r>
              <w:rPr>
                <w:rFonts w:hint="eastAsia"/>
                <w:sz w:val="22"/>
                <w:szCs w:val="22"/>
              </w:rPr>
              <w:t>一阶段现场</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r>
              <w:t>伍光华</w:t>
            </w:r>
          </w:p>
        </w:tc>
        <w:tc>
          <w:tcPr>
            <w:tcW w:w="1184" w:type="dxa"/>
            <w:vAlign w:val="center"/>
          </w:tcPr>
          <w:p>
            <w:r>
              <w:t>组长</w:t>
            </w:r>
          </w:p>
        </w:tc>
        <w:tc>
          <w:tcPr>
            <w:tcW w:w="5595" w:type="dxa"/>
            <w:gridSpan w:val="3"/>
            <w:vAlign w:val="center"/>
          </w:tcPr>
          <w:p>
            <w:r>
              <w:t>2017-N1EMS-1219448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2019.11.24</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2019.11.24</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2019.11.24</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_x0000_s4097" o:spid="_x0000_s4097" o:spt="202" type="#_x0000_t202" style="position:absolute;left:0pt;margin-left:308.9pt;margin-top:5.2pt;height:21.75pt;width:175.6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审核组工作情况反馈表(03版)</w:t>
                </w:r>
              </w:p>
            </w:txbxContent>
          </v:textbox>
        </v:shape>
      </w:pict>
    </w:r>
    <w:r>
      <w:rPr>
        <w:szCs w:val="18"/>
      </w:rPr>
      <w:pict>
        <v:shape id="图片 24" o:spid="_x0000_s4098"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14" w:firstLineChars="441"/>
      <w:jc w:val="left"/>
      <w:rPr>
        <w:szCs w:val="18"/>
      </w:rPr>
    </w:pP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7B96D68"/>
    <w:rsid w:val="263E694F"/>
    <w:rsid w:val="764D52DA"/>
    <w:rsid w:val="7C6B08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39</TotalTime>
  <ScaleCrop>false</ScaleCrop>
  <LinksUpToDate>false</LinksUpToDate>
  <CharactersWithSpaces>602</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cp:lastModifiedBy>
  <dcterms:modified xsi:type="dcterms:W3CDTF">2019-12-06T13:57:12Z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