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293F5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C52C6">
        <w:trPr>
          <w:trHeight w:val="557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重庆市二零八建设工程有限公司</w:t>
            </w:r>
            <w:bookmarkEnd w:id="0"/>
          </w:p>
        </w:tc>
      </w:tr>
      <w:tr w:rsidR="003C52C6">
        <w:trPr>
          <w:trHeight w:val="557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93F5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重庆市北碚区劳动村10号</w:t>
            </w:r>
            <w:bookmarkEnd w:id="1"/>
          </w:p>
        </w:tc>
      </w:tr>
      <w:tr w:rsidR="003C52C6">
        <w:trPr>
          <w:trHeight w:val="557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93F5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重庆市北碚区劳动村10号</w:t>
            </w:r>
            <w:bookmarkEnd w:id="2"/>
            <w:bookmarkEnd w:id="3"/>
          </w:p>
        </w:tc>
      </w:tr>
      <w:tr w:rsidR="003C52C6">
        <w:trPr>
          <w:trHeight w:val="557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肖萧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18008366282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3C52C6">
        <w:trPr>
          <w:trHeight w:val="557"/>
        </w:trPr>
        <w:tc>
          <w:tcPr>
            <w:tcW w:w="1142" w:type="dxa"/>
            <w:vAlign w:val="center"/>
          </w:tcPr>
          <w:p w:rsidR="00A62166" w:rsidRDefault="00293F5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22399">
            <w:bookmarkStart w:id="7" w:name="最高管理者"/>
            <w:bookmarkEnd w:id="7"/>
            <w:r>
              <w:t>刘伟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D0267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</w:tr>
      <w:tr w:rsidR="003C52C6">
        <w:trPr>
          <w:trHeight w:val="418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93F5D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1228-2021-EO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293F5D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293F5D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C52C6">
        <w:trPr>
          <w:trHeight w:val="455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93F5D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C52C6">
        <w:trPr>
          <w:trHeight w:val="455"/>
        </w:trPr>
        <w:tc>
          <w:tcPr>
            <w:tcW w:w="1142" w:type="dxa"/>
          </w:tcPr>
          <w:p w:rsidR="00A62166" w:rsidRDefault="00293F5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92239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93F5D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3C52C6">
        <w:trPr>
          <w:trHeight w:val="455"/>
        </w:trPr>
        <w:tc>
          <w:tcPr>
            <w:tcW w:w="1142" w:type="dxa"/>
          </w:tcPr>
          <w:p w:rsidR="00A62166" w:rsidRDefault="00293F5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293F5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C52C6">
        <w:trPr>
          <w:trHeight w:val="455"/>
        </w:trPr>
        <w:tc>
          <w:tcPr>
            <w:tcW w:w="1142" w:type="dxa"/>
          </w:tcPr>
          <w:p w:rsidR="00A62166" w:rsidRDefault="00293F5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293F5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C52C6">
        <w:trPr>
          <w:trHeight w:val="990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293F5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293F5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293F5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293F5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293F5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293F5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93F5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3C52C6" w:rsidTr="00922399">
        <w:trPr>
          <w:trHeight w:val="547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293F5D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：地质灾害治理工程施工所涉及场所的相关环境管理活动</w:t>
            </w:r>
          </w:p>
          <w:p w:rsidR="00A62166" w:rsidRDefault="00293F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：地质灾害治理工程施工所涉及场所的相关职业健康安全管理活动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93F5D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A62166" w:rsidRDefault="00293F5D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  <w:bookmarkEnd w:id="23"/>
          </w:p>
        </w:tc>
      </w:tr>
      <w:tr w:rsidR="003C52C6">
        <w:trPr>
          <w:trHeight w:val="1184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93F5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293F5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293F5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293F5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293F5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93F5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293F5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3C52C6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93F5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C52C6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BD026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293F5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C52C6">
        <w:trPr>
          <w:trHeight w:val="465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223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93F5D">
              <w:rPr>
                <w:rFonts w:hint="eastAsia"/>
                <w:b/>
                <w:sz w:val="20"/>
              </w:rPr>
              <w:t>普通话</w:t>
            </w:r>
            <w:r w:rsidR="00293F5D">
              <w:rPr>
                <w:rFonts w:hint="eastAsia"/>
                <w:sz w:val="20"/>
                <w:lang w:val="de-DE"/>
              </w:rPr>
              <w:t>□</w:t>
            </w:r>
            <w:r w:rsidR="00293F5D">
              <w:rPr>
                <w:rFonts w:hint="eastAsia"/>
                <w:b/>
                <w:sz w:val="20"/>
              </w:rPr>
              <w:t>英语</w:t>
            </w:r>
            <w:r w:rsidR="00293F5D">
              <w:rPr>
                <w:rFonts w:hint="eastAsia"/>
                <w:sz w:val="20"/>
                <w:lang w:val="de-DE"/>
              </w:rPr>
              <w:t>□</w:t>
            </w:r>
            <w:r w:rsidR="00293F5D">
              <w:rPr>
                <w:rFonts w:hint="eastAsia"/>
                <w:b/>
                <w:sz w:val="20"/>
              </w:rPr>
              <w:t>其他</w:t>
            </w:r>
          </w:p>
        </w:tc>
      </w:tr>
      <w:tr w:rsidR="003C52C6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293F5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C52C6">
        <w:trPr>
          <w:trHeight w:val="465"/>
        </w:trPr>
        <w:tc>
          <w:tcPr>
            <w:tcW w:w="1142" w:type="dxa"/>
            <w:vAlign w:val="center"/>
          </w:tcPr>
          <w:p w:rsidR="00A62166" w:rsidRDefault="00293F5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293F5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C52C6">
        <w:trPr>
          <w:trHeight w:val="465"/>
        </w:trPr>
        <w:tc>
          <w:tcPr>
            <w:tcW w:w="1142" w:type="dxa"/>
            <w:vAlign w:val="center"/>
          </w:tcPr>
          <w:p w:rsidR="00A62166" w:rsidRDefault="00293F5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BD0267">
            <w:pPr>
              <w:rPr>
                <w:sz w:val="20"/>
                <w:lang w:val="de-DE"/>
              </w:rPr>
            </w:pPr>
          </w:p>
        </w:tc>
      </w:tr>
      <w:tr w:rsidR="003C52C6">
        <w:trPr>
          <w:trHeight w:val="465"/>
        </w:trPr>
        <w:tc>
          <w:tcPr>
            <w:tcW w:w="1142" w:type="dxa"/>
            <w:vAlign w:val="center"/>
          </w:tcPr>
          <w:p w:rsidR="00A62166" w:rsidRDefault="00293F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BD0267">
            <w:pPr>
              <w:rPr>
                <w:sz w:val="20"/>
                <w:lang w:val="de-DE"/>
              </w:rPr>
            </w:pPr>
          </w:p>
        </w:tc>
      </w:tr>
      <w:tr w:rsidR="003C52C6">
        <w:trPr>
          <w:trHeight w:val="465"/>
        </w:trPr>
        <w:tc>
          <w:tcPr>
            <w:tcW w:w="1142" w:type="dxa"/>
            <w:vAlign w:val="center"/>
          </w:tcPr>
          <w:p w:rsidR="00A62166" w:rsidRDefault="00293F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93F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BD0267">
            <w:pPr>
              <w:rPr>
                <w:sz w:val="20"/>
                <w:lang w:val="de-DE"/>
              </w:rPr>
            </w:pPr>
          </w:p>
        </w:tc>
      </w:tr>
      <w:tr w:rsidR="003C52C6">
        <w:trPr>
          <w:trHeight w:val="827"/>
        </w:trPr>
        <w:tc>
          <w:tcPr>
            <w:tcW w:w="1142" w:type="dxa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D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</w:tr>
      <w:tr w:rsidR="003C52C6">
        <w:trPr>
          <w:trHeight w:val="985"/>
        </w:trPr>
        <w:tc>
          <w:tcPr>
            <w:tcW w:w="1142" w:type="dxa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D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</w:tr>
      <w:tr w:rsidR="003C52C6">
        <w:trPr>
          <w:trHeight w:val="970"/>
        </w:trPr>
        <w:tc>
          <w:tcPr>
            <w:tcW w:w="1142" w:type="dxa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D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</w:tr>
      <w:tr w:rsidR="003C52C6">
        <w:trPr>
          <w:trHeight w:val="879"/>
        </w:trPr>
        <w:tc>
          <w:tcPr>
            <w:tcW w:w="1142" w:type="dxa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D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D0267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D0267">
            <w:pPr>
              <w:jc w:val="center"/>
              <w:rPr>
                <w:sz w:val="21"/>
                <w:szCs w:val="21"/>
              </w:rPr>
            </w:pPr>
          </w:p>
        </w:tc>
      </w:tr>
      <w:tr w:rsidR="003C52C6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293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C52C6">
        <w:trPr>
          <w:trHeight w:val="465"/>
        </w:trPr>
        <w:tc>
          <w:tcPr>
            <w:tcW w:w="1142" w:type="dxa"/>
            <w:vAlign w:val="center"/>
          </w:tcPr>
          <w:p w:rsidR="00A62166" w:rsidRDefault="00293F5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93F5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293F5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93F5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93F5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C52C6">
        <w:trPr>
          <w:trHeight w:val="567"/>
        </w:trPr>
        <w:tc>
          <w:tcPr>
            <w:tcW w:w="1142" w:type="dxa"/>
            <w:vAlign w:val="center"/>
          </w:tcPr>
          <w:p w:rsidR="00A62166" w:rsidRDefault="00BD0267"/>
        </w:tc>
        <w:tc>
          <w:tcPr>
            <w:tcW w:w="1350" w:type="dxa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D026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D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D026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D0267"/>
        </w:tc>
        <w:tc>
          <w:tcPr>
            <w:tcW w:w="1380" w:type="dxa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</w:tr>
      <w:tr w:rsidR="003C52C6">
        <w:trPr>
          <w:trHeight w:val="465"/>
        </w:trPr>
        <w:tc>
          <w:tcPr>
            <w:tcW w:w="1142" w:type="dxa"/>
            <w:vAlign w:val="center"/>
          </w:tcPr>
          <w:p w:rsidR="00A62166" w:rsidRDefault="00BD0267"/>
        </w:tc>
        <w:tc>
          <w:tcPr>
            <w:tcW w:w="1350" w:type="dxa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D026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D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D0267"/>
        </w:tc>
        <w:tc>
          <w:tcPr>
            <w:tcW w:w="1299" w:type="dxa"/>
            <w:gridSpan w:val="4"/>
            <w:vAlign w:val="center"/>
          </w:tcPr>
          <w:p w:rsidR="00A62166" w:rsidRDefault="00BD0267"/>
        </w:tc>
        <w:tc>
          <w:tcPr>
            <w:tcW w:w="1380" w:type="dxa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</w:tr>
      <w:tr w:rsidR="003C52C6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293F5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C52C6">
        <w:trPr>
          <w:trHeight w:val="586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223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9223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293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</w:tr>
      <w:tr w:rsidR="003C52C6">
        <w:trPr>
          <w:trHeight w:val="509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223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BD0267">
            <w:pPr>
              <w:rPr>
                <w:sz w:val="21"/>
                <w:szCs w:val="21"/>
              </w:rPr>
            </w:pPr>
          </w:p>
        </w:tc>
      </w:tr>
      <w:tr w:rsidR="003C52C6">
        <w:trPr>
          <w:trHeight w:val="600"/>
        </w:trPr>
        <w:tc>
          <w:tcPr>
            <w:tcW w:w="1142" w:type="dxa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223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9223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293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9223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</w:tr>
    </w:tbl>
    <w:p w:rsidR="00A62166" w:rsidRDefault="00BD0267"/>
    <w:p w:rsidR="005149F2" w:rsidRDefault="005149F2" w:rsidP="005149F2">
      <w:pPr>
        <w:pStyle w:val="a0"/>
      </w:pPr>
    </w:p>
    <w:p w:rsidR="005149F2" w:rsidRDefault="005149F2" w:rsidP="005149F2">
      <w:pPr>
        <w:pStyle w:val="a0"/>
      </w:pPr>
    </w:p>
    <w:p w:rsidR="005149F2" w:rsidRDefault="005149F2" w:rsidP="005149F2">
      <w:pPr>
        <w:pStyle w:val="a0"/>
      </w:pPr>
    </w:p>
    <w:p w:rsidR="005149F2" w:rsidRDefault="005149F2" w:rsidP="005149F2">
      <w:pPr>
        <w:pStyle w:val="a0"/>
      </w:pPr>
    </w:p>
    <w:p w:rsidR="005149F2" w:rsidRDefault="005149F2" w:rsidP="005149F2">
      <w:pPr>
        <w:pStyle w:val="a0"/>
      </w:pPr>
    </w:p>
    <w:p w:rsidR="005149F2" w:rsidRDefault="005149F2" w:rsidP="005149F2">
      <w:pPr>
        <w:pStyle w:val="a0"/>
      </w:pPr>
    </w:p>
    <w:p w:rsidR="005149F2" w:rsidRDefault="005149F2" w:rsidP="005149F2">
      <w:pPr>
        <w:pStyle w:val="a0"/>
      </w:pPr>
    </w:p>
    <w:p w:rsidR="005149F2" w:rsidRDefault="005149F2" w:rsidP="005149F2">
      <w:pPr>
        <w:pStyle w:val="a0"/>
      </w:pPr>
    </w:p>
    <w:p w:rsidR="005149F2" w:rsidRDefault="005149F2" w:rsidP="005149F2">
      <w:pPr>
        <w:pStyle w:val="a0"/>
      </w:pPr>
    </w:p>
    <w:p w:rsidR="005149F2" w:rsidRDefault="005149F2" w:rsidP="005149F2">
      <w:pPr>
        <w:pStyle w:val="a0"/>
      </w:pPr>
    </w:p>
    <w:p w:rsidR="005149F2" w:rsidRDefault="005149F2" w:rsidP="005149F2">
      <w:pPr>
        <w:pStyle w:val="a0"/>
      </w:pPr>
    </w:p>
    <w:p w:rsidR="005149F2" w:rsidRPr="005149F2" w:rsidRDefault="005149F2" w:rsidP="005149F2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415"/>
        <w:gridCol w:w="1106"/>
        <w:gridCol w:w="5932"/>
        <w:gridCol w:w="1065"/>
      </w:tblGrid>
      <w:tr w:rsidR="005149F2" w:rsidTr="00FD5134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49F2" w:rsidRDefault="005149F2" w:rsidP="00FD51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5149F2" w:rsidTr="005149F2">
        <w:trPr>
          <w:cantSplit/>
          <w:trHeight w:val="396"/>
          <w:jc w:val="center"/>
        </w:trPr>
        <w:tc>
          <w:tcPr>
            <w:tcW w:w="859" w:type="dxa"/>
            <w:tcBorders>
              <w:left w:val="single" w:sz="8" w:space="0" w:color="auto"/>
            </w:tcBorders>
            <w:vAlign w:val="center"/>
          </w:tcPr>
          <w:p w:rsidR="005149F2" w:rsidRDefault="005149F2" w:rsidP="00FD51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5" w:type="dxa"/>
            <w:vAlign w:val="center"/>
          </w:tcPr>
          <w:p w:rsidR="005149F2" w:rsidRDefault="005149F2" w:rsidP="00FD51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06" w:type="dxa"/>
            <w:vAlign w:val="center"/>
          </w:tcPr>
          <w:p w:rsidR="005149F2" w:rsidRDefault="005149F2" w:rsidP="00FD51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932" w:type="dxa"/>
            <w:vAlign w:val="center"/>
          </w:tcPr>
          <w:p w:rsidR="005149F2" w:rsidRDefault="005149F2" w:rsidP="00FD51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149F2" w:rsidRDefault="005149F2" w:rsidP="00FD51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149F2" w:rsidTr="005149F2">
        <w:trPr>
          <w:cantSplit/>
          <w:trHeight w:val="396"/>
          <w:jc w:val="center"/>
        </w:trPr>
        <w:tc>
          <w:tcPr>
            <w:tcW w:w="859" w:type="dxa"/>
            <w:vMerge w:val="restart"/>
            <w:tcBorders>
              <w:left w:val="single" w:sz="8" w:space="0" w:color="auto"/>
            </w:tcBorders>
            <w:vAlign w:val="center"/>
          </w:tcPr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24</w:t>
            </w:r>
          </w:p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日（午餐12：00-13：00）</w:t>
            </w:r>
          </w:p>
        </w:tc>
        <w:tc>
          <w:tcPr>
            <w:tcW w:w="1415" w:type="dxa"/>
            <w:vAlign w:val="center"/>
          </w:tcPr>
          <w:p w:rsidR="005149F2" w:rsidRDefault="005149F2" w:rsidP="00FD5134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038" w:type="dxa"/>
            <w:gridSpan w:val="2"/>
            <w:vAlign w:val="center"/>
          </w:tcPr>
          <w:p w:rsidR="005149F2" w:rsidRDefault="005149F2" w:rsidP="00FD513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</w:t>
            </w:r>
          </w:p>
        </w:tc>
      </w:tr>
      <w:tr w:rsidR="005149F2" w:rsidTr="005149F2">
        <w:trPr>
          <w:cantSplit/>
          <w:trHeight w:val="1886"/>
          <w:jc w:val="center"/>
        </w:trPr>
        <w:tc>
          <w:tcPr>
            <w:tcW w:w="859" w:type="dxa"/>
            <w:vMerge/>
            <w:tcBorders>
              <w:left w:val="single" w:sz="8" w:space="0" w:color="auto"/>
            </w:tcBorders>
          </w:tcPr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 w:rsidR="005149F2" w:rsidRDefault="005149F2" w:rsidP="00FD5134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9:00-17:30</w:t>
            </w:r>
          </w:p>
          <w:p w:rsidR="005149F2" w:rsidRDefault="005149F2" w:rsidP="00FD5134">
            <w:pPr>
              <w:pStyle w:val="Default"/>
              <w:jc w:val="both"/>
            </w:pPr>
          </w:p>
          <w:p w:rsidR="005149F2" w:rsidRDefault="005149F2" w:rsidP="00FD5134">
            <w:pPr>
              <w:pStyle w:val="Default"/>
              <w:jc w:val="both"/>
            </w:pPr>
          </w:p>
          <w:p w:rsidR="005149F2" w:rsidRDefault="005149F2" w:rsidP="00FD5134">
            <w:pPr>
              <w:pStyle w:val="Default"/>
              <w:jc w:val="both"/>
            </w:pPr>
          </w:p>
          <w:p w:rsidR="005149F2" w:rsidRDefault="005149F2" w:rsidP="00FD5134">
            <w:pPr>
              <w:snapToGrid w:val="0"/>
              <w:spacing w:line="280" w:lineRule="exact"/>
            </w:pPr>
          </w:p>
        </w:tc>
        <w:tc>
          <w:tcPr>
            <w:tcW w:w="1106" w:type="dxa"/>
          </w:tcPr>
          <w:p w:rsidR="005149F2" w:rsidRDefault="005149F2" w:rsidP="00FD513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932" w:type="dxa"/>
          </w:tcPr>
          <w:p w:rsidR="005149F2" w:rsidRDefault="005149F2" w:rsidP="00FD513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149F2" w:rsidRDefault="005149F2" w:rsidP="005149F2">
            <w:pPr>
              <w:tabs>
                <w:tab w:val="left" w:pos="4227"/>
              </w:tabs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6.2目标及其实现的策划；7.1资源；7.4沟通；7.5.1文件化信息总则；9.1.1监测、分析和评估总则；9.3管理评审；10.1改进 总则；10.3持续改进。</w:t>
            </w:r>
          </w:p>
          <w:p w:rsidR="005149F2" w:rsidRDefault="005149F2" w:rsidP="005149F2">
            <w:pPr>
              <w:tabs>
                <w:tab w:val="left" w:pos="4227"/>
              </w:tabs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  <w:r>
              <w:rPr>
                <w:rFonts w:ascii="宋体" w:hAnsi="宋体" w:cs="新宋体"/>
                <w:sz w:val="18"/>
                <w:szCs w:val="18"/>
              </w:rPr>
              <w:tab/>
            </w:r>
          </w:p>
          <w:p w:rsidR="005149F2" w:rsidRDefault="005149F2" w:rsidP="005149F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7.4信息和沟通；7.5.1文件化信息总则；9.1监视、测量、分析和评价；9.3管理评审；10.1事件、不符合和纠正措施；10.2持续改进。</w:t>
            </w:r>
          </w:p>
          <w:p w:rsidR="005149F2" w:rsidRDefault="005149F2" w:rsidP="005149F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149F2" w:rsidRDefault="005149F2" w:rsidP="005149F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5149F2" w:rsidTr="005149F2">
        <w:trPr>
          <w:cantSplit/>
          <w:trHeight w:val="2663"/>
          <w:jc w:val="center"/>
        </w:trPr>
        <w:tc>
          <w:tcPr>
            <w:tcW w:w="859" w:type="dxa"/>
            <w:vMerge/>
            <w:tcBorders>
              <w:left w:val="single" w:sz="8" w:space="0" w:color="auto"/>
            </w:tcBorders>
          </w:tcPr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 w:rsidR="005149F2" w:rsidRDefault="005149F2" w:rsidP="005149F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9:00-17:30</w:t>
            </w:r>
          </w:p>
        </w:tc>
        <w:tc>
          <w:tcPr>
            <w:tcW w:w="1106" w:type="dxa"/>
          </w:tcPr>
          <w:p w:rsidR="005149F2" w:rsidRDefault="005149F2" w:rsidP="004E721D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综合办公室（含财务）</w:t>
            </w:r>
          </w:p>
        </w:tc>
        <w:tc>
          <w:tcPr>
            <w:tcW w:w="5932" w:type="dxa"/>
          </w:tcPr>
          <w:p w:rsidR="005149F2" w:rsidRDefault="005149F2" w:rsidP="004E721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149F2" w:rsidRDefault="005149F2" w:rsidP="005149F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5.3组织的角色、职责和权限;；6.2目标及其达成的策划；7.1资源;7.2能力；7.3意识；7.4沟通；7.5文件化信息；6.1.2环境因素；6.1.3合规义务； 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 w:rsidR="005149F2" w:rsidRDefault="005149F2" w:rsidP="005149F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5149F2" w:rsidRPr="005149F2" w:rsidRDefault="005149F2" w:rsidP="005149F2">
            <w:pPr>
              <w:spacing w:line="30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 6.2目标及其实现的策划；7.1资源;7.2能力；7.3意识；7.4信息和沟通；7.5文件化信息；6.1.2危险源辨识和职业安全风险评价；6.1.3法律法规要求和其他要求； 8.1运行策划和控制；8.2应急准备和响应；9.1监视、测量、分析和评价；9.1.2法律法规要求和其他要求的合规性评价； 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149F2" w:rsidRDefault="005149F2" w:rsidP="004E72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5149F2" w:rsidTr="005149F2">
        <w:trPr>
          <w:cantSplit/>
          <w:trHeight w:val="1168"/>
          <w:jc w:val="center"/>
        </w:trPr>
        <w:tc>
          <w:tcPr>
            <w:tcW w:w="859" w:type="dxa"/>
            <w:vMerge/>
            <w:tcBorders>
              <w:left w:val="single" w:sz="8" w:space="0" w:color="auto"/>
            </w:tcBorders>
          </w:tcPr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 w:rsidR="005149F2" w:rsidRDefault="005149F2" w:rsidP="00FD5134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9:00-17:30</w:t>
            </w:r>
          </w:p>
        </w:tc>
        <w:tc>
          <w:tcPr>
            <w:tcW w:w="1106" w:type="dxa"/>
          </w:tcPr>
          <w:p w:rsidR="005149F2" w:rsidRDefault="005149F2" w:rsidP="00FD5134">
            <w:pPr>
              <w:pStyle w:val="Default"/>
              <w:jc w:val="both"/>
            </w:pPr>
            <w:r>
              <w:rPr>
                <w:rFonts w:ascii="宋体" w:hAnsi="宋体" w:cs="Times New Roman" w:hint="eastAsia"/>
                <w:b/>
                <w:bCs/>
                <w:color w:val="auto"/>
                <w:kern w:val="2"/>
                <w:sz w:val="21"/>
                <w:szCs w:val="21"/>
              </w:rPr>
              <w:t>总工办</w:t>
            </w:r>
          </w:p>
        </w:tc>
        <w:tc>
          <w:tcPr>
            <w:tcW w:w="5932" w:type="dxa"/>
          </w:tcPr>
          <w:p w:rsidR="005149F2" w:rsidRDefault="005149F2" w:rsidP="00FD513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149F2" w:rsidRDefault="005149F2" w:rsidP="00FD51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 8.1运行策划和控制；8.2应急准备和响应</w:t>
            </w:r>
          </w:p>
          <w:p w:rsidR="005149F2" w:rsidRDefault="005149F2" w:rsidP="00FD51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149F2" w:rsidRDefault="005149F2" w:rsidP="00FD51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149F2" w:rsidRDefault="005149F2" w:rsidP="005149F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5.3组织的角色、职责和权限；6.2质量目标及其实现的策划；6.1.2危险源辨识和职业安全风险评价； 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149F2" w:rsidTr="005149F2">
        <w:trPr>
          <w:cantSplit/>
          <w:trHeight w:val="2349"/>
          <w:jc w:val="center"/>
        </w:trPr>
        <w:tc>
          <w:tcPr>
            <w:tcW w:w="859" w:type="dxa"/>
            <w:vMerge w:val="restart"/>
            <w:tcBorders>
              <w:left w:val="single" w:sz="8" w:space="0" w:color="auto"/>
            </w:tcBorders>
          </w:tcPr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25</w:t>
            </w:r>
          </w:p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149F2" w:rsidRPr="005149F2" w:rsidRDefault="005149F2" w:rsidP="005149F2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（午餐12：00-12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：30）</w:t>
            </w:r>
          </w:p>
        </w:tc>
        <w:tc>
          <w:tcPr>
            <w:tcW w:w="1415" w:type="dxa"/>
          </w:tcPr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8:30-17:00</w:t>
            </w:r>
          </w:p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6" w:type="dxa"/>
          </w:tcPr>
          <w:p w:rsidR="005149F2" w:rsidRDefault="005149F2" w:rsidP="00FD513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工程部</w:t>
            </w:r>
          </w:p>
          <w:p w:rsidR="005149F2" w:rsidRDefault="005149F2" w:rsidP="005149F2">
            <w:pPr>
              <w:pStyle w:val="Default"/>
              <w:jc w:val="both"/>
            </w:pP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（8：30到临时场所，9：30-10：30从临时场所回公司）</w:t>
            </w:r>
          </w:p>
        </w:tc>
        <w:tc>
          <w:tcPr>
            <w:tcW w:w="5932" w:type="dxa"/>
          </w:tcPr>
          <w:p w:rsidR="005149F2" w:rsidRDefault="005149F2" w:rsidP="00FD513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149F2" w:rsidRDefault="005149F2" w:rsidP="00FD51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5.3组织的角色、职责和权限、6.1.2环境因素；7.4沟通；8.1运行策划和控制；8.2应急准备和响应</w:t>
            </w:r>
          </w:p>
          <w:p w:rsidR="005149F2" w:rsidRDefault="005149F2" w:rsidP="00FD51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149F2" w:rsidRDefault="005149F2" w:rsidP="00FD51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149F2" w:rsidRDefault="005149F2" w:rsidP="00FD513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149F2" w:rsidTr="005149F2">
        <w:trPr>
          <w:cantSplit/>
          <w:trHeight w:val="2349"/>
          <w:jc w:val="center"/>
        </w:trPr>
        <w:tc>
          <w:tcPr>
            <w:tcW w:w="859" w:type="dxa"/>
            <w:vMerge/>
            <w:tcBorders>
              <w:left w:val="single" w:sz="8" w:space="0" w:color="auto"/>
            </w:tcBorders>
          </w:tcPr>
          <w:p w:rsidR="005149F2" w:rsidRDefault="005149F2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 w:rsidR="005149F2" w:rsidRDefault="00983C46" w:rsidP="00983C46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5149F2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5149F2">
              <w:rPr>
                <w:rFonts w:ascii="宋体" w:hAnsi="宋体" w:hint="eastAsia"/>
                <w:b/>
                <w:bCs/>
                <w:sz w:val="21"/>
                <w:szCs w:val="21"/>
              </w:rPr>
              <w:t>0-17:30</w:t>
            </w:r>
          </w:p>
        </w:tc>
        <w:tc>
          <w:tcPr>
            <w:tcW w:w="1106" w:type="dxa"/>
          </w:tcPr>
          <w:p w:rsidR="005149F2" w:rsidRDefault="00983C46" w:rsidP="00FD5134">
            <w:pPr>
              <w:pStyle w:val="Default"/>
              <w:jc w:val="both"/>
            </w:pPr>
            <w:r>
              <w:rPr>
                <w:rFonts w:ascii="宋体" w:hAnsi="宋体" w:cs="Times New Roman" w:hint="eastAsia"/>
                <w:b/>
                <w:bCs/>
                <w:color w:val="auto"/>
                <w:kern w:val="2"/>
                <w:sz w:val="21"/>
                <w:szCs w:val="21"/>
              </w:rPr>
              <w:t>安全部</w:t>
            </w:r>
          </w:p>
        </w:tc>
        <w:tc>
          <w:tcPr>
            <w:tcW w:w="5932" w:type="dxa"/>
          </w:tcPr>
          <w:p w:rsidR="005149F2" w:rsidRDefault="005149F2" w:rsidP="00FD513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149F2" w:rsidRDefault="005149F2" w:rsidP="00FD51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 8.1运行策划和控制；8.2应急准备和响应</w:t>
            </w:r>
          </w:p>
          <w:p w:rsidR="005149F2" w:rsidRDefault="005149F2" w:rsidP="00FD51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149F2" w:rsidRDefault="005149F2" w:rsidP="00FD51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149F2" w:rsidRDefault="005149F2" w:rsidP="00FD513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5.3组织的角色、职责和权限；6.2质量目标及其实现的策划；6.1.2危险源辨识和职业安全风险评价； 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149F2" w:rsidRDefault="00983C46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983C46" w:rsidTr="005149F2">
        <w:trPr>
          <w:cantSplit/>
          <w:trHeight w:val="2349"/>
          <w:jc w:val="center"/>
        </w:trPr>
        <w:tc>
          <w:tcPr>
            <w:tcW w:w="859" w:type="dxa"/>
            <w:vMerge/>
            <w:tcBorders>
              <w:left w:val="single" w:sz="8" w:space="0" w:color="auto"/>
            </w:tcBorders>
          </w:tcPr>
          <w:p w:rsidR="00983C46" w:rsidRDefault="00983C46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 w:rsidR="00983C46" w:rsidRDefault="00983C46" w:rsidP="00983C46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8:30-17:30</w:t>
            </w:r>
          </w:p>
        </w:tc>
        <w:tc>
          <w:tcPr>
            <w:tcW w:w="1106" w:type="dxa"/>
          </w:tcPr>
          <w:p w:rsidR="00983C46" w:rsidRDefault="00983C46" w:rsidP="00FD5134">
            <w:pPr>
              <w:pStyle w:val="Default"/>
              <w:jc w:val="both"/>
            </w:pPr>
            <w:r>
              <w:rPr>
                <w:rFonts w:ascii="宋体" w:hAnsi="宋体" w:cs="Times New Roman" w:hint="eastAsia"/>
                <w:b/>
                <w:bCs/>
                <w:color w:val="auto"/>
                <w:kern w:val="2"/>
                <w:sz w:val="21"/>
                <w:szCs w:val="21"/>
              </w:rPr>
              <w:t>经营部</w:t>
            </w:r>
          </w:p>
        </w:tc>
        <w:tc>
          <w:tcPr>
            <w:tcW w:w="5932" w:type="dxa"/>
          </w:tcPr>
          <w:p w:rsidR="003046F9" w:rsidRDefault="003046F9" w:rsidP="003046F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3046F9" w:rsidRDefault="003046F9" w:rsidP="003046F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5.3组织的角色、职责和权限、6.1.2环境因素；7.4沟通；8.1运行策划和控制；8.2应急准备和响应</w:t>
            </w:r>
          </w:p>
          <w:p w:rsidR="003046F9" w:rsidRDefault="003046F9" w:rsidP="003046F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046F9" w:rsidRDefault="003046F9" w:rsidP="003046F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3046F9" w:rsidRDefault="003046F9" w:rsidP="003046F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  <w:p w:rsidR="00983C46" w:rsidRDefault="00983C46" w:rsidP="00FD513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83C46" w:rsidRDefault="00983C46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983C46" w:rsidTr="005149F2">
        <w:trPr>
          <w:cantSplit/>
          <w:trHeight w:val="859"/>
          <w:jc w:val="center"/>
        </w:trPr>
        <w:tc>
          <w:tcPr>
            <w:tcW w:w="859" w:type="dxa"/>
            <w:vMerge/>
            <w:tcBorders>
              <w:left w:val="single" w:sz="8" w:space="0" w:color="auto"/>
            </w:tcBorders>
            <w:vAlign w:val="center"/>
          </w:tcPr>
          <w:p w:rsidR="00983C46" w:rsidRDefault="00983C46" w:rsidP="00FD51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 w:rsidR="00983C46" w:rsidRDefault="00983C46" w:rsidP="00983C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17:30-18:00</w:t>
            </w:r>
          </w:p>
        </w:tc>
        <w:tc>
          <w:tcPr>
            <w:tcW w:w="7038" w:type="dxa"/>
            <w:gridSpan w:val="2"/>
            <w:vAlign w:val="center"/>
          </w:tcPr>
          <w:p w:rsidR="00983C46" w:rsidRDefault="00983C46" w:rsidP="00FD51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83C46" w:rsidRDefault="00983C46" w:rsidP="00FD51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</w:t>
            </w:r>
          </w:p>
        </w:tc>
      </w:tr>
    </w:tbl>
    <w:p w:rsidR="00A62166" w:rsidRDefault="00BD0267"/>
    <w:p w:rsidR="00A62166" w:rsidRDefault="00293F5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293F5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293F5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293F5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293F5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293F5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293F5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BD0267"/>
    <w:p w:rsidR="00A62166" w:rsidRDefault="00BD0267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67" w:rsidRDefault="00BD0267" w:rsidP="003C52C6">
      <w:r>
        <w:separator/>
      </w:r>
    </w:p>
  </w:endnote>
  <w:endnote w:type="continuationSeparator" w:id="0">
    <w:p w:rsidR="00BD0267" w:rsidRDefault="00BD0267" w:rsidP="003C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67" w:rsidRDefault="00BD0267" w:rsidP="003C52C6">
      <w:r>
        <w:separator/>
      </w:r>
    </w:p>
  </w:footnote>
  <w:footnote w:type="continuationSeparator" w:id="0">
    <w:p w:rsidR="00BD0267" w:rsidRDefault="00BD0267" w:rsidP="003C5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293F5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5F98" w:rsidRPr="008E5F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293F5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293F5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2C6"/>
    <w:rsid w:val="0008078D"/>
    <w:rsid w:val="00293F5D"/>
    <w:rsid w:val="003046F9"/>
    <w:rsid w:val="003C52C6"/>
    <w:rsid w:val="005149F2"/>
    <w:rsid w:val="008E5F98"/>
    <w:rsid w:val="00922399"/>
    <w:rsid w:val="00983C46"/>
    <w:rsid w:val="00BD0267"/>
    <w:rsid w:val="00EB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Default">
    <w:name w:val="Default"/>
    <w:qFormat/>
    <w:rsid w:val="005149F2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572</Words>
  <Characters>3266</Characters>
  <Application>Microsoft Office Word</Application>
  <DocSecurity>0</DocSecurity>
  <Lines>27</Lines>
  <Paragraphs>7</Paragraphs>
  <ScaleCrop>false</ScaleCrop>
  <Company>微软中国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62</cp:revision>
  <dcterms:created xsi:type="dcterms:W3CDTF">2015-06-17T14:31:00Z</dcterms:created>
  <dcterms:modified xsi:type="dcterms:W3CDTF">2021-11-22T06:13:00Z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