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常录旦   </w:t>
            </w:r>
            <w:r>
              <w:rPr>
                <w:rFonts w:hint="eastAsia"/>
                <w:sz w:val="24"/>
                <w:szCs w:val="24"/>
              </w:rPr>
              <w:t>陪同人员：</w:t>
            </w:r>
            <w:bookmarkStart w:id="0" w:name="管理者代表"/>
            <w:r>
              <w:rPr>
                <w:rFonts w:hint="eastAsia"/>
                <w:sz w:val="24"/>
                <w:szCs w:val="24"/>
              </w:rPr>
              <w:t>尚彦新</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安涛      </w:t>
            </w:r>
            <w:r>
              <w:rPr>
                <w:rFonts w:hint="eastAsia"/>
                <w:sz w:val="24"/>
                <w:szCs w:val="24"/>
              </w:rPr>
              <w:t>审核时间：</w:t>
            </w:r>
            <w:bookmarkStart w:id="1" w:name="审核日期"/>
            <w:r>
              <w:t xml:space="preserve">2021年11月23日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4.4</w:t>
            </w:r>
            <w:r>
              <w:rPr>
                <w:rFonts w:hint="eastAsia" w:ascii="宋体" w:hAnsi="宋体" w:eastAsia="宋体" w:cs="宋体"/>
                <w:sz w:val="24"/>
                <w:szCs w:val="24"/>
                <w:lang w:eastAsia="zh-CN"/>
              </w:rPr>
              <w:t>、</w:t>
            </w:r>
            <w:r>
              <w:rPr>
                <w:rFonts w:hint="eastAsia" w:ascii="宋体" w:hAnsi="宋体" w:eastAsia="宋体" w:cs="宋体"/>
                <w:sz w:val="24"/>
                <w:szCs w:val="24"/>
              </w:rPr>
              <w:t>5.1</w:t>
            </w:r>
            <w:r>
              <w:rPr>
                <w:rFonts w:hint="eastAsia" w:ascii="宋体" w:hAnsi="宋体" w:eastAsia="宋体" w:cs="宋体"/>
                <w:sz w:val="24"/>
                <w:szCs w:val="24"/>
                <w:lang w:eastAsia="zh-CN"/>
              </w:rPr>
              <w:t>、</w:t>
            </w:r>
            <w:r>
              <w:rPr>
                <w:rFonts w:hint="eastAsia" w:ascii="宋体" w:hAnsi="宋体" w:eastAsia="宋体" w:cs="宋体"/>
                <w:sz w:val="24"/>
                <w:szCs w:val="24"/>
              </w:rPr>
              <w:t>5.1.1</w:t>
            </w:r>
            <w:r>
              <w:rPr>
                <w:rFonts w:hint="eastAsia" w:ascii="宋体" w:hAnsi="宋体" w:eastAsia="宋体" w:cs="宋体"/>
                <w:sz w:val="24"/>
                <w:szCs w:val="24"/>
                <w:lang w:eastAsia="zh-CN"/>
              </w:rPr>
              <w:t>、</w:t>
            </w:r>
            <w:r>
              <w:rPr>
                <w:rFonts w:hint="eastAsia" w:ascii="宋体" w:hAnsi="宋体" w:eastAsia="宋体" w:cs="宋体"/>
                <w:sz w:val="24"/>
                <w:szCs w:val="24"/>
              </w:rPr>
              <w:t>5.1.2</w:t>
            </w:r>
            <w:r>
              <w:rPr>
                <w:rFonts w:hint="eastAsia" w:ascii="宋体" w:hAnsi="宋体" w:eastAsia="宋体" w:cs="宋体"/>
                <w:sz w:val="24"/>
                <w:szCs w:val="24"/>
                <w:lang w:eastAsia="zh-CN"/>
              </w:rPr>
              <w:t>、</w:t>
            </w:r>
            <w:r>
              <w:rPr>
                <w:rFonts w:hint="eastAsia" w:ascii="宋体" w:hAnsi="宋体" w:eastAsia="宋体" w:cs="宋体"/>
                <w:sz w:val="24"/>
                <w:szCs w:val="24"/>
              </w:rPr>
              <w:t>5.2</w:t>
            </w:r>
            <w:r>
              <w:rPr>
                <w:rFonts w:hint="eastAsia" w:ascii="宋体" w:hAnsi="宋体" w:eastAsia="宋体" w:cs="宋体"/>
                <w:sz w:val="24"/>
                <w:szCs w:val="24"/>
                <w:lang w:eastAsia="zh-CN"/>
              </w:rPr>
              <w:t>、</w:t>
            </w:r>
            <w:r>
              <w:rPr>
                <w:rFonts w:hint="eastAsia" w:ascii="宋体" w:hAnsi="宋体" w:eastAsia="宋体" w:cs="宋体"/>
                <w:sz w:val="24"/>
                <w:szCs w:val="24"/>
              </w:rPr>
              <w:t>5.2.1</w:t>
            </w:r>
            <w:r>
              <w:rPr>
                <w:rFonts w:hint="eastAsia" w:ascii="宋体" w:hAnsi="宋体" w:eastAsia="宋体" w:cs="宋体"/>
                <w:sz w:val="24"/>
                <w:szCs w:val="24"/>
                <w:lang w:eastAsia="zh-CN"/>
              </w:rPr>
              <w:t>、</w:t>
            </w:r>
            <w:r>
              <w:rPr>
                <w:rFonts w:hint="eastAsia" w:ascii="宋体" w:hAnsi="宋体" w:eastAsia="宋体" w:cs="宋体"/>
                <w:sz w:val="24"/>
                <w:szCs w:val="24"/>
              </w:rPr>
              <w:t>5.2.2</w:t>
            </w:r>
            <w:r>
              <w:rPr>
                <w:rFonts w:hint="eastAsia" w:ascii="宋体" w:hAnsi="宋体" w:eastAsia="宋体" w:cs="宋体"/>
                <w:sz w:val="24"/>
                <w:szCs w:val="24"/>
                <w:lang w:eastAsia="zh-CN"/>
              </w:rPr>
              <w:t>、</w:t>
            </w:r>
            <w:r>
              <w:rPr>
                <w:rFonts w:hint="eastAsia" w:ascii="宋体" w:hAnsi="宋体" w:eastAsia="宋体" w:cs="宋体"/>
                <w:sz w:val="24"/>
                <w:szCs w:val="24"/>
              </w:rPr>
              <w:t>5.3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6.1、6.2、6.3、</w:t>
            </w:r>
            <w:r>
              <w:rPr>
                <w:rFonts w:hint="eastAsia" w:ascii="宋体" w:hAnsi="宋体" w:eastAsia="宋体" w:cs="宋体"/>
                <w:sz w:val="24"/>
                <w:szCs w:val="24"/>
              </w:rPr>
              <w:t>7.1.1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7.4、7.5.1、</w:t>
            </w:r>
            <w:r>
              <w:rPr>
                <w:rFonts w:hint="eastAsia" w:ascii="宋体" w:hAnsi="宋体" w:eastAsia="宋体" w:cs="宋体"/>
                <w:sz w:val="24"/>
                <w:szCs w:val="24"/>
              </w:rPr>
              <w:t>9.3</w:t>
            </w:r>
            <w:r>
              <w:rPr>
                <w:rFonts w:hint="eastAsia" w:ascii="宋体" w:hAnsi="宋体" w:eastAsia="宋体" w:cs="宋体"/>
                <w:sz w:val="24"/>
                <w:szCs w:val="24"/>
                <w:lang w:eastAsia="zh-CN"/>
              </w:rPr>
              <w:t>、</w:t>
            </w:r>
            <w:r>
              <w:rPr>
                <w:rFonts w:hint="eastAsia" w:ascii="宋体" w:hAnsi="宋体" w:eastAsia="宋体" w:cs="宋体"/>
                <w:sz w:val="24"/>
                <w:szCs w:val="24"/>
              </w:rPr>
              <w:t>10.1</w:t>
            </w:r>
            <w:r>
              <w:rPr>
                <w:rFonts w:hint="eastAsia" w:ascii="宋体" w:hAnsi="宋体" w:eastAsia="宋体" w:cs="宋体"/>
                <w:sz w:val="24"/>
                <w:szCs w:val="24"/>
                <w:lang w:eastAsia="zh-CN"/>
              </w:rPr>
              <w:t>、</w:t>
            </w:r>
            <w:r>
              <w:rPr>
                <w:rFonts w:hint="eastAsia" w:ascii="宋体" w:hAnsi="宋体" w:eastAsia="宋体" w:cs="宋体"/>
                <w:sz w:val="24"/>
                <w:szCs w:val="24"/>
              </w:rPr>
              <w:t>10.3</w:t>
            </w:r>
            <w:r>
              <w:rPr>
                <w:rFonts w:hint="eastAsia" w:ascii="宋体" w:hAnsi="宋体" w:eastAsia="宋体" w:cs="宋体"/>
                <w:sz w:val="24"/>
                <w:szCs w:val="24"/>
                <w:lang w:eastAsia="zh-CN"/>
              </w:rPr>
              <w:t>、</w:t>
            </w:r>
            <w:r>
              <w:rPr>
                <w:rFonts w:hint="eastAsia" w:ascii="宋体" w:hAnsi="宋体"/>
                <w:b w:val="0"/>
                <w:bCs w:val="0"/>
                <w:sz w:val="24"/>
                <w:szCs w:val="24"/>
              </w:rPr>
              <w:t>重大质量事故、相关方重大投诉、资质验证、标准法规执行情况、顾客投诉、上次审核不符合项验证、证书</w:t>
            </w:r>
            <w:r>
              <w:rPr>
                <w:rFonts w:hint="eastAsia" w:ascii="宋体" w:hAnsi="宋体"/>
                <w:b w:val="0"/>
                <w:bCs w:val="0"/>
                <w:sz w:val="24"/>
                <w:szCs w:val="24"/>
                <w:lang w:eastAsia="zh-CN"/>
              </w:rPr>
              <w:t>及</w:t>
            </w:r>
            <w:r>
              <w:rPr>
                <w:rFonts w:hint="eastAsia" w:ascii="宋体" w:hAnsi="宋体"/>
                <w:b w:val="0"/>
                <w:bCs w:val="0"/>
                <w:sz w:val="24"/>
                <w:szCs w:val="24"/>
              </w:rPr>
              <w:t>标志使用情况、监督抽查情况、体系变动等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rPr>
            </w:pPr>
            <w:r>
              <w:rPr>
                <w:rFonts w:hint="eastAsia" w:ascii="宋体" w:hAnsi="宋体" w:eastAsia="宋体" w:cs="宋体"/>
                <w:sz w:val="24"/>
                <w:szCs w:val="24"/>
              </w:rPr>
              <w:t>理解组织及其环境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4.1</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1）公司的基本概况</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甘肃普尔曼能源设备制造有限公司创建于201</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eastAsia="zh-CN"/>
              </w:rPr>
              <w:t>地址位于：</w:t>
            </w:r>
            <w:r>
              <w:rPr>
                <w:rFonts w:hint="eastAsia" w:ascii="宋体" w:hAnsi="宋体" w:eastAsia="宋体" w:cs="宋体"/>
                <w:sz w:val="24"/>
                <w:szCs w:val="24"/>
              </w:rPr>
              <w:t>甘肃省定西市安定区循环经济产业园区新城大道9-8号</w:t>
            </w:r>
            <w:r>
              <w:rPr>
                <w:rFonts w:hint="eastAsia" w:ascii="宋体" w:hAnsi="宋体" w:eastAsia="宋体" w:cs="宋体"/>
                <w:sz w:val="24"/>
                <w:szCs w:val="24"/>
                <w:lang w:eastAsia="zh-CN"/>
              </w:rPr>
              <w:t>，</w:t>
            </w:r>
            <w:r>
              <w:rPr>
                <w:rFonts w:hint="eastAsia" w:ascii="宋体" w:hAnsi="宋体" w:eastAsia="宋体" w:cs="宋体"/>
                <w:sz w:val="24"/>
                <w:szCs w:val="24"/>
              </w:rPr>
              <w:t>公司注册、经营、办公为同一场所，从事</w:t>
            </w:r>
            <w:r>
              <w:rPr>
                <w:rFonts w:hint="eastAsia" w:ascii="宋体" w:hAnsi="宋体" w:cs="宋体"/>
                <w:sz w:val="24"/>
                <w:szCs w:val="24"/>
                <w:lang w:val="en-US" w:eastAsia="zh-CN"/>
              </w:rPr>
              <w:t>环形</w:t>
            </w:r>
            <w:r>
              <w:rPr>
                <w:rFonts w:hint="eastAsia" w:ascii="宋体" w:hAnsi="宋体" w:eastAsia="宋体" w:cs="宋体"/>
                <w:sz w:val="24"/>
                <w:szCs w:val="24"/>
                <w:lang w:eastAsia="zh-CN"/>
              </w:rPr>
              <w:t>混凝土电杆</w:t>
            </w:r>
            <w:r>
              <w:rPr>
                <w:rFonts w:hint="eastAsia" w:ascii="宋体" w:hAnsi="宋体" w:eastAsia="宋体" w:cs="宋体"/>
                <w:sz w:val="24"/>
                <w:szCs w:val="24"/>
              </w:rPr>
              <w:t>的生产、销售。公司占地面积约</w:t>
            </w:r>
            <w:r>
              <w:rPr>
                <w:rFonts w:hint="eastAsia" w:ascii="宋体" w:hAnsi="宋体" w:eastAsia="宋体" w:cs="宋体"/>
                <w:sz w:val="24"/>
                <w:szCs w:val="24"/>
                <w:lang w:val="en-US" w:eastAsia="zh-CN"/>
              </w:rPr>
              <w:t>1500</w:t>
            </w:r>
            <w:r>
              <w:rPr>
                <w:rFonts w:hint="eastAsia" w:ascii="宋体" w:hAnsi="宋体" w:eastAsia="宋体" w:cs="宋体"/>
                <w:sz w:val="24"/>
                <w:szCs w:val="24"/>
              </w:rPr>
              <w:t>平方米，现有员工</w:t>
            </w:r>
            <w:r>
              <w:rPr>
                <w:rFonts w:hint="eastAsia" w:ascii="宋体" w:hAnsi="宋体" w:cs="宋体"/>
                <w:sz w:val="24"/>
                <w:szCs w:val="24"/>
                <w:lang w:val="en-US" w:eastAsia="zh-CN"/>
              </w:rPr>
              <w:t>14</w:t>
            </w:r>
            <w:r>
              <w:rPr>
                <w:rFonts w:hint="eastAsia" w:ascii="宋体" w:hAnsi="宋体" w:eastAsia="宋体" w:cs="宋体"/>
                <w:sz w:val="24"/>
                <w:szCs w:val="24"/>
              </w:rPr>
              <w:t>人，人员配备基本满足生产的需求，且全部接受过专业培训。企业营业执照等经营资质齐全有效。公司的质量方针：专业生产，精益求精；持续创新，优质服务。</w:t>
            </w:r>
            <w:r>
              <w:rPr>
                <w:rFonts w:hint="eastAsia" w:ascii="宋体" w:hAnsi="宋体" w:cs="宋体"/>
                <w:sz w:val="24"/>
                <w:szCs w:val="24"/>
                <w:lang w:val="en-US" w:eastAsia="zh-CN"/>
              </w:rPr>
              <w:t>总经理：常录旦，管理者代表：尚彦新。</w:t>
            </w:r>
          </w:p>
          <w:p>
            <w:pPr>
              <w:rPr>
                <w:rFonts w:hint="eastAsia" w:ascii="宋体" w:hAnsi="宋体" w:eastAsia="宋体" w:cs="宋体"/>
                <w:sz w:val="24"/>
                <w:szCs w:val="24"/>
              </w:rPr>
            </w:pPr>
            <w:r>
              <w:rPr>
                <w:rFonts w:hint="eastAsia" w:ascii="宋体" w:hAnsi="宋体" w:eastAsia="宋体" w:cs="宋体"/>
                <w:sz w:val="24"/>
                <w:szCs w:val="24"/>
              </w:rPr>
              <w:t>2）公司所处的环境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公司通过对自身产品、服务、规模、能力、财务、市场、管理等现状及行业趋势的分析：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确定了影响公司实现预期结果能力的外部因素，包括：政治环境（允许做的、禁止做的、鼓励做的）、经济环境（宏观、微观）、技术环境（产品、设备、知识、人才）、自然环境（地理位置、气候条件、自然资源）、人文环境（社会、文化）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确定了影响公司实现预期结果能力的内部因素，包括：企业使命（地位、作用、责任、义务）、企业文化（价值观、宗旨、理念、愿景、方针、意识、氛围、活动、福利、制度）、企业资源（人力、财力、物力、知识）、企业绩效（管理、生产、销售、环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这些因素包括了需要考虑的正面和负面因素或条件。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公司通过对已识别、确认的相关内、外部环境因素的信息进行连续监视和定期评审，判断其影响程度及变化趋势，制定并实施发展战略，确保公司长期稳定的发展。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2" w:firstLineChars="200"/>
              <w:jc w:val="both"/>
              <w:textAlignment w:val="auto"/>
              <w:outlineLvl w:val="9"/>
              <w:rPr>
                <w:rFonts w:hint="eastAsia" w:ascii="宋体" w:hAnsi="宋体" w:eastAsia="宋体" w:cs="宋体"/>
                <w:b/>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理解相关方的需求和期望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4.2</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公司通过识别、分析，确定与质量管理体系有关的相关方。通过发放调查表、访谈、电话、网络、会议、座谈等方法保持与有关相关方的沟通，确定有关相关方的要求。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公司目前所确定的有关相关方为：顾客、员工、供方、邻居、政府相关部门、股东等。</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综合管理部</w:t>
            </w:r>
            <w:r>
              <w:rPr>
                <w:rFonts w:hint="eastAsia" w:ascii="宋体" w:hAnsi="宋体" w:eastAsia="宋体" w:cs="宋体"/>
                <w:sz w:val="24"/>
                <w:szCs w:val="24"/>
              </w:rPr>
              <w:t>负责通过与客户和供方的定期沟通，确定他们的要求</w:t>
            </w:r>
            <w:r>
              <w:rPr>
                <w:rFonts w:hint="eastAsia" w:ascii="宋体" w:hAnsi="宋体" w:eastAsia="宋体" w:cs="宋体"/>
                <w:sz w:val="24"/>
                <w:szCs w:val="24"/>
                <w:lang w:eastAsia="zh-CN"/>
              </w:rPr>
              <w:t>，并</w:t>
            </w:r>
            <w:r>
              <w:rPr>
                <w:rFonts w:hint="eastAsia" w:ascii="宋体" w:hAnsi="宋体" w:eastAsia="宋体" w:cs="宋体"/>
                <w:sz w:val="24"/>
                <w:szCs w:val="24"/>
              </w:rPr>
              <w:t>通过与公司内部员工的沟通，确定他们的要求。通过企业知识、政府相关部门及网络，确定适用的法定要求。</w:t>
            </w:r>
          </w:p>
          <w:p>
            <w:pPr>
              <w:ind w:firstLine="480" w:firstLineChars="200"/>
              <w:rPr>
                <w:rFonts w:hint="eastAsia" w:ascii="宋体" w:hAnsi="宋体" w:eastAsia="宋体" w:cs="宋体"/>
                <w:kern w:val="2"/>
                <w:sz w:val="21"/>
                <w:szCs w:val="21"/>
                <w:lang w:val="en-US" w:eastAsia="zh-CN" w:bidi="ar-SA"/>
              </w:rPr>
            </w:pPr>
            <w:r>
              <w:rPr>
                <w:rFonts w:hint="eastAsia" w:ascii="宋体" w:hAnsi="宋体" w:eastAsia="宋体" w:cs="宋体"/>
                <w:sz w:val="24"/>
                <w:szCs w:val="24"/>
              </w:rPr>
              <w:t>公司通过市场调查、顾客满意度调查、供方评价、水平对比、政府检查、晨会、投诉、内审、管理评审等方式对相关方的信息及其要求进行监视和评审，并采取措施满足有关相关方的要求。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确定质量管理体系的范围总要求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公司申请的认证范围界定清晰，经营范围覆盖认证申请范围，符合实际。</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认证范围</w:t>
            </w:r>
            <w:r>
              <w:rPr>
                <w:rFonts w:hint="eastAsia" w:ascii="宋体" w:hAnsi="宋体" w:cs="宋体"/>
                <w:sz w:val="24"/>
                <w:szCs w:val="24"/>
                <w:lang w:eastAsia="zh-CN"/>
              </w:rPr>
              <w:t>：</w:t>
            </w:r>
            <w:r>
              <w:rPr>
                <w:rFonts w:hint="eastAsia" w:ascii="宋体" w:hAnsi="宋体" w:cs="宋体"/>
                <w:sz w:val="24"/>
                <w:szCs w:val="24"/>
                <w:lang w:val="en-US" w:eastAsia="zh-CN"/>
              </w:rPr>
              <w:t>环形混凝土电杆</w:t>
            </w:r>
            <w:r>
              <w:rPr>
                <w:rFonts w:hint="eastAsia" w:ascii="宋体" w:hAnsi="宋体" w:eastAsia="宋体" w:cs="宋体"/>
                <w:sz w:val="24"/>
                <w:szCs w:val="24"/>
              </w:rPr>
              <w:t>的生产</w:t>
            </w:r>
            <w:r>
              <w:rPr>
                <w:rFonts w:hint="eastAsia" w:ascii="宋体" w:hAnsi="宋体" w:cs="宋体"/>
                <w:sz w:val="24"/>
                <w:szCs w:val="24"/>
                <w:lang w:val="en-US" w:eastAsia="zh-CN"/>
              </w:rPr>
              <w:t>和</w:t>
            </w:r>
            <w:r>
              <w:rPr>
                <w:rFonts w:hint="eastAsia" w:ascii="宋体" w:hAnsi="宋体" w:eastAsia="宋体" w:cs="宋体"/>
                <w:sz w:val="24"/>
                <w:szCs w:val="24"/>
              </w:rPr>
              <w:t>销售</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接受审核人员：</w:t>
            </w:r>
            <w:r>
              <w:rPr>
                <w:rFonts w:hint="eastAsia" w:ascii="宋体" w:hAnsi="宋体" w:eastAsia="宋体" w:cs="宋体"/>
                <w:sz w:val="24"/>
                <w:szCs w:val="24"/>
                <w:lang w:eastAsia="zh-CN"/>
              </w:rPr>
              <w:t>常录旦</w:t>
            </w:r>
            <w:r>
              <w:rPr>
                <w:rFonts w:hint="eastAsia" w:ascii="宋体" w:hAnsi="宋体" w:eastAsia="宋体" w:cs="宋体"/>
                <w:sz w:val="24"/>
                <w:szCs w:val="24"/>
              </w:rPr>
              <w:t>/总经理</w:t>
            </w:r>
            <w:r>
              <w:rPr>
                <w:rFonts w:hint="eastAsia" w:ascii="宋体" w:hAnsi="宋体" w:cs="宋体"/>
                <w:sz w:val="24"/>
                <w:szCs w:val="24"/>
                <w:lang w:val="en-US" w:eastAsia="zh-CN"/>
              </w:rPr>
              <w:t xml:space="preserve">  管理者代表：尚彦新</w:t>
            </w:r>
          </w:p>
          <w:p>
            <w:pPr>
              <w:ind w:firstLine="480" w:firstLineChars="200"/>
              <w:rPr>
                <w:rFonts w:hint="eastAsia" w:ascii="宋体" w:hAnsi="宋体" w:eastAsia="宋体" w:cs="宋体"/>
                <w:kern w:val="2"/>
                <w:sz w:val="21"/>
                <w:lang w:val="en-US" w:eastAsia="zh-CN" w:bidi="ar-SA"/>
              </w:rPr>
            </w:pPr>
            <w:r>
              <w:rPr>
                <w:rFonts w:hint="eastAsia" w:ascii="宋体" w:hAnsi="宋体" w:eastAsia="宋体" w:cs="宋体"/>
                <w:sz w:val="24"/>
                <w:szCs w:val="24"/>
              </w:rPr>
              <w:t>不适用条款：GB/T19001-2016标准8.3条款。说明：公司根据顾客要求、</w:t>
            </w:r>
            <w:r>
              <w:rPr>
                <w:rFonts w:hint="eastAsia" w:ascii="宋体" w:hAnsi="宋体" w:cs="宋体"/>
                <w:sz w:val="24"/>
                <w:szCs w:val="24"/>
                <w:lang w:val="en-US" w:eastAsia="zh-CN"/>
              </w:rPr>
              <w:t>国家</w:t>
            </w:r>
            <w:r>
              <w:rPr>
                <w:rFonts w:hint="eastAsia" w:ascii="宋体" w:hAnsi="宋体" w:eastAsia="宋体" w:cs="宋体"/>
                <w:sz w:val="24"/>
                <w:szCs w:val="24"/>
              </w:rPr>
              <w:t>标准进行产品的生产，不涉及产品的设计和开发。</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质量管理体系及其过程</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4.4</w:t>
            </w:r>
          </w:p>
        </w:tc>
        <w:tc>
          <w:tcPr>
            <w:tcW w:w="10004" w:type="dxa"/>
            <w:vAlign w:val="center"/>
          </w:tcPr>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公司自201</w:t>
            </w:r>
            <w:r>
              <w:rPr>
                <w:rFonts w:hint="eastAsia" w:ascii="宋体" w:hAnsi="宋体" w:eastAsia="宋体" w:cs="宋体"/>
                <w:sz w:val="24"/>
                <w:szCs w:val="24"/>
                <w:lang w:val="en-US" w:eastAsia="zh-CN"/>
              </w:rPr>
              <w:t>8</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日发布实施质量管理体系以来，策划编制了质量手册、程序文件、管理制度、质量方针、目标等文件，任命了管理者代表。公司设立</w:t>
            </w:r>
            <w:r>
              <w:rPr>
                <w:rFonts w:hint="eastAsia" w:ascii="宋体" w:hAnsi="宋体" w:eastAsia="宋体" w:cs="宋体"/>
                <w:sz w:val="24"/>
                <w:szCs w:val="24"/>
                <w:lang w:eastAsia="zh-CN"/>
              </w:rPr>
              <w:t>综合管理部</w:t>
            </w:r>
            <w:r>
              <w:rPr>
                <w:rFonts w:hint="eastAsia" w:ascii="宋体" w:hAnsi="宋体" w:eastAsia="宋体" w:cs="宋体"/>
                <w:sz w:val="24"/>
                <w:szCs w:val="24"/>
              </w:rPr>
              <w:t>、</w:t>
            </w:r>
            <w:r>
              <w:rPr>
                <w:rFonts w:hint="eastAsia" w:ascii="宋体" w:hAnsi="宋体" w:eastAsia="宋体" w:cs="宋体"/>
                <w:sz w:val="24"/>
                <w:szCs w:val="24"/>
                <w:lang w:eastAsia="zh-CN"/>
              </w:rPr>
              <w:t>生产技术部</w:t>
            </w:r>
            <w:r>
              <w:rPr>
                <w:rFonts w:hint="eastAsia" w:ascii="宋体" w:hAnsi="宋体" w:eastAsia="宋体" w:cs="宋体"/>
                <w:sz w:val="24"/>
                <w:szCs w:val="24"/>
              </w:rPr>
              <w:t>等职能部门，部门职责权限明确，接口清晰。</w:t>
            </w:r>
            <w:r>
              <w:rPr>
                <w:rFonts w:hint="eastAsia" w:ascii="宋体" w:hAnsi="宋体" w:eastAsia="宋体" w:cs="宋体"/>
                <w:b w:val="0"/>
                <w:bCs w:val="0"/>
                <w:sz w:val="24"/>
                <w:szCs w:val="24"/>
                <w:u w:val="none"/>
                <w:lang w:eastAsia="zh-CN"/>
              </w:rPr>
              <w:t>企业无外包过程。</w:t>
            </w:r>
          </w:p>
          <w:p>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rPr>
              <w:t>公司依据标准的要求并结合实际情况对管理体系进行了策划，识别了产品的生产、销售过程和所需的活动。通过制定管理制度和相关措施，对过程的主要环节实施了有效的控制。质量手册中对管理职责、设施管理、监视、测量、分析和改进要求等进行了描述，对产品实现所需的过程进行了识别，并对过程之间的相互关系和相互作用进行了描述，明确了各部门、岗位人员的职责和接口，配备了相应的人员、设施、技术、信息等资源。</w:t>
            </w:r>
          </w:p>
          <w:p>
            <w:pPr>
              <w:numPr>
                <w:ilvl w:val="0"/>
                <w:numId w:val="0"/>
              </w:numPr>
              <w:tabs>
                <w:tab w:val="left" w:pos="0"/>
                <w:tab w:val="left" w:pos="6597"/>
              </w:tabs>
              <w:spacing w:line="360" w:lineRule="auto"/>
              <w:ind w:left="0" w:leftChars="0" w:firstLine="480" w:firstLineChars="200"/>
              <w:rPr>
                <w:rFonts w:hint="eastAsia" w:ascii="宋体" w:hAnsi="宋体" w:eastAsia="宋体" w:cs="宋体"/>
                <w:b/>
                <w:kern w:val="2"/>
                <w:sz w:val="21"/>
                <w:szCs w:val="21"/>
                <w:lang w:val="en-US" w:eastAsia="zh-CN" w:bidi="ar-SA"/>
              </w:rPr>
            </w:pPr>
            <w:r>
              <w:rPr>
                <w:rFonts w:hint="eastAsia" w:ascii="宋体" w:hAnsi="宋体" w:eastAsia="宋体" w:cs="宋体"/>
                <w:kern w:val="0"/>
                <w:sz w:val="24"/>
                <w:szCs w:val="24"/>
                <w:highlight w:val="none"/>
                <w:lang w:eastAsia="zh-CN"/>
              </w:rPr>
              <w:t>公司的特殊过程为：销售、焊接过程。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领导作用与承诺</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--总则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以顾客为关注焦点</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5.1</w:t>
            </w:r>
            <w:r>
              <w:rPr>
                <w:rFonts w:hint="eastAsia" w:ascii="宋体" w:hAnsi="宋体" w:eastAsia="宋体" w:cs="宋体"/>
                <w:sz w:val="24"/>
                <w:szCs w:val="24"/>
                <w:lang w:eastAsia="zh-CN"/>
              </w:rPr>
              <w:t>、</w:t>
            </w:r>
            <w:r>
              <w:rPr>
                <w:rFonts w:hint="eastAsia" w:ascii="宋体" w:hAnsi="宋体" w:eastAsia="宋体" w:cs="宋体"/>
                <w:sz w:val="24"/>
                <w:szCs w:val="24"/>
              </w:rPr>
              <w:t>5.1.1</w:t>
            </w:r>
            <w:r>
              <w:rPr>
                <w:rFonts w:hint="eastAsia" w:ascii="宋体" w:hAnsi="宋体" w:eastAsia="宋体" w:cs="宋体"/>
                <w:sz w:val="24"/>
                <w:szCs w:val="24"/>
                <w:lang w:eastAsia="zh-CN"/>
              </w:rPr>
              <w:t>、</w:t>
            </w:r>
            <w:r>
              <w:rPr>
                <w:rFonts w:hint="eastAsia" w:ascii="宋体" w:hAnsi="宋体" w:eastAsia="宋体" w:cs="宋体"/>
                <w:sz w:val="24"/>
                <w:szCs w:val="24"/>
              </w:rPr>
              <w:t>5.1.2</w:t>
            </w:r>
          </w:p>
        </w:tc>
        <w:tc>
          <w:tcPr>
            <w:tcW w:w="10004" w:type="dxa"/>
            <w:vAlign w:val="center"/>
          </w:tcPr>
          <w:p>
            <w:pPr>
              <w:adjustRightInd w:val="0"/>
              <w:snapToGrid w:val="0"/>
              <w:spacing w:line="360" w:lineRule="exact"/>
              <w:jc w:val="left"/>
              <w:rPr>
                <w:rFonts w:hint="eastAsia" w:ascii="宋体" w:hAnsi="宋体" w:eastAsia="宋体" w:cs="宋体"/>
                <w:sz w:val="24"/>
                <w:szCs w:val="24"/>
              </w:rPr>
            </w:pPr>
            <w:r>
              <w:rPr>
                <w:rFonts w:hint="eastAsia" w:ascii="宋体" w:hAnsi="宋体" w:eastAsia="宋体" w:cs="宋体"/>
                <w:spacing w:val="-12"/>
                <w:sz w:val="24"/>
                <w:szCs w:val="24"/>
              </w:rPr>
              <w:t>1、领导作用和承诺</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管理层利用会议、培训等方式，对全体员工进行了法律法规的学习、意识的培训。从而提高了员工的法律意识、以顾客为中心的意识。总经理主持了部门主管以上会议，组织实施了管理评审，就公司的质量方针、目标的适应性进行了评审，最终确认方针目标适宜。根据公司目前规模、技术能力，公司管理层进行了设施设备、人员的配备，确保了公司人财物等资源的到位。</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对质量管理体系有效性承担责任；确保制定质量管理体系的管理方针和管理目标，并与组织环境和战略方向相一致；确保质量体系要求融入与组织的业务过程；促进使用过程方法和基于风险的思维； 确保获得质量管理体系所需的资源；沟通有效的质量管理和符合质量要求的重要性；确保实现质量的预期结果；促使、指导和支持员工努力提高质量的有效性；推动改进；支持其他管理者履行其相关职责。</w:t>
            </w:r>
          </w:p>
          <w:p>
            <w:pPr>
              <w:adjustRightInd w:val="0"/>
              <w:snapToGrid w:val="0"/>
              <w:spacing w:line="360" w:lineRule="exact"/>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12"/>
                <w:sz w:val="24"/>
                <w:szCs w:val="24"/>
              </w:rPr>
              <w:t>对顾客需求的关注</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最高管理者通过： 确定、理解并持续满足顾客要求以及适用的法律法规要求； 确定和应对能够影响产品和服务符合性以及增强顾客满意能力的风险和机遇； 始终致力于增强顾客满意，关注对顾客的需求。</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公司在招投标及接受顾客订单前，都会进行评审，以确保能准确地确认客户的要求；同时跟踪相关法律法规及要求，要求每年制定满意度调查的计划，并按计划进行调查。</w:t>
            </w:r>
          </w:p>
          <w:p>
            <w:pPr>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公司相关部门在确定顾客的需求时，除了电话与顾客确认需求外，都要求以书面的形式落实；在最终签订合同或供货前，都要有主管或经理的评审，以确保公司能够满足其要求；</w:t>
            </w:r>
          </w:p>
          <w:p>
            <w:pPr>
              <w:adjustRightInd w:val="0"/>
              <w:snapToGrid w:val="0"/>
              <w:spacing w:line="360" w:lineRule="exact"/>
              <w:ind w:firstLine="480" w:firstLineChars="200"/>
              <w:jc w:val="left"/>
              <w:rPr>
                <w:rFonts w:hint="eastAsia" w:ascii="宋体" w:hAnsi="宋体" w:eastAsia="宋体" w:cs="宋体"/>
                <w:b/>
                <w:kern w:val="2"/>
                <w:sz w:val="21"/>
                <w:szCs w:val="21"/>
                <w:lang w:val="en-US" w:eastAsia="zh-CN" w:bidi="ar-SA"/>
              </w:rPr>
            </w:pPr>
            <w:r>
              <w:rPr>
                <w:rFonts w:hint="eastAsia" w:ascii="宋体" w:hAnsi="宋体" w:eastAsia="宋体" w:cs="宋体"/>
                <w:sz w:val="24"/>
                <w:szCs w:val="24"/>
              </w:rPr>
              <w:t>公司要求每年进行一次顾客满意度的调查，以获取顾客对公司产品及服务的满意程度信息，用以改进企业的质量。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sz w:val="24"/>
                <w:szCs w:val="24"/>
              </w:rPr>
              <w:t>方针</w:t>
            </w:r>
            <w:r>
              <w:rPr>
                <w:rFonts w:hint="eastAsia" w:ascii="宋体" w:hAnsi="宋体" w:eastAsia="宋体" w:cs="宋体"/>
                <w:sz w:val="24"/>
                <w:szCs w:val="24"/>
                <w:lang w:eastAsia="zh-CN"/>
              </w:rPr>
              <w:t>、</w:t>
            </w:r>
            <w:r>
              <w:rPr>
                <w:rFonts w:hint="eastAsia" w:ascii="宋体" w:hAnsi="宋体" w:eastAsia="宋体" w:cs="宋体"/>
                <w:sz w:val="24"/>
                <w:szCs w:val="24"/>
              </w:rPr>
              <w:t>制定质量方针</w:t>
            </w:r>
            <w:r>
              <w:rPr>
                <w:rFonts w:hint="eastAsia" w:ascii="宋体" w:hAnsi="宋体" w:eastAsia="宋体" w:cs="宋体"/>
                <w:sz w:val="24"/>
                <w:szCs w:val="24"/>
                <w:lang w:eastAsia="zh-CN"/>
              </w:rPr>
              <w:t>、</w:t>
            </w:r>
            <w:r>
              <w:rPr>
                <w:rFonts w:hint="eastAsia" w:ascii="宋体" w:hAnsi="宋体" w:eastAsia="宋体" w:cs="宋体"/>
                <w:sz w:val="24"/>
                <w:szCs w:val="24"/>
              </w:rPr>
              <w:t>沟通质量方针</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rPr>
              <w:t>5.2</w:t>
            </w:r>
            <w:r>
              <w:rPr>
                <w:rFonts w:hint="eastAsia" w:ascii="宋体" w:hAnsi="宋体" w:eastAsia="宋体" w:cs="宋体"/>
                <w:sz w:val="24"/>
                <w:szCs w:val="24"/>
                <w:lang w:eastAsia="zh-CN"/>
              </w:rPr>
              <w:t>、</w:t>
            </w:r>
            <w:r>
              <w:rPr>
                <w:rFonts w:hint="eastAsia" w:ascii="宋体" w:hAnsi="宋体" w:eastAsia="宋体" w:cs="宋体"/>
                <w:sz w:val="24"/>
                <w:szCs w:val="24"/>
              </w:rPr>
              <w:t>5.2.1</w:t>
            </w:r>
            <w:r>
              <w:rPr>
                <w:rFonts w:hint="eastAsia" w:ascii="宋体" w:hAnsi="宋体" w:eastAsia="宋体" w:cs="宋体"/>
                <w:sz w:val="24"/>
                <w:szCs w:val="24"/>
                <w:lang w:eastAsia="zh-CN"/>
              </w:rPr>
              <w:t>、</w:t>
            </w:r>
            <w:r>
              <w:rPr>
                <w:rFonts w:hint="eastAsia" w:ascii="宋体" w:hAnsi="宋体" w:eastAsia="宋体" w:cs="宋体"/>
                <w:sz w:val="24"/>
                <w:szCs w:val="24"/>
              </w:rPr>
              <w:t>5.2.2</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公司质量方针：专业生产，精益求精；持续创新，优质服务。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质量方针与发展战略和宗旨相一致，包括对满足适用要求、持续改进的承诺。质量方针突出公司质量管理活动的宗旨、方向和奋斗的目标。明确对质量管理绩效的持续改进及遵守法律法规的承诺，并要为质量目标的制定提供框架。建立并保持文件化的管理方针，使全体员工理解、认识到各自岗位的权利和义务并自觉付诸实施。方针可为公众所获取。公司定期召开管理评审会议对管理方针、目标进行评审。</w:t>
            </w:r>
          </w:p>
          <w:p>
            <w:pPr>
              <w:ind w:firstLine="480" w:firstLineChars="200"/>
              <w:rPr>
                <w:rFonts w:hint="eastAsia" w:ascii="宋体" w:hAnsi="宋体" w:eastAsia="宋体" w:cs="宋体"/>
                <w:kern w:val="2"/>
                <w:sz w:val="21"/>
                <w:szCs w:val="21"/>
                <w:highlight w:val="red"/>
                <w:lang w:val="en-US" w:eastAsia="zh-CN" w:bidi="ar-SA"/>
              </w:rPr>
            </w:pPr>
            <w:r>
              <w:rPr>
                <w:rFonts w:hint="eastAsia" w:ascii="宋体" w:hAnsi="宋体" w:eastAsia="宋体" w:cs="宋体"/>
                <w:sz w:val="24"/>
                <w:szCs w:val="24"/>
              </w:rPr>
              <w:t>目前通过方针现场粘贴、培训等形式将公司管理方针传达给所有为公司工作或代表公司的人员，相关方也可通过办公室获取公司管理方针</w:t>
            </w:r>
            <w:r>
              <w:rPr>
                <w:rFonts w:hint="eastAsia" w:ascii="宋体" w:hAnsi="宋体" w:eastAsia="宋体" w:cs="宋体"/>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组织的角色、职责和权限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5.3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确定了组织结构，并规定了各级各岗位人员职责、权限和相互关系，并在公司内对各级员工进行了必要的传达。对从事与质量有关的管理、执行和验证人员规定其职责、权限及其相互关系，以实现公司质量方针和质量目标。</w:t>
            </w:r>
          </w:p>
          <w:p>
            <w:pPr>
              <w:ind w:firstLine="480" w:firstLineChars="200"/>
              <w:rPr>
                <w:rFonts w:hint="eastAsia" w:ascii="宋体" w:hAnsi="宋体" w:eastAsia="宋体" w:cs="宋体"/>
                <w:kern w:val="2"/>
                <w:sz w:val="21"/>
                <w:szCs w:val="21"/>
                <w:lang w:val="en-US" w:eastAsia="zh-CN" w:bidi="ar-SA"/>
              </w:rPr>
            </w:pPr>
            <w:r>
              <w:rPr>
                <w:rFonts w:hint="eastAsia" w:ascii="宋体" w:hAnsi="宋体" w:eastAsia="宋体" w:cs="宋体"/>
                <w:sz w:val="24"/>
                <w:szCs w:val="24"/>
              </w:rPr>
              <w:t>公司制定了《岗位职责及权限》，对本公司各主要岗位职责权限进行了确定</w:t>
            </w:r>
            <w:r>
              <w:rPr>
                <w:rFonts w:hint="eastAsia" w:ascii="宋体" w:hAnsi="宋体" w:eastAsia="宋体" w:cs="宋体"/>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应对风险和机遇的措施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6.1</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编制了《风险和机遇评估分析表》内容包括：类型、类别、外部因素及相关方描述、风险和机遇、风险及机遇的评估、风险及机遇应对措施、执行情况等。</w:t>
            </w:r>
          </w:p>
          <w:p>
            <w:pPr>
              <w:rPr>
                <w:rFonts w:hint="eastAsia" w:ascii="宋体" w:hAnsi="宋体" w:eastAsia="宋体" w:cs="宋体"/>
                <w:kern w:val="2"/>
                <w:sz w:val="21"/>
                <w:szCs w:val="21"/>
                <w:lang w:val="en-US" w:eastAsia="zh-CN" w:bidi="ar-SA"/>
              </w:rPr>
            </w:pPr>
            <w:r>
              <w:rPr>
                <w:rFonts w:hint="eastAsia" w:ascii="宋体" w:hAnsi="宋体" w:eastAsia="宋体" w:cs="宋体"/>
                <w:sz w:val="24"/>
                <w:szCs w:val="24"/>
                <w:lang w:eastAsia="zh-CN"/>
              </w:rPr>
              <w:t>编制：张转霞</w:t>
            </w:r>
            <w:r>
              <w:rPr>
                <w:rFonts w:hint="eastAsia" w:ascii="宋体" w:hAnsi="宋体" w:eastAsia="宋体" w:cs="宋体"/>
                <w:sz w:val="24"/>
                <w:szCs w:val="24"/>
              </w:rPr>
              <w:t xml:space="preserve">        </w:t>
            </w:r>
            <w:r>
              <w:rPr>
                <w:rFonts w:hint="eastAsia" w:ascii="宋体" w:hAnsi="宋体" w:eastAsia="宋体" w:cs="宋体"/>
                <w:sz w:val="24"/>
                <w:szCs w:val="24"/>
                <w:lang w:eastAsia="zh-CN"/>
              </w:rPr>
              <w:t>审核：</w:t>
            </w:r>
            <w:r>
              <w:rPr>
                <w:rFonts w:hint="eastAsia" w:ascii="宋体" w:hAnsi="宋体" w:cs="宋体"/>
                <w:sz w:val="24"/>
                <w:szCs w:val="24"/>
                <w:lang w:val="en-US" w:eastAsia="zh-CN"/>
              </w:rPr>
              <w:t>尚彦新</w:t>
            </w:r>
            <w:r>
              <w:rPr>
                <w:rFonts w:hint="eastAsia" w:ascii="宋体" w:hAnsi="宋体" w:eastAsia="宋体" w:cs="宋体"/>
                <w:sz w:val="24"/>
                <w:szCs w:val="24"/>
              </w:rPr>
              <w:t xml:space="preserve">       20</w:t>
            </w:r>
            <w:r>
              <w:rPr>
                <w:rFonts w:hint="eastAsia" w:ascii="宋体" w:hAnsi="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1</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6.2</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公司质量目标：</w:t>
            </w:r>
          </w:p>
          <w:p>
            <w:pPr>
              <w:rPr>
                <w:rFonts w:hint="eastAsia" w:ascii="宋体" w:hAnsi="宋体" w:eastAsia="宋体" w:cs="宋体"/>
                <w:sz w:val="24"/>
                <w:szCs w:val="24"/>
              </w:rPr>
            </w:pPr>
            <w:r>
              <w:rPr>
                <w:rFonts w:hint="eastAsia" w:ascii="宋体" w:hAnsi="宋体" w:eastAsia="宋体" w:cs="宋体"/>
                <w:sz w:val="24"/>
                <w:szCs w:val="24"/>
              </w:rPr>
              <w:t>顾客满意度：        ≥85％</w:t>
            </w:r>
          </w:p>
          <w:p>
            <w:pPr>
              <w:rPr>
                <w:rFonts w:hint="eastAsia" w:ascii="宋体" w:hAnsi="宋体" w:eastAsia="宋体" w:cs="宋体"/>
                <w:sz w:val="24"/>
                <w:szCs w:val="24"/>
              </w:rPr>
            </w:pPr>
            <w:r>
              <w:rPr>
                <w:rFonts w:hint="eastAsia" w:ascii="宋体" w:hAnsi="宋体" w:eastAsia="宋体" w:cs="宋体"/>
                <w:sz w:val="24"/>
                <w:szCs w:val="24"/>
              </w:rPr>
              <w:t>成品交检合格率：    ≥92％</w:t>
            </w:r>
          </w:p>
          <w:p>
            <w:pPr>
              <w:rPr>
                <w:rFonts w:hint="eastAsia" w:ascii="宋体" w:hAnsi="宋体" w:eastAsia="宋体" w:cs="宋体"/>
                <w:sz w:val="24"/>
                <w:szCs w:val="24"/>
              </w:rPr>
            </w:pPr>
            <w:r>
              <w:rPr>
                <w:rFonts w:hint="eastAsia" w:ascii="宋体" w:hAnsi="宋体" w:eastAsia="宋体" w:cs="宋体"/>
                <w:sz w:val="24"/>
                <w:szCs w:val="24"/>
              </w:rPr>
              <w:t>产品准时交货率：    ≥95％</w:t>
            </w:r>
          </w:p>
          <w:p>
            <w:pPr>
              <w:rPr>
                <w:rFonts w:hint="eastAsia" w:ascii="宋体" w:hAnsi="宋体" w:eastAsia="宋体" w:cs="宋体"/>
                <w:sz w:val="24"/>
                <w:szCs w:val="24"/>
              </w:rPr>
            </w:pPr>
            <w:r>
              <w:rPr>
                <w:rFonts w:hint="eastAsia" w:ascii="宋体" w:hAnsi="宋体" w:eastAsia="宋体" w:cs="宋体"/>
                <w:sz w:val="24"/>
                <w:szCs w:val="24"/>
              </w:rPr>
              <w:t>顾客投诉及退货次数：≤8次/年</w:t>
            </w:r>
          </w:p>
          <w:p>
            <w:pPr>
              <w:rPr>
                <w:rFonts w:hint="eastAsia" w:ascii="宋体" w:hAnsi="宋体" w:eastAsia="宋体" w:cs="宋体"/>
                <w:sz w:val="24"/>
                <w:szCs w:val="24"/>
              </w:rPr>
            </w:pPr>
            <w:r>
              <w:rPr>
                <w:rFonts w:hint="eastAsia" w:ascii="宋体" w:hAnsi="宋体" w:eastAsia="宋体" w:cs="宋体"/>
                <w:sz w:val="24"/>
                <w:szCs w:val="24"/>
              </w:rPr>
              <w:t>查公司目标的分解情况，已分解落实到各相关职能、层次，且可测量。</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甘肃普尔曼能源设备制造有限公司20</w:t>
            </w:r>
            <w:r>
              <w:rPr>
                <w:rFonts w:hint="eastAsia" w:ascii="宋体" w:hAnsi="宋体" w:cs="宋体"/>
                <w:sz w:val="24"/>
                <w:szCs w:val="24"/>
                <w:lang w:val="en-US" w:eastAsia="zh-CN"/>
              </w:rPr>
              <w:t>21</w:t>
            </w:r>
            <w:r>
              <w:rPr>
                <w:rFonts w:hint="eastAsia" w:ascii="宋体" w:hAnsi="宋体" w:eastAsia="宋体" w:cs="宋体"/>
                <w:sz w:val="24"/>
                <w:szCs w:val="24"/>
              </w:rPr>
              <w:t>年质量目标分解计划</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编制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张转霞</w:t>
            </w:r>
            <w:r>
              <w:rPr>
                <w:rFonts w:hint="eastAsia" w:ascii="宋体" w:hAnsi="宋体" w:eastAsia="宋体" w:cs="宋体"/>
                <w:sz w:val="24"/>
                <w:szCs w:val="24"/>
              </w:rPr>
              <w:t xml:space="preserve">   批准</w:t>
            </w:r>
            <w:r>
              <w:rPr>
                <w:rFonts w:hint="eastAsia" w:ascii="宋体" w:hAnsi="宋体" w:eastAsia="宋体" w:cs="宋体"/>
                <w:sz w:val="24"/>
                <w:szCs w:val="24"/>
                <w:lang w:eastAsia="zh-CN"/>
              </w:rPr>
              <w:t>：</w:t>
            </w:r>
            <w:r>
              <w:rPr>
                <w:rFonts w:hint="eastAsia" w:ascii="宋体" w:hAnsi="宋体" w:cs="宋体"/>
                <w:sz w:val="24"/>
                <w:szCs w:val="24"/>
                <w:lang w:val="en-US" w:eastAsia="zh-CN"/>
              </w:rPr>
              <w:t>尚彦新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公司20</w:t>
            </w:r>
            <w:r>
              <w:rPr>
                <w:rFonts w:hint="eastAsia" w:ascii="宋体" w:hAnsi="宋体" w:cs="宋体"/>
                <w:sz w:val="24"/>
                <w:szCs w:val="24"/>
                <w:lang w:val="en-US" w:eastAsia="zh-CN"/>
              </w:rPr>
              <w:t>21</w:t>
            </w:r>
            <w:r>
              <w:rPr>
                <w:rFonts w:hint="eastAsia" w:ascii="宋体" w:hAnsi="宋体" w:eastAsia="宋体" w:cs="宋体"/>
                <w:sz w:val="24"/>
                <w:szCs w:val="24"/>
              </w:rPr>
              <w:t>年质量目标完成情况统计分析报告</w:t>
            </w:r>
            <w:r>
              <w:rPr>
                <w:rFonts w:hint="eastAsia" w:ascii="宋体" w:hAnsi="宋体" w:eastAsia="宋体" w:cs="宋体"/>
                <w:sz w:val="24"/>
                <w:szCs w:val="24"/>
                <w:lang w:eastAsia="zh-CN"/>
              </w:rPr>
              <w:t>》体系运行期间各项目标均已完成</w:t>
            </w:r>
          </w:p>
          <w:p>
            <w:pPr>
              <w:rPr>
                <w:rFonts w:hint="eastAsia" w:ascii="宋体" w:hAnsi="宋体" w:eastAsia="宋体" w:cs="宋体"/>
                <w:kern w:val="2"/>
                <w:sz w:val="21"/>
                <w:szCs w:val="21"/>
                <w:lang w:val="en-US" w:eastAsia="zh-CN" w:bidi="ar-SA"/>
              </w:rPr>
            </w:pPr>
            <w:r>
              <w:rPr>
                <w:rFonts w:hint="eastAsia" w:ascii="宋体" w:hAnsi="宋体" w:eastAsia="宋体" w:cs="宋体"/>
                <w:sz w:val="24"/>
                <w:szCs w:val="24"/>
              </w:rPr>
              <w:t>管理者代表：</w:t>
            </w:r>
            <w:r>
              <w:rPr>
                <w:rFonts w:hint="eastAsia" w:ascii="宋体" w:hAnsi="宋体" w:cs="宋体"/>
                <w:sz w:val="24"/>
                <w:szCs w:val="24"/>
                <w:lang w:eastAsia="zh-CN"/>
              </w:rPr>
              <w:t>尚彦新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3</w:t>
            </w:r>
            <w:r>
              <w:rPr>
                <w:rFonts w:hint="eastAsia" w:ascii="宋体" w:hAnsi="宋体" w:eastAsia="宋体" w:cs="宋体"/>
                <w:sz w:val="24"/>
                <w:szCs w:val="24"/>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1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变更的策划</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6.3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管理评审、审核结果、过程绩效分析、监视测量分析评价结果、公司内外环境的变化、客户及利益相关方的需求、企业经营状况等进行识别确定体系变更的需求。明确了管评、内审未能达到预期效果、部门职责发生转变、企业重组、经营连续亏损等情况下，需要对体系进行变更。明确了变更评估及实施的流程，当发生变更时，需确定变更目的考虑变更的潜在后果，质量管理体系的完整性，识别变更的风险和机遇，确定资源的可获得性并制定应对措施，责任和权限的分配或再分配。对变更前、变更中、变更后的全过程实施监控，并组织对变更的有效性进行评价，确保质量管理体系的完整性。</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公司自体系建立以来，未发生体系变更，管理体系完整。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资源、总则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7.1.1</w:t>
            </w:r>
          </w:p>
        </w:tc>
        <w:tc>
          <w:tcPr>
            <w:tcW w:w="10004" w:type="dxa"/>
            <w:vAlign w:val="center"/>
          </w:tcPr>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公司占地面积约</w:t>
            </w:r>
            <w:r>
              <w:rPr>
                <w:rFonts w:hint="eastAsia" w:ascii="宋体" w:hAnsi="宋体" w:eastAsia="宋体" w:cs="宋体"/>
                <w:sz w:val="24"/>
                <w:szCs w:val="24"/>
                <w:lang w:val="en-US" w:eastAsia="zh-CN"/>
              </w:rPr>
              <w:t>1500</w:t>
            </w:r>
            <w:r>
              <w:rPr>
                <w:rFonts w:hint="eastAsia" w:ascii="宋体" w:hAnsi="宋体" w:eastAsia="宋体" w:cs="宋体"/>
                <w:sz w:val="24"/>
                <w:szCs w:val="24"/>
              </w:rPr>
              <w:t>平方米，配备了生产设备、设施及办公设施、场所等，现有基础设施基本满足质量管理体系持续有效运行的需要。公司现有员工</w:t>
            </w:r>
            <w:r>
              <w:rPr>
                <w:rFonts w:hint="eastAsia" w:ascii="宋体" w:hAnsi="宋体" w:cs="宋体"/>
                <w:sz w:val="24"/>
                <w:szCs w:val="24"/>
                <w:lang w:val="en-US" w:eastAsia="zh-CN"/>
              </w:rPr>
              <w:t>14</w:t>
            </w:r>
            <w:r>
              <w:rPr>
                <w:rFonts w:hint="eastAsia" w:ascii="宋体" w:hAnsi="宋体" w:eastAsia="宋体" w:cs="宋体"/>
                <w:sz w:val="24"/>
                <w:szCs w:val="24"/>
              </w:rPr>
              <w:t>人，设置了体系运行的相关职能部门，并规定了各岗位人员相应的职责、权限，职责规定符合标准要求。在体系建立、实施运行中，各部门能够较好地履行各自的职责、权限。最高管理者确保建立、实施和保持质量管理体系。公司利用会议、培训、口头、记录、报告、问题分析整改及内审、管评、通知等形式进行内部沟通。公司有着良好的管理机制及上下双向反馈沟通惯例，较顺畅通达。现场询问总经理，熟悉本岗位作用、职责和权限，并能有效贯彻落实。其他各部门的职责、权限及实施情况，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沟通</w:t>
            </w:r>
          </w:p>
        </w:tc>
        <w:tc>
          <w:tcPr>
            <w:tcW w:w="0" w:type="auto"/>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7.4</w:t>
            </w:r>
          </w:p>
        </w:tc>
        <w:tc>
          <w:tcPr>
            <w:tcW w:w="0" w:type="auto"/>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为确保公司内不同层次和职能部门之间既各司其职又能保持工作衔接，各种信息得到及时准确的交流，公司编制有《信息交流控制程序》，明确了沟通渠道、方式、流程等。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沟通的内容包括管理体系运作给公司质量管理和市场拓展带来的业绩以及现存的主要问题，市场形势和顾客的普遍需求，产品质量趋势，管理体系现状及改进需求，顾客和相关方的满意程度，工作相关的合理化建议，体系业绩等其他认为有必要通报的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公司主要通过板报、日常工作会议、年度工作总结会等实行内部沟通。</w:t>
            </w:r>
          </w:p>
          <w:p>
            <w:pPr>
              <w:ind w:firstLine="480" w:firstLineChars="200"/>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公司通过调查、走访、会议等方式实现外部沟通，获取改进建议。</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成文信息总则</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7.5.1</w:t>
            </w:r>
          </w:p>
        </w:tc>
        <w:tc>
          <w:tcPr>
            <w:tcW w:w="0" w:type="auto"/>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组织根据策划的过程，建立了相关的质量管理体系文件，包括质量手册、质量方针、质量目标、体系应用范围、过程策划及管理、引用过程文件及程序文件等。管理者代表行使体系管理相关职责和权限，并负责内外部的沟通和联络工作。</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公司策划了作业文件、记录文件，识别收集了外来文件。公司严格按照体系要求实施，从运行至今的结果来看，体系策划及运行，基本符合要求。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管理评审</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9.3</w:t>
            </w:r>
          </w:p>
        </w:tc>
        <w:tc>
          <w:tcPr>
            <w:tcW w:w="0" w:type="auto"/>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公司按计划由总经理主持召开管理评审会议，评价质量管理体系是否有改进的机会和变动的需要，包括方针和目标，以确保管理体系持续的适宜性、充分性和有效性。</w:t>
            </w:r>
            <w:r>
              <w:rPr>
                <w:rFonts w:hint="eastAsia" w:ascii="宋体" w:hAnsi="宋体" w:eastAsia="宋体" w:cs="宋体"/>
                <w:sz w:val="24"/>
                <w:szCs w:val="24"/>
                <w:lang w:eastAsia="zh-CN"/>
              </w:rPr>
              <w:t>综合管理部</w:t>
            </w:r>
            <w:r>
              <w:rPr>
                <w:rFonts w:hint="eastAsia" w:ascii="宋体" w:hAnsi="宋体" w:eastAsia="宋体" w:cs="宋体"/>
                <w:sz w:val="24"/>
                <w:szCs w:val="24"/>
              </w:rPr>
              <w:t>负责评审计划的制定、收集并提供管理评审所需的资料，并负责编写相应的管理评审报告，对评审后的纠正、预防措施进行跟踪和验证。各相关部门负责提供与本部门质量管理体系工作有关的资料，负责实施管理评审中提出的相关纠正预防措施。</w:t>
            </w:r>
          </w:p>
          <w:p>
            <w:pPr>
              <w:pStyle w:val="2"/>
              <w:ind w:firstLine="52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提供管理评审计划   </w:t>
            </w:r>
          </w:p>
          <w:p>
            <w:pPr>
              <w:pStyle w:val="2"/>
              <w:ind w:firstLine="520" w:firstLineChars="200"/>
              <w:rPr>
                <w:rFonts w:hint="default" w:eastAsia="宋体"/>
                <w:lang w:val="en-US" w:eastAsia="zh-CN"/>
              </w:rPr>
            </w:pPr>
            <w:r>
              <w:rPr>
                <w:rFonts w:hint="eastAsia"/>
                <w:sz w:val="24"/>
                <w:lang w:val="en-US" w:eastAsia="zh-CN"/>
              </w:rPr>
              <w:t>编制</w:t>
            </w:r>
            <w:r>
              <w:rPr>
                <w:rFonts w:hint="eastAsia"/>
                <w:sz w:val="24"/>
              </w:rPr>
              <w:t>：</w:t>
            </w:r>
            <w:r>
              <w:rPr>
                <w:rFonts w:hint="eastAsia"/>
                <w:sz w:val="24"/>
                <w:lang w:eastAsia="zh-CN"/>
              </w:rPr>
              <w:t>张转霞</w:t>
            </w:r>
            <w:r>
              <w:rPr>
                <w:rFonts w:hint="eastAsia"/>
                <w:sz w:val="24"/>
              </w:rPr>
              <w:t xml:space="preserve">  审核：</w:t>
            </w:r>
            <w:r>
              <w:rPr>
                <w:rFonts w:hint="eastAsia"/>
                <w:sz w:val="24"/>
                <w:lang w:eastAsia="zh-CN"/>
              </w:rPr>
              <w:t>尚彦新</w:t>
            </w:r>
            <w:r>
              <w:rPr>
                <w:rFonts w:hint="eastAsia"/>
                <w:sz w:val="24"/>
              </w:rPr>
              <w:t>　批准：</w:t>
            </w:r>
            <w:r>
              <w:rPr>
                <w:rFonts w:hint="eastAsia"/>
                <w:sz w:val="24"/>
                <w:lang w:eastAsia="zh-CN"/>
              </w:rPr>
              <w:t>常录旦</w:t>
            </w:r>
            <w:r>
              <w:rPr>
                <w:rFonts w:hint="eastAsia"/>
                <w:sz w:val="24"/>
              </w:rPr>
              <w:t>　日期：20</w:t>
            </w:r>
            <w:r>
              <w:rPr>
                <w:rFonts w:hint="eastAsia"/>
                <w:sz w:val="24"/>
                <w:lang w:val="en-US" w:eastAsia="zh-CN"/>
              </w:rPr>
              <w:t>21</w:t>
            </w:r>
            <w:r>
              <w:rPr>
                <w:rFonts w:hint="eastAsia"/>
                <w:sz w:val="24"/>
              </w:rPr>
              <w:t>.</w:t>
            </w:r>
            <w:r>
              <w:rPr>
                <w:rFonts w:hint="eastAsia"/>
                <w:sz w:val="24"/>
                <w:lang w:val="en-US" w:eastAsia="zh-CN"/>
              </w:rPr>
              <w:t>9</w:t>
            </w:r>
            <w:r>
              <w:rPr>
                <w:rFonts w:hint="eastAsia"/>
                <w:sz w:val="24"/>
              </w:rPr>
              <w:t>.</w:t>
            </w:r>
            <w:r>
              <w:rPr>
                <w:rFonts w:hint="eastAsia"/>
                <w:sz w:val="24"/>
                <w:lang w:val="en-US" w:eastAsia="zh-CN"/>
              </w:rPr>
              <w:t>20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公司于20</w:t>
            </w:r>
            <w:r>
              <w:rPr>
                <w:rFonts w:hint="eastAsia" w:ascii="宋体" w:hAnsi="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val="en-US" w:eastAsia="zh-CN"/>
              </w:rPr>
              <w:t>28</w:t>
            </w:r>
            <w:r>
              <w:rPr>
                <w:rFonts w:hint="eastAsia" w:ascii="宋体" w:hAnsi="宋体" w:eastAsia="宋体" w:cs="宋体"/>
                <w:sz w:val="24"/>
                <w:szCs w:val="24"/>
              </w:rPr>
              <w:t>依据策划要求开展实施了管理评审活动，各部门人员均有参与。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管评输入有：①内部审核结果；②方针、目标实施情况；③相关方投诉、建议及其要求；④不符合、纠正和预防措施实施情况；⑤体系业绩及产品符合性报告；⑥适用法律法规的识别情况；⑦可能引起管理体系变更的要素；⑧风险和机遇的识别及控制情况；⑨员工建议等。输入信息较充分、全面，符合要求。</w:t>
            </w:r>
          </w:p>
          <w:p>
            <w:pPr>
              <w:pStyle w:val="2"/>
              <w:ind w:firstLine="52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提供管理评审报告  </w:t>
            </w:r>
          </w:p>
          <w:p>
            <w:pPr>
              <w:pStyle w:val="2"/>
              <w:rPr>
                <w:rFonts w:hint="default" w:eastAsia="宋体"/>
                <w:lang w:val="en-US" w:eastAsia="zh-CN"/>
              </w:rPr>
            </w:pPr>
            <w:r>
              <w:rPr>
                <w:rFonts w:hint="eastAsia" w:ascii="宋体" w:hAnsi="宋体" w:cs="宋体"/>
                <w:sz w:val="24"/>
                <w:szCs w:val="24"/>
                <w:lang w:val="en-US" w:eastAsia="zh-CN"/>
              </w:rPr>
              <w:t xml:space="preserve">    </w:t>
            </w:r>
            <w:r>
              <w:rPr>
                <w:rFonts w:hint="eastAsia"/>
                <w:sz w:val="24"/>
              </w:rPr>
              <w:t>编制：</w:t>
            </w:r>
            <w:r>
              <w:rPr>
                <w:rFonts w:hint="eastAsia"/>
                <w:sz w:val="24"/>
                <w:lang w:eastAsia="zh-CN"/>
              </w:rPr>
              <w:t>张转霞</w:t>
            </w:r>
            <w:r>
              <w:rPr>
                <w:rFonts w:hint="eastAsia"/>
                <w:sz w:val="24"/>
              </w:rPr>
              <w:t xml:space="preserve">  审核：</w:t>
            </w:r>
            <w:r>
              <w:rPr>
                <w:rFonts w:hint="eastAsia"/>
                <w:sz w:val="24"/>
                <w:lang w:eastAsia="zh-CN"/>
              </w:rPr>
              <w:t>尚彦新</w:t>
            </w:r>
            <w:r>
              <w:rPr>
                <w:rFonts w:hint="eastAsia"/>
                <w:sz w:val="24"/>
              </w:rPr>
              <w:t>　批准：</w:t>
            </w:r>
            <w:r>
              <w:rPr>
                <w:rFonts w:hint="eastAsia"/>
                <w:sz w:val="24"/>
                <w:lang w:eastAsia="zh-CN"/>
              </w:rPr>
              <w:t>常录旦</w:t>
            </w:r>
            <w:r>
              <w:rPr>
                <w:rFonts w:hint="eastAsia"/>
                <w:sz w:val="24"/>
              </w:rPr>
              <w:t>　　日期：2</w:t>
            </w:r>
            <w:r>
              <w:rPr>
                <w:rFonts w:hint="eastAsia"/>
                <w:sz w:val="24"/>
                <w:lang w:val="en-US" w:eastAsia="zh-CN"/>
              </w:rPr>
              <w:t>021</w:t>
            </w:r>
            <w:r>
              <w:rPr>
                <w:rFonts w:hint="eastAsia"/>
                <w:sz w:val="24"/>
              </w:rPr>
              <w:t>.</w:t>
            </w:r>
            <w:r>
              <w:rPr>
                <w:rFonts w:hint="eastAsia"/>
                <w:sz w:val="24"/>
                <w:lang w:val="en-US" w:eastAsia="zh-CN"/>
              </w:rPr>
              <w:t>9</w:t>
            </w:r>
            <w:r>
              <w:rPr>
                <w:rFonts w:hint="eastAsia"/>
                <w:sz w:val="24"/>
              </w:rPr>
              <w:t>.</w:t>
            </w:r>
            <w:r>
              <w:rPr>
                <w:rFonts w:hint="eastAsia"/>
                <w:sz w:val="24"/>
                <w:lang w:val="en-US" w:eastAsia="zh-CN"/>
              </w:rPr>
              <w:t>28</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管理评审活动按策划实施，评审结论：质量管理体系运行基本适宜、充分、有效。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管理评审改进决议：由</w:t>
            </w:r>
            <w:r>
              <w:rPr>
                <w:rFonts w:hint="eastAsia" w:ascii="宋体" w:hAnsi="宋体" w:eastAsia="宋体" w:cs="宋体"/>
                <w:sz w:val="24"/>
                <w:szCs w:val="24"/>
                <w:lang w:eastAsia="zh-CN"/>
              </w:rPr>
              <w:t>综合管理部</w:t>
            </w:r>
            <w:r>
              <w:rPr>
                <w:rFonts w:hint="eastAsia" w:ascii="宋体" w:hAnsi="宋体" w:eastAsia="宋体" w:cs="宋体"/>
                <w:sz w:val="24"/>
                <w:szCs w:val="24"/>
              </w:rPr>
              <w:t>负责继续加强全员体系文件的培训并增强考核项；加强内审员培训</w:t>
            </w:r>
            <w:r>
              <w:rPr>
                <w:rFonts w:hint="eastAsia" w:ascii="宋体" w:hAnsi="宋体" w:eastAsia="宋体" w:cs="宋体"/>
                <w:sz w:val="24"/>
                <w:szCs w:val="24"/>
                <w:lang w:eastAsia="zh-CN"/>
              </w:rPr>
              <w:t>，提高内审深度</w:t>
            </w:r>
            <w:r>
              <w:rPr>
                <w:rFonts w:hint="eastAsia" w:ascii="宋体" w:hAnsi="宋体" w:eastAsia="宋体" w:cs="宋体"/>
                <w:sz w:val="24"/>
                <w:szCs w:val="24"/>
              </w:rPr>
              <w:t>；</w:t>
            </w:r>
          </w:p>
          <w:p>
            <w:pPr>
              <w:ind w:firstLine="480" w:firstLineChars="200"/>
              <w:rPr>
                <w:rFonts w:hint="eastAsia" w:ascii="宋体" w:hAnsi="宋体" w:eastAsia="宋体" w:cs="宋体"/>
                <w:kern w:val="2"/>
                <w:sz w:val="21"/>
                <w:szCs w:val="21"/>
                <w:lang w:val="en-US" w:eastAsia="zh-CN" w:bidi="ar-SA"/>
              </w:rPr>
            </w:pPr>
            <w:r>
              <w:rPr>
                <w:rFonts w:hint="eastAsia" w:ascii="宋体" w:hAnsi="宋体" w:eastAsia="宋体" w:cs="宋体"/>
                <w:sz w:val="24"/>
                <w:szCs w:val="24"/>
              </w:rPr>
              <w:t>查改进情况，制定了年度培训计划及考核时间，正在实施中。</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改进总则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持续改进</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10.1</w:t>
            </w:r>
            <w:r>
              <w:rPr>
                <w:rFonts w:hint="eastAsia" w:ascii="宋体" w:hAnsi="宋体" w:eastAsia="宋体" w:cs="宋体"/>
                <w:sz w:val="24"/>
                <w:szCs w:val="24"/>
                <w:lang w:eastAsia="zh-CN"/>
              </w:rPr>
              <w:t>、</w:t>
            </w:r>
            <w:r>
              <w:rPr>
                <w:rFonts w:hint="eastAsia" w:ascii="宋体" w:hAnsi="宋体" w:eastAsia="宋体" w:cs="宋体"/>
                <w:sz w:val="24"/>
                <w:szCs w:val="24"/>
              </w:rPr>
              <w:t>10.3</w:t>
            </w:r>
          </w:p>
        </w:tc>
        <w:tc>
          <w:tcPr>
            <w:tcW w:w="0" w:type="auto"/>
            <w:vAlign w:val="center"/>
          </w:tcPr>
          <w:p>
            <w:pPr>
              <w:pStyle w:val="2"/>
              <w:ind w:firstLine="520" w:firstLineChars="200"/>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rPr>
              <w:t>公司利用质量方针目标适宜性评审、内/外审结果、顾客的反馈、数据分析、纠正和预防措施、管理评审等信息，结合内审、管理评审和日常活动进行体系的改进，通过对内审不符合的整改，管理评审提出的改进建议的实施，基本建立了自我完善、持续改进的机制。</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rPr>
              <w:t>重大质量事故、相关方重大投诉、资质验证、标准法规执行情况、顾客投诉、上次审核不符合项验证、证书及标志使用情况、监督抽查情况、体系变动等</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p>
        </w:tc>
        <w:tc>
          <w:tcPr>
            <w:tcW w:w="0" w:type="auto"/>
            <w:vAlign w:val="center"/>
          </w:tcPr>
          <w:p>
            <w:pPr>
              <w:spacing w:line="280" w:lineRule="exact"/>
              <w:ind w:firstLine="520" w:firstLineChars="200"/>
              <w:rPr>
                <w:rFonts w:ascii="宋体" w:hAnsi="宋体" w:cs="宋体"/>
                <w:bCs/>
                <w:spacing w:val="10"/>
                <w:sz w:val="24"/>
                <w:szCs w:val="24"/>
              </w:rPr>
            </w:pPr>
            <w:r>
              <w:rPr>
                <w:rFonts w:hint="eastAsia" w:ascii="宋体" w:hAnsi="宋体" w:cs="宋体"/>
                <w:bCs/>
                <w:spacing w:val="10"/>
                <w:sz w:val="24"/>
                <w:szCs w:val="24"/>
              </w:rPr>
              <w:t>经询查，公司自体系运行以来未发生重大质量事故和来自相关方的重大投诉。</w:t>
            </w:r>
          </w:p>
          <w:p>
            <w:pPr>
              <w:spacing w:line="280" w:lineRule="exact"/>
              <w:ind w:firstLine="520" w:firstLineChars="200"/>
              <w:rPr>
                <w:rFonts w:ascii="宋体" w:hAnsi="宋体" w:cs="宋体"/>
                <w:bCs/>
                <w:spacing w:val="10"/>
                <w:sz w:val="24"/>
                <w:szCs w:val="24"/>
              </w:rPr>
            </w:pPr>
            <w:r>
              <w:rPr>
                <w:rFonts w:hint="eastAsia" w:ascii="宋体" w:hAnsi="宋体" w:cs="宋体"/>
                <w:bCs/>
                <w:spacing w:val="10"/>
                <w:sz w:val="24"/>
                <w:szCs w:val="24"/>
              </w:rPr>
              <w:t>查阅营业执照在有效期内，认证范围符合要求；范围无变化与任务书一致；按照国家标准执行，无顾客投诉。</w:t>
            </w:r>
          </w:p>
          <w:p>
            <w:pPr>
              <w:ind w:firstLine="520" w:firstLineChars="200"/>
              <w:rPr>
                <w:rFonts w:ascii="宋体" w:hAnsi="宋体" w:cs="宋体"/>
                <w:bCs/>
                <w:spacing w:val="10"/>
                <w:sz w:val="24"/>
                <w:szCs w:val="24"/>
              </w:rPr>
            </w:pPr>
            <w:r>
              <w:rPr>
                <w:rFonts w:hint="eastAsia" w:ascii="宋体" w:hAnsi="宋体" w:cs="宋体"/>
                <w:bCs/>
                <w:spacing w:val="10"/>
                <w:sz w:val="24"/>
                <w:szCs w:val="24"/>
              </w:rPr>
              <w:t>上年度不符合项报告</w:t>
            </w:r>
            <w:r>
              <w:rPr>
                <w:rFonts w:hint="eastAsia" w:ascii="宋体" w:hAnsi="宋体" w:cs="宋体"/>
                <w:bCs/>
                <w:spacing w:val="10"/>
                <w:sz w:val="24"/>
                <w:szCs w:val="24"/>
                <w:lang w:val="en-US" w:eastAsia="zh-CN"/>
              </w:rPr>
              <w:t>整改</w:t>
            </w:r>
            <w:r>
              <w:rPr>
                <w:rFonts w:hint="eastAsia" w:ascii="宋体" w:hAnsi="宋体" w:cs="宋体"/>
                <w:bCs/>
                <w:spacing w:val="10"/>
                <w:sz w:val="24"/>
                <w:szCs w:val="24"/>
              </w:rPr>
              <w:t>有效。</w:t>
            </w:r>
          </w:p>
          <w:p>
            <w:pPr>
              <w:ind w:firstLine="520" w:firstLineChars="200"/>
              <w:rPr>
                <w:rFonts w:ascii="宋体" w:hAnsi="宋体" w:cs="宋体"/>
                <w:bCs/>
                <w:spacing w:val="10"/>
                <w:sz w:val="24"/>
                <w:szCs w:val="24"/>
              </w:rPr>
            </w:pPr>
            <w:r>
              <w:rPr>
                <w:rFonts w:hint="eastAsia" w:ascii="宋体" w:hAnsi="宋体" w:cs="宋体"/>
                <w:bCs/>
                <w:spacing w:val="10"/>
                <w:sz w:val="24"/>
                <w:szCs w:val="24"/>
              </w:rPr>
              <w:t>标志和证书用于招投标及广告宣传方面，使用正常。</w:t>
            </w:r>
          </w:p>
          <w:p>
            <w:pPr>
              <w:pStyle w:val="2"/>
              <w:ind w:firstLine="520" w:firstLineChars="200"/>
              <w:rPr>
                <w:rFonts w:ascii="宋体" w:hAnsi="宋体" w:cs="宋体"/>
                <w:sz w:val="24"/>
                <w:szCs w:val="24"/>
              </w:rPr>
            </w:pPr>
            <w:r>
              <w:rPr>
                <w:rFonts w:hint="eastAsia" w:ascii="宋体" w:hAnsi="宋体" w:cs="宋体"/>
                <w:sz w:val="24"/>
                <w:szCs w:val="24"/>
              </w:rPr>
              <w:t>公司未发生过政府有关部门的监督抽查情况</w:t>
            </w:r>
          </w:p>
          <w:p>
            <w:pPr>
              <w:pStyle w:val="2"/>
              <w:ind w:firstLine="520" w:firstLineChars="200"/>
              <w:rPr>
                <w:rFonts w:hint="eastAsia" w:ascii="宋体" w:hAnsi="宋体" w:cs="宋体"/>
                <w:sz w:val="24"/>
                <w:szCs w:val="24"/>
              </w:rPr>
            </w:pPr>
            <w:r>
              <w:rPr>
                <w:rFonts w:hint="eastAsia" w:ascii="宋体" w:hAnsi="宋体" w:cs="宋体"/>
                <w:sz w:val="24"/>
                <w:szCs w:val="24"/>
              </w:rPr>
              <w:t>体系管理者代表变动已描述。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p>
        </w:tc>
        <w:tc>
          <w:tcPr>
            <w:tcW w:w="0" w:type="auto"/>
          </w:tc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jc w:val="center"/>
        <w:rPr>
          <w:rFonts w:hint="eastAsia"/>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w:t>
            </w:r>
            <w:r>
              <w:rPr>
                <w:rFonts w:hint="eastAsia"/>
                <w:sz w:val="24"/>
                <w:szCs w:val="24"/>
                <w:lang w:val="en-US" w:eastAsia="zh-CN"/>
              </w:rPr>
              <w:t xml:space="preserve">连继文      </w:t>
            </w:r>
            <w:r>
              <w:rPr>
                <w:rFonts w:hint="eastAsia"/>
                <w:sz w:val="24"/>
                <w:szCs w:val="24"/>
              </w:rPr>
              <w:t>陪同人员：</w:t>
            </w:r>
            <w:r>
              <w:rPr>
                <w:rFonts w:hint="eastAsia"/>
                <w:sz w:val="24"/>
                <w:szCs w:val="24"/>
                <w:lang w:val="en-US" w:eastAsia="zh-CN"/>
              </w:rPr>
              <w:t>连继文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rPr>
            </w:pPr>
            <w:r>
              <w:rPr>
                <w:rFonts w:hint="eastAsia" w:eastAsia="宋体"/>
                <w:sz w:val="24"/>
                <w:szCs w:val="24"/>
              </w:rPr>
              <w:t>审核员：</w:t>
            </w:r>
            <w:r>
              <w:rPr>
                <w:rFonts w:hint="eastAsia" w:eastAsia="宋体"/>
                <w:sz w:val="24"/>
                <w:szCs w:val="24"/>
                <w:lang w:val="en-US" w:eastAsia="zh-CN"/>
              </w:rPr>
              <w:t xml:space="preserve">安涛      </w:t>
            </w:r>
            <w:r>
              <w:rPr>
                <w:rFonts w:hint="eastAsia" w:eastAsia="宋体"/>
                <w:sz w:val="24"/>
                <w:szCs w:val="24"/>
              </w:rPr>
              <w:t xml:space="preserve">审核时间：2021年11月23日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rPr>
            </w:pPr>
            <w:r>
              <w:rPr>
                <w:rFonts w:hint="eastAsia" w:eastAsia="宋体"/>
                <w:sz w:val="24"/>
                <w:szCs w:val="24"/>
              </w:rPr>
              <w:t>审核条款：5.3、6.2、7.1.3、7.1.4、7.1.5、8.1、8.5、8.6、8.7、10.2、8.3不适用确认</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5.3</w:t>
            </w:r>
          </w:p>
        </w:tc>
        <w:tc>
          <w:tcPr>
            <w:tcW w:w="10004" w:type="dxa"/>
            <w:vAlign w:val="center"/>
          </w:tcPr>
          <w:p>
            <w:pPr>
              <w:numPr>
                <w:ilvl w:val="0"/>
                <w:numId w:val="0"/>
              </w:numPr>
              <w:spacing w:line="440" w:lineRule="exact"/>
              <w:ind w:leftChars="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生产技术部部长：连继文。</w:t>
            </w:r>
          </w:p>
          <w:p>
            <w:pPr>
              <w:numPr>
                <w:ilvl w:val="0"/>
                <w:numId w:val="0"/>
              </w:numPr>
              <w:spacing w:line="440" w:lineRule="exact"/>
              <w:ind w:left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lang w:eastAsia="zh-CN"/>
              </w:rPr>
              <w:t>主要职责：</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制定并确认产品有关的技术标准及规范。</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编制生产工艺规程、作业指导书，并提出保证工序能力的措施。</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负责产品生产前的技术准备工作，对工序过程进行技术指导和监督。</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编制生产计划并组织实施；编制物料需求计划。</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严格执行工艺，对所生产的产品质量负责。</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负责对过程参数进行监视和测量，对重要的过程进行巡回监视。</w:t>
            </w: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负责生产过程信息（数据）的收集和分析。</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负责公司设施、设备的管理，负责公司设施、设备的维护和维修。</w:t>
            </w: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组织并监督车间进行安全和文明生产，确保生产车间的设施、工作环境能够满足工作需要。</w:t>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就产品的生产，协调各职能部门的工作进度和衔接。负责生产过程中材料、半成品及入库成品的搬运。</w:t>
            </w: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负责按规定做好产品的标识。</w:t>
            </w: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制定产品检验指导书并监督执行，负责质量控制点的监视和测量工作。</w:t>
            </w: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负责原材料、半成品及产品的检验和试验、并做好记录。</w:t>
            </w:r>
            <w:r>
              <w:rPr>
                <w:rFonts w:hint="eastAsia" w:ascii="宋体" w:hAnsi="宋体" w:eastAsia="宋体" w:cs="宋体"/>
                <w:b w:val="0"/>
                <w:bCs/>
                <w:sz w:val="24"/>
                <w:szCs w:val="24"/>
                <w:lang w:val="en-US" w:eastAsia="zh-CN"/>
              </w:rPr>
              <w:t>14.</w:t>
            </w:r>
            <w:r>
              <w:rPr>
                <w:rFonts w:hint="eastAsia" w:ascii="宋体" w:hAnsi="宋体" w:eastAsia="宋体" w:cs="宋体"/>
                <w:b w:val="0"/>
                <w:bCs/>
                <w:sz w:val="24"/>
                <w:szCs w:val="24"/>
              </w:rPr>
              <w:t>负责不合格品的处理和过程的监控，负责产品信息（数据）的收集与分析。</w:t>
            </w:r>
            <w:r>
              <w:rPr>
                <w:rFonts w:hint="eastAsia" w:ascii="宋体" w:hAnsi="宋体" w:eastAsia="宋体" w:cs="宋体"/>
                <w:b w:val="0"/>
                <w:bCs/>
                <w:sz w:val="24"/>
                <w:szCs w:val="24"/>
                <w:lang w:val="en-US" w:eastAsia="zh-CN"/>
              </w:rPr>
              <w:t>15.</w:t>
            </w:r>
            <w:r>
              <w:rPr>
                <w:rFonts w:hint="eastAsia" w:ascii="宋体" w:hAnsi="宋体" w:eastAsia="宋体" w:cs="宋体"/>
                <w:b w:val="0"/>
                <w:bCs/>
                <w:sz w:val="24"/>
                <w:szCs w:val="24"/>
              </w:rPr>
              <w:t>负责检验和试验的记录、报告的保管和归档。</w:t>
            </w:r>
            <w:r>
              <w:rPr>
                <w:rFonts w:hint="eastAsia" w:ascii="宋体" w:hAnsi="宋体" w:eastAsia="宋体" w:cs="宋体"/>
                <w:b w:val="0"/>
                <w:bCs/>
                <w:sz w:val="24"/>
                <w:szCs w:val="24"/>
                <w:lang w:val="en-US" w:eastAsia="zh-CN"/>
              </w:rPr>
              <w:t>16.</w:t>
            </w:r>
            <w:r>
              <w:rPr>
                <w:rFonts w:hint="eastAsia" w:ascii="宋体" w:hAnsi="宋体" w:eastAsia="宋体" w:cs="宋体"/>
                <w:b w:val="0"/>
                <w:bCs/>
                <w:sz w:val="24"/>
                <w:szCs w:val="24"/>
              </w:rPr>
              <w:t>配合处理产品售后服务中出现的技术问题，协助处理出厂产品的质量问题。</w:t>
            </w:r>
            <w:r>
              <w:rPr>
                <w:rFonts w:hint="eastAsia" w:ascii="宋体" w:hAnsi="宋体" w:eastAsia="宋体" w:cs="宋体"/>
                <w:b w:val="0"/>
                <w:bCs/>
                <w:sz w:val="24"/>
                <w:szCs w:val="24"/>
                <w:lang w:val="en-US" w:eastAsia="zh-CN"/>
              </w:rPr>
              <w:t>17.</w:t>
            </w:r>
            <w:r>
              <w:rPr>
                <w:rFonts w:hint="eastAsia" w:ascii="宋体" w:hAnsi="宋体" w:eastAsia="宋体" w:cs="宋体"/>
                <w:b w:val="0"/>
                <w:bCs/>
                <w:sz w:val="24"/>
                <w:szCs w:val="24"/>
              </w:rPr>
              <w:t>负责检测设备的管理，建立检测设备档案，对检测工作进行监督。</w:t>
            </w:r>
            <w:r>
              <w:rPr>
                <w:rFonts w:hint="eastAsia" w:ascii="宋体" w:hAnsi="宋体" w:eastAsia="宋体" w:cs="宋体"/>
                <w:b w:val="0"/>
                <w:bCs/>
                <w:sz w:val="24"/>
                <w:szCs w:val="24"/>
                <w:lang w:val="en-US" w:eastAsia="zh-CN"/>
              </w:rPr>
              <w:t>18.</w:t>
            </w:r>
            <w:r>
              <w:rPr>
                <w:rFonts w:hint="eastAsia" w:ascii="宋体" w:hAnsi="宋体" w:eastAsia="宋体" w:cs="宋体"/>
                <w:b w:val="0"/>
                <w:bCs/>
                <w:sz w:val="24"/>
                <w:szCs w:val="24"/>
              </w:rPr>
              <w:t>制定各类产品的标识方法并监督执行；做好产品检验和试验状态标识。</w:t>
            </w:r>
            <w:r>
              <w:rPr>
                <w:rFonts w:hint="eastAsia" w:ascii="宋体" w:hAnsi="宋体" w:eastAsia="宋体" w:cs="宋体"/>
                <w:b w:val="0"/>
                <w:bCs/>
                <w:sz w:val="24"/>
                <w:szCs w:val="24"/>
                <w:lang w:val="en-US" w:eastAsia="zh-CN"/>
              </w:rPr>
              <w:t>19.</w:t>
            </w:r>
            <w:r>
              <w:rPr>
                <w:rFonts w:hint="eastAsia" w:ascii="宋体" w:hAnsi="宋体" w:eastAsia="宋体" w:cs="宋体"/>
                <w:b w:val="0"/>
                <w:bCs/>
                <w:sz w:val="24"/>
                <w:szCs w:val="24"/>
                <w:highlight w:val="none"/>
              </w:rPr>
              <w:t>负责产品的接收、保管和防护，并做好记录。</w:t>
            </w:r>
            <w:r>
              <w:rPr>
                <w:rFonts w:hint="eastAsia" w:ascii="宋体" w:hAnsi="宋体" w:eastAsia="宋体" w:cs="宋体"/>
                <w:b w:val="0"/>
                <w:bCs/>
                <w:sz w:val="24"/>
                <w:szCs w:val="24"/>
                <w:highlight w:val="none"/>
                <w:lang w:val="en-US" w:eastAsia="zh-CN"/>
              </w:rPr>
              <w:t>20.</w:t>
            </w:r>
            <w:r>
              <w:rPr>
                <w:rFonts w:hint="eastAsia" w:ascii="宋体" w:hAnsi="宋体" w:eastAsia="宋体" w:cs="宋体"/>
                <w:b w:val="0"/>
                <w:bCs/>
                <w:sz w:val="24"/>
                <w:szCs w:val="24"/>
                <w:highlight w:val="none"/>
              </w:rPr>
              <w:t>负责产品交付并组织实施售后服务，并对售后服务的质量信息反馈给有关部门。</w:t>
            </w:r>
            <w:r>
              <w:rPr>
                <w:rFonts w:hint="eastAsia" w:ascii="宋体" w:hAnsi="宋体" w:eastAsia="宋体" w:cs="宋体"/>
                <w:b w:val="0"/>
                <w:bCs/>
                <w:sz w:val="24"/>
                <w:szCs w:val="24"/>
                <w:highlight w:val="none"/>
                <w:lang w:val="en-US" w:eastAsia="zh-CN"/>
              </w:rPr>
              <w:t>21.</w:t>
            </w:r>
            <w:r>
              <w:rPr>
                <w:rFonts w:hint="eastAsia" w:ascii="宋体" w:hAnsi="宋体" w:eastAsia="宋体" w:cs="宋体"/>
                <w:b w:val="0"/>
                <w:bCs/>
                <w:sz w:val="24"/>
                <w:szCs w:val="24"/>
                <w:highlight w:val="none"/>
              </w:rPr>
              <w:t>负责物料的接收、保管和防护，并做好记录。</w:t>
            </w:r>
            <w:r>
              <w:rPr>
                <w:rFonts w:hint="eastAsia" w:ascii="宋体" w:hAnsi="宋体" w:eastAsia="宋体" w:cs="宋体"/>
                <w:b w:val="0"/>
                <w:bCs/>
                <w:sz w:val="24"/>
                <w:szCs w:val="24"/>
                <w:highlight w:val="none"/>
                <w:lang w:val="en-US" w:eastAsia="zh-CN"/>
              </w:rPr>
              <w:t>22.</w:t>
            </w:r>
            <w:r>
              <w:rPr>
                <w:rFonts w:hint="eastAsia" w:ascii="宋体" w:hAnsi="宋体" w:eastAsia="宋体" w:cs="宋体"/>
                <w:b w:val="0"/>
                <w:bCs/>
                <w:sz w:val="24"/>
                <w:szCs w:val="24"/>
                <w:highlight w:val="none"/>
              </w:rPr>
              <w:t>负责不合格品物料、废料和废品的标识、隔离和处理。</w:t>
            </w:r>
          </w:p>
          <w:p>
            <w:pPr>
              <w:numPr>
                <w:ilvl w:val="0"/>
                <w:numId w:val="0"/>
              </w:numPr>
              <w:spacing w:line="440" w:lineRule="exact"/>
              <w:ind w:left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部门内各岗位职责明确，在公司管理文件中规定。</w:t>
            </w:r>
          </w:p>
          <w:p>
            <w:pPr>
              <w:numPr>
                <w:ilvl w:val="0"/>
                <w:numId w:val="0"/>
              </w:numPr>
              <w:spacing w:line="440" w:lineRule="exact"/>
              <w:ind w:leftChars="0"/>
              <w:jc w:val="left"/>
              <w:rPr>
                <w:rFonts w:hint="eastAsia" w:ascii="宋体" w:hAnsi="宋体" w:eastAsia="宋体" w:cs="宋体"/>
                <w:b w:val="0"/>
                <w:bCs/>
                <w:kern w:val="2"/>
                <w:sz w:val="21"/>
                <w:szCs w:val="24"/>
                <w:lang w:val="en-US" w:eastAsia="zh-CN" w:bidi="ar-SA"/>
              </w:rPr>
            </w:pPr>
            <w:r>
              <w:rPr>
                <w:rFonts w:hint="eastAsia" w:ascii="宋体" w:hAnsi="宋体" w:eastAsia="宋体" w:cs="宋体"/>
                <w:b w:val="0"/>
                <w:bCs/>
                <w:sz w:val="24"/>
                <w:szCs w:val="24"/>
                <w:highlight w:val="none"/>
              </w:rPr>
              <w:t>负责人口述部门职责与上述一致。岗位配置有生产部</w:t>
            </w:r>
            <w:r>
              <w:rPr>
                <w:rFonts w:hint="eastAsia" w:ascii="宋体" w:hAnsi="宋体" w:eastAsia="宋体" w:cs="宋体"/>
                <w:b w:val="0"/>
                <w:bCs/>
                <w:sz w:val="24"/>
                <w:szCs w:val="24"/>
                <w:highlight w:val="none"/>
                <w:lang w:eastAsia="zh-CN"/>
              </w:rPr>
              <w:t>部长</w:t>
            </w:r>
            <w:r>
              <w:rPr>
                <w:rFonts w:hint="eastAsia" w:ascii="宋体" w:hAnsi="宋体" w:eastAsia="宋体" w:cs="宋体"/>
                <w:b w:val="0"/>
                <w:bCs/>
                <w:sz w:val="24"/>
                <w:szCs w:val="24"/>
                <w:highlight w:val="none"/>
              </w:rPr>
              <w:t>、作业工人等。公司生产实行白班作业，生产人员均经岗前培训上岗作业，人员能力满足要求。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6.2</w:t>
            </w:r>
          </w:p>
        </w:tc>
        <w:tc>
          <w:tcPr>
            <w:tcW w:w="10004" w:type="dxa"/>
            <w:vAlign w:val="center"/>
          </w:tcPr>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质量目标：</w:t>
            </w:r>
            <w:r>
              <w:rPr>
                <w:rFonts w:hint="eastAsia" w:ascii="宋体" w:hAnsi="宋体" w:eastAsia="宋体" w:cs="宋体"/>
                <w:b w:val="0"/>
                <w:bCs/>
                <w:sz w:val="24"/>
                <w:szCs w:val="24"/>
              </w:rPr>
              <w:t>巡检合格率≥95%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半成品交检合格率≥95%</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检测设备周检合格率≥98%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生产计划完成率≥95%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设备完好率≥95%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因产品质量问题遭顾客投诉次数≤2次/年</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因交货期问题遭顾客投诉次数≤2次/年</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提供《</w:t>
            </w:r>
            <w:r>
              <w:rPr>
                <w:rFonts w:hint="eastAsia" w:ascii="宋体" w:hAnsi="宋体" w:eastAsia="宋体" w:cs="宋体"/>
                <w:b w:val="0"/>
                <w:bCs/>
                <w:sz w:val="24"/>
                <w:szCs w:val="24"/>
              </w:rPr>
              <w:t>生产技术部20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年质量目标完成情况统计分析报告</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生产技术部20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年</w:t>
            </w:r>
            <w:r>
              <w:rPr>
                <w:rFonts w:hint="eastAsia" w:ascii="宋体" w:hAnsi="宋体" w:cs="宋体"/>
                <w:b w:val="0"/>
                <w:bCs/>
                <w:sz w:val="24"/>
                <w:szCs w:val="24"/>
                <w:lang w:val="en-US" w:eastAsia="zh-CN"/>
              </w:rPr>
              <w:t>9</w:t>
            </w:r>
            <w:r>
              <w:rPr>
                <w:rFonts w:hint="eastAsia" w:ascii="宋体" w:hAnsi="宋体" w:eastAsia="宋体" w:cs="宋体"/>
                <w:b w:val="0"/>
                <w:bCs/>
                <w:sz w:val="24"/>
                <w:szCs w:val="24"/>
              </w:rPr>
              <w:t>月</w:t>
            </w:r>
            <w:r>
              <w:rPr>
                <w:rFonts w:hint="eastAsia" w:ascii="宋体" w:hAnsi="宋体" w:cs="宋体"/>
                <w:b w:val="0"/>
                <w:bCs/>
                <w:sz w:val="24"/>
                <w:szCs w:val="24"/>
                <w:lang w:val="en-US" w:eastAsia="zh-CN"/>
              </w:rPr>
              <w:t>2</w:t>
            </w:r>
            <w:r>
              <w:rPr>
                <w:rFonts w:hint="eastAsia" w:ascii="宋体" w:hAnsi="宋体" w:eastAsia="宋体" w:cs="宋体"/>
                <w:b w:val="0"/>
                <w:bCs/>
                <w:sz w:val="24"/>
                <w:szCs w:val="24"/>
              </w:rPr>
              <w:t>日</w:t>
            </w:r>
            <w:r>
              <w:rPr>
                <w:rFonts w:hint="eastAsia" w:ascii="宋体" w:hAnsi="宋体" w:eastAsia="宋体" w:cs="宋体"/>
                <w:b w:val="0"/>
                <w:bCs/>
                <w:sz w:val="24"/>
                <w:szCs w:val="24"/>
                <w:lang w:eastAsia="zh-CN"/>
              </w:rPr>
              <w:t>，截止目前体系运行期间，</w:t>
            </w:r>
            <w:r>
              <w:rPr>
                <w:rFonts w:hint="eastAsia" w:ascii="宋体" w:hAnsi="宋体" w:eastAsia="宋体" w:cs="宋体"/>
                <w:b w:val="0"/>
                <w:bCs/>
                <w:sz w:val="24"/>
                <w:szCs w:val="24"/>
              </w:rPr>
              <w:t>目标已完成，生产计划完成率为</w:t>
            </w:r>
            <w:r>
              <w:rPr>
                <w:rFonts w:hint="eastAsia" w:ascii="宋体" w:hAnsi="宋体" w:eastAsia="宋体" w:cs="宋体"/>
                <w:b w:val="0"/>
                <w:bCs/>
                <w:sz w:val="24"/>
                <w:szCs w:val="24"/>
                <w:lang w:val="en-US" w:eastAsia="zh-CN"/>
              </w:rPr>
              <w:t>10</w:t>
            </w:r>
            <w:r>
              <w:rPr>
                <w:rFonts w:hint="eastAsia" w:ascii="宋体" w:hAnsi="宋体" w:cs="宋体"/>
                <w:b w:val="0"/>
                <w:bCs/>
                <w:sz w:val="24"/>
                <w:szCs w:val="24"/>
                <w:lang w:val="en-US" w:eastAsia="zh-CN"/>
              </w:rPr>
              <w:t>3</w:t>
            </w:r>
            <w:r>
              <w:rPr>
                <w:rFonts w:hint="eastAsia" w:ascii="宋体" w:hAnsi="宋体" w:eastAsia="宋体" w:cs="宋体"/>
                <w:b w:val="0"/>
                <w:bCs/>
                <w:sz w:val="24"/>
                <w:szCs w:val="24"/>
              </w:rPr>
              <w:t>%，检测设备周检合格率为100%</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设备完好率为100%</w:t>
            </w:r>
            <w:r>
              <w:rPr>
                <w:rFonts w:hint="eastAsia" w:ascii="宋体" w:hAnsi="宋体" w:eastAsia="宋体" w:cs="宋体"/>
                <w:b w:val="0"/>
                <w:bCs/>
                <w:sz w:val="24"/>
                <w:szCs w:val="24"/>
                <w:lang w:eastAsia="zh-CN"/>
              </w:rPr>
              <w:t>等。</w:t>
            </w:r>
          </w:p>
          <w:p>
            <w:pP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符合策划的要求。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基础设施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7.1.3</w:t>
            </w:r>
          </w:p>
        </w:tc>
        <w:tc>
          <w:tcPr>
            <w:tcW w:w="10004" w:type="dxa"/>
            <w:vAlign w:val="center"/>
          </w:tcPr>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查到“设备台账”，公司配备了相应的车间厂房、生产设备、通信设备、办公设备等，能够满足产品生产的需求。公司对厂房、设施、设备等进行日常的维护保养,发现问题及时解决。 </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color w:val="000000"/>
                <w:sz w:val="24"/>
                <w:szCs w:val="24"/>
              </w:rPr>
              <w:t>公司配备的</w:t>
            </w:r>
            <w:r>
              <w:rPr>
                <w:rFonts w:hint="eastAsia" w:ascii="宋体" w:hAnsi="宋体" w:eastAsia="宋体" w:cs="宋体"/>
                <w:b w:val="0"/>
                <w:bCs/>
                <w:sz w:val="24"/>
                <w:szCs w:val="24"/>
              </w:rPr>
              <w:t>生产设备</w:t>
            </w:r>
            <w:r>
              <w:rPr>
                <w:rFonts w:hint="eastAsia" w:ascii="宋体" w:hAnsi="宋体" w:eastAsia="宋体" w:cs="宋体"/>
                <w:b w:val="0"/>
                <w:bCs/>
                <w:color w:val="000000"/>
                <w:sz w:val="24"/>
                <w:szCs w:val="24"/>
              </w:rPr>
              <w:t>主要有：</w:t>
            </w:r>
            <w:r>
              <w:rPr>
                <w:rFonts w:hint="eastAsia" w:ascii="宋体" w:hAnsi="宋体" w:eastAsia="宋体" w:cs="宋体"/>
                <w:b w:val="0"/>
                <w:bCs/>
                <w:sz w:val="24"/>
                <w:szCs w:val="24"/>
                <w:highlight w:val="none"/>
              </w:rPr>
              <w:t>离心机、搅拌机、</w:t>
            </w:r>
            <w:r>
              <w:rPr>
                <w:rFonts w:hint="eastAsia" w:ascii="宋体" w:hAnsi="宋体" w:eastAsia="宋体" w:cs="宋体"/>
                <w:b w:val="0"/>
                <w:bCs/>
                <w:sz w:val="24"/>
                <w:szCs w:val="24"/>
                <w:highlight w:val="none"/>
                <w:lang w:eastAsia="zh-CN"/>
              </w:rPr>
              <w:t>辊</w:t>
            </w:r>
            <w:r>
              <w:rPr>
                <w:rFonts w:hint="eastAsia" w:ascii="宋体" w:hAnsi="宋体" w:eastAsia="宋体" w:cs="宋体"/>
                <w:b w:val="0"/>
                <w:bCs/>
                <w:sz w:val="24"/>
                <w:szCs w:val="24"/>
                <w:highlight w:val="none"/>
              </w:rPr>
              <w:t>焊机、钢筋切断机、装浆机、电动</w:t>
            </w:r>
            <w:r>
              <w:rPr>
                <w:rFonts w:hint="eastAsia" w:ascii="宋体" w:hAnsi="宋体" w:eastAsia="宋体" w:cs="宋体"/>
                <w:b w:val="0"/>
                <w:bCs/>
                <w:sz w:val="24"/>
                <w:szCs w:val="24"/>
                <w:highlight w:val="none"/>
                <w:lang w:eastAsia="zh-CN"/>
              </w:rPr>
              <w:t>单梁</w:t>
            </w:r>
            <w:r>
              <w:rPr>
                <w:rFonts w:hint="eastAsia" w:ascii="宋体" w:hAnsi="宋体" w:eastAsia="宋体" w:cs="宋体"/>
                <w:b w:val="0"/>
                <w:bCs/>
                <w:sz w:val="24"/>
                <w:szCs w:val="24"/>
                <w:highlight w:val="none"/>
              </w:rPr>
              <w:t>起重机、电杆钢模等，能够满足产品的生产需求。</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color w:val="000000"/>
                <w:sz w:val="24"/>
                <w:szCs w:val="24"/>
                <w:highlight w:val="none"/>
              </w:rPr>
              <w:t>公司配备的监视和测量设备主要有</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游标卡尺、钢卷尺、数显式液压万能试验机</w:t>
            </w:r>
            <w:r>
              <w:rPr>
                <w:rFonts w:hint="eastAsia" w:ascii="宋体" w:hAnsi="宋体" w:eastAsia="宋体" w:cs="宋体"/>
                <w:b w:val="0"/>
                <w:bCs/>
                <w:sz w:val="24"/>
                <w:szCs w:val="24"/>
                <w:highlight w:val="none"/>
              </w:rPr>
              <w:t>等，能够满足产品生产过程中的监视和测量需求。</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color w:val="000000"/>
                <w:sz w:val="24"/>
                <w:szCs w:val="24"/>
                <w:highlight w:val="none"/>
              </w:rPr>
              <w:t>配备的特种设备有：</w:t>
            </w:r>
            <w:r>
              <w:rPr>
                <w:rFonts w:hint="eastAsia" w:ascii="宋体" w:hAnsi="宋体" w:eastAsia="宋体" w:cs="宋体"/>
                <w:b w:val="0"/>
                <w:bCs/>
                <w:sz w:val="24"/>
                <w:szCs w:val="24"/>
                <w:highlight w:val="none"/>
              </w:rPr>
              <w:t>电动</w:t>
            </w:r>
            <w:r>
              <w:rPr>
                <w:rFonts w:hint="eastAsia" w:ascii="宋体" w:hAnsi="宋体" w:eastAsia="宋体" w:cs="宋体"/>
                <w:b w:val="0"/>
                <w:bCs/>
                <w:sz w:val="24"/>
                <w:szCs w:val="24"/>
                <w:highlight w:val="none"/>
                <w:lang w:eastAsia="zh-CN"/>
              </w:rPr>
              <w:t>单梁</w:t>
            </w:r>
            <w:r>
              <w:rPr>
                <w:rFonts w:hint="eastAsia" w:ascii="宋体" w:hAnsi="宋体" w:eastAsia="宋体" w:cs="宋体"/>
                <w:b w:val="0"/>
                <w:bCs/>
                <w:sz w:val="24"/>
                <w:szCs w:val="24"/>
                <w:highlight w:val="none"/>
              </w:rPr>
              <w:t>起重机，提</w:t>
            </w:r>
            <w:r>
              <w:rPr>
                <w:rFonts w:hint="eastAsia" w:ascii="宋体" w:hAnsi="宋体" w:eastAsia="宋体" w:cs="宋体"/>
                <w:b w:val="0"/>
                <w:bCs/>
                <w:sz w:val="24"/>
                <w:szCs w:val="24"/>
              </w:rPr>
              <w:t>供了定期检验报告，在有效期内，详见复印件。</w:t>
            </w:r>
          </w:p>
          <w:p>
            <w:pPr>
              <w:rPr>
                <w:rFonts w:hint="eastAsia" w:ascii="宋体" w:hAnsi="宋体" w:eastAsia="宋体" w:cs="宋体"/>
                <w:b w:val="0"/>
                <w:bCs/>
                <w:sz w:val="24"/>
                <w:szCs w:val="24"/>
              </w:rPr>
            </w:pPr>
            <w:r>
              <w:rPr>
                <w:rFonts w:hint="eastAsia" w:ascii="宋体" w:hAnsi="宋体" w:eastAsia="宋体" w:cs="宋体"/>
                <w:b w:val="0"/>
                <w:bCs/>
                <w:sz w:val="24"/>
                <w:szCs w:val="24"/>
                <w:lang w:eastAsia="zh-CN"/>
              </w:rPr>
              <w:t>提供《</w:t>
            </w:r>
            <w:r>
              <w:rPr>
                <w:rFonts w:hint="eastAsia" w:ascii="宋体" w:hAnsi="宋体" w:eastAsia="宋体" w:cs="宋体"/>
                <w:b w:val="0"/>
                <w:bCs/>
                <w:sz w:val="24"/>
                <w:szCs w:val="24"/>
              </w:rPr>
              <w:t>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年设备维修保养计划</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rPr>
            </w:pPr>
            <w:r>
              <w:rPr>
                <w:rFonts w:hint="eastAsia" w:ascii="宋体" w:hAnsi="宋体" w:eastAsia="宋体" w:cs="宋体"/>
                <w:b w:val="0"/>
                <w:bCs/>
                <w:sz w:val="24"/>
                <w:szCs w:val="24"/>
              </w:rPr>
              <w:t>编制:</w:t>
            </w:r>
            <w:r>
              <w:rPr>
                <w:rFonts w:hint="eastAsia" w:ascii="宋体" w:hAnsi="宋体" w:cs="宋体"/>
                <w:b w:val="0"/>
                <w:bCs/>
                <w:sz w:val="24"/>
                <w:szCs w:val="24"/>
                <w:lang w:val="en-US" w:eastAsia="zh-CN"/>
              </w:rPr>
              <w:t>肖菲</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批准:</w:t>
            </w:r>
            <w:r>
              <w:rPr>
                <w:rFonts w:hint="eastAsia" w:ascii="宋体" w:hAnsi="宋体" w:eastAsia="宋体" w:cs="宋体"/>
                <w:b w:val="0"/>
                <w:bCs/>
                <w:sz w:val="24"/>
                <w:szCs w:val="24"/>
                <w:lang w:eastAsia="zh-CN"/>
              </w:rPr>
              <w:t>连继文</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2020</w:t>
            </w:r>
            <w:r>
              <w:rPr>
                <w:rFonts w:hint="eastAsia" w:ascii="宋体" w:hAnsi="宋体" w:eastAsia="宋体" w:cs="宋体"/>
                <w:b w:val="0"/>
                <w:bCs/>
                <w:sz w:val="24"/>
                <w:szCs w:val="24"/>
              </w:rPr>
              <w:t>年</w:t>
            </w:r>
            <w:r>
              <w:rPr>
                <w:rFonts w:hint="eastAsia" w:ascii="宋体" w:hAnsi="宋体" w:cs="宋体"/>
                <w:b w:val="0"/>
                <w:bCs/>
                <w:sz w:val="24"/>
                <w:szCs w:val="24"/>
                <w:lang w:val="en-US" w:eastAsia="zh-CN"/>
              </w:rPr>
              <w:t>12</w:t>
            </w:r>
            <w:r>
              <w:rPr>
                <w:rFonts w:hint="eastAsia" w:ascii="宋体" w:hAnsi="宋体" w:eastAsia="宋体" w:cs="宋体"/>
                <w:b w:val="0"/>
                <w:bCs/>
                <w:sz w:val="24"/>
                <w:szCs w:val="24"/>
              </w:rPr>
              <w:t>月</w:t>
            </w:r>
            <w:r>
              <w:rPr>
                <w:rFonts w:hint="eastAsia" w:ascii="宋体" w:hAnsi="宋体" w:cs="宋体"/>
                <w:b w:val="0"/>
                <w:bCs/>
                <w:sz w:val="24"/>
                <w:szCs w:val="24"/>
                <w:lang w:val="en-US" w:eastAsia="zh-CN"/>
              </w:rPr>
              <w:t>17</w:t>
            </w:r>
            <w:r>
              <w:rPr>
                <w:rFonts w:hint="eastAsia" w:ascii="宋体" w:hAnsi="宋体" w:eastAsia="宋体" w:cs="宋体"/>
                <w:b w:val="0"/>
                <w:bCs/>
                <w:sz w:val="24"/>
                <w:szCs w:val="24"/>
              </w:rPr>
              <w:t>日</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 “</w:t>
            </w:r>
            <w:r>
              <w:rPr>
                <w:rFonts w:hint="eastAsia" w:ascii="宋体" w:hAnsi="宋体" w:eastAsia="宋体" w:cs="宋体"/>
                <w:b w:val="0"/>
                <w:bCs/>
                <w:sz w:val="24"/>
                <w:szCs w:val="24"/>
              </w:rPr>
              <w:t>设备维保记录</w:t>
            </w:r>
            <w:r>
              <w:rPr>
                <w:rFonts w:hint="eastAsia" w:ascii="宋体" w:hAnsi="宋体" w:eastAsia="宋体" w:cs="宋体"/>
                <w:b w:val="0"/>
                <w:bCs/>
                <w:color w:val="000000"/>
                <w:sz w:val="24"/>
                <w:szCs w:val="24"/>
              </w:rPr>
              <w:t>”，抽3份：</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设备名称：</w:t>
            </w:r>
            <w:r>
              <w:rPr>
                <w:rFonts w:hint="eastAsia" w:ascii="宋体" w:hAnsi="宋体" w:eastAsia="宋体" w:cs="宋体"/>
                <w:b w:val="0"/>
                <w:bCs/>
                <w:sz w:val="24"/>
                <w:szCs w:val="24"/>
              </w:rPr>
              <w:t xml:space="preserve">离心机     </w:t>
            </w:r>
            <w:r>
              <w:rPr>
                <w:rFonts w:hint="eastAsia" w:ascii="宋体" w:hAnsi="宋体" w:cs="宋体"/>
                <w:b w:val="0"/>
                <w:bCs/>
                <w:sz w:val="24"/>
                <w:szCs w:val="24"/>
                <w:lang w:val="en-US" w:eastAsia="zh-CN"/>
              </w:rPr>
              <w:t xml:space="preserve">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保养项目：表面清洁、零部件检查、线路检查。</w:t>
            </w:r>
          </w:p>
          <w:p>
            <w:pPr>
              <w:adjustRightInd w:val="0"/>
              <w:snapToGri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color w:val="000000"/>
                <w:sz w:val="24"/>
                <w:szCs w:val="24"/>
              </w:rPr>
              <w:t>保养人：</w:t>
            </w:r>
            <w:r>
              <w:rPr>
                <w:rFonts w:hint="eastAsia" w:ascii="宋体" w:hAnsi="宋体" w:cs="宋体"/>
                <w:b w:val="0"/>
                <w:bCs/>
                <w:color w:val="000000"/>
                <w:sz w:val="24"/>
                <w:szCs w:val="24"/>
                <w:lang w:eastAsia="zh-CN"/>
              </w:rPr>
              <w:t>张</w:t>
            </w:r>
            <w:r>
              <w:rPr>
                <w:rFonts w:hint="eastAsia" w:ascii="宋体" w:hAnsi="宋体" w:cs="宋体"/>
                <w:b w:val="0"/>
                <w:bCs/>
                <w:color w:val="000000"/>
                <w:sz w:val="24"/>
                <w:szCs w:val="24"/>
                <w:lang w:val="en-US" w:eastAsia="zh-CN"/>
              </w:rPr>
              <w:t>国强</w:t>
            </w:r>
            <w:r>
              <w:rPr>
                <w:rFonts w:hint="eastAsia" w:ascii="宋体" w:hAnsi="宋体" w:eastAsia="宋体" w:cs="宋体"/>
                <w:b w:val="0"/>
                <w:bCs/>
                <w:sz w:val="24"/>
                <w:szCs w:val="24"/>
              </w:rPr>
              <w:t xml:space="preserve">      </w:t>
            </w:r>
            <w:r>
              <w:rPr>
                <w:rFonts w:hint="eastAsia" w:ascii="宋体" w:hAnsi="宋体" w:eastAsia="宋体" w:cs="宋体"/>
                <w:b w:val="0"/>
                <w:bCs/>
                <w:color w:val="000000"/>
                <w:sz w:val="24"/>
                <w:szCs w:val="24"/>
              </w:rPr>
              <w:t>保养时间：20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5</w:t>
            </w:r>
            <w:r>
              <w:rPr>
                <w:rFonts w:hint="eastAsia" w:ascii="宋体" w:hAnsi="宋体" w:eastAsia="宋体" w:cs="宋体"/>
                <w:b w:val="0"/>
                <w:bCs/>
                <w:color w:val="000000"/>
                <w:sz w:val="24"/>
                <w:szCs w:val="24"/>
              </w:rPr>
              <w:t>.1</w:t>
            </w:r>
            <w:r>
              <w:rPr>
                <w:rFonts w:hint="eastAsia" w:ascii="宋体" w:hAnsi="宋体" w:cs="宋体"/>
                <w:b w:val="0"/>
                <w:bCs/>
                <w:color w:val="000000"/>
                <w:sz w:val="24"/>
                <w:szCs w:val="24"/>
                <w:lang w:val="en-US" w:eastAsia="zh-CN"/>
              </w:rPr>
              <w:t>2</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设备名称：</w:t>
            </w:r>
            <w:r>
              <w:rPr>
                <w:rFonts w:hint="eastAsia" w:ascii="宋体" w:hAnsi="宋体" w:eastAsia="宋体" w:cs="宋体"/>
                <w:b w:val="0"/>
                <w:bCs/>
                <w:color w:val="000000"/>
                <w:sz w:val="24"/>
                <w:szCs w:val="24"/>
                <w:lang w:eastAsia="zh-CN"/>
              </w:rPr>
              <w:t>电动单梁</w:t>
            </w:r>
            <w:r>
              <w:rPr>
                <w:rFonts w:hint="eastAsia" w:ascii="宋体" w:hAnsi="宋体" w:eastAsia="宋体" w:cs="宋体"/>
                <w:b w:val="0"/>
                <w:bCs/>
                <w:sz w:val="24"/>
                <w:szCs w:val="24"/>
              </w:rPr>
              <w:t xml:space="preserve">起重机     </w:t>
            </w:r>
            <w:r>
              <w:rPr>
                <w:rFonts w:hint="eastAsia" w:ascii="宋体" w:hAnsi="宋体" w:cs="宋体"/>
                <w:b w:val="0"/>
                <w:bCs/>
                <w:sz w:val="24"/>
                <w:szCs w:val="24"/>
                <w:lang w:val="en-US" w:eastAsia="zh-CN"/>
              </w:rPr>
              <w:t xml:space="preserve">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保养项目：钢丝绳检查、润滑油检查、电动葫芦检查、限位开关检查等。</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保养人：</w:t>
            </w:r>
            <w:r>
              <w:rPr>
                <w:rFonts w:hint="eastAsia" w:ascii="宋体" w:hAnsi="宋体" w:cs="宋体"/>
                <w:b w:val="0"/>
                <w:bCs/>
                <w:color w:val="000000"/>
                <w:sz w:val="24"/>
                <w:szCs w:val="24"/>
                <w:lang w:eastAsia="zh-CN"/>
              </w:rPr>
              <w:t>张</w:t>
            </w:r>
            <w:r>
              <w:rPr>
                <w:rFonts w:hint="eastAsia" w:ascii="宋体" w:hAnsi="宋体" w:cs="宋体"/>
                <w:b w:val="0"/>
                <w:bCs/>
                <w:color w:val="000000"/>
                <w:sz w:val="24"/>
                <w:szCs w:val="24"/>
                <w:lang w:val="en-US" w:eastAsia="zh-CN"/>
              </w:rPr>
              <w:t>国强</w:t>
            </w:r>
            <w:r>
              <w:rPr>
                <w:rFonts w:hint="eastAsia" w:ascii="宋体" w:hAnsi="宋体" w:eastAsia="宋体" w:cs="宋体"/>
                <w:b w:val="0"/>
                <w:bCs/>
                <w:sz w:val="24"/>
                <w:szCs w:val="24"/>
              </w:rPr>
              <w:t xml:space="preserve">      </w:t>
            </w:r>
            <w:r>
              <w:rPr>
                <w:rFonts w:hint="eastAsia" w:ascii="宋体" w:hAnsi="宋体" w:eastAsia="宋体" w:cs="宋体"/>
                <w:b w:val="0"/>
                <w:bCs/>
                <w:color w:val="000000"/>
                <w:sz w:val="24"/>
                <w:szCs w:val="24"/>
              </w:rPr>
              <w:t>保养时间：20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6</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22</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设备名称</w:t>
            </w:r>
            <w:r>
              <w:rPr>
                <w:rFonts w:hint="eastAsia" w:ascii="宋体" w:hAnsi="宋体" w:eastAsia="宋体" w:cs="宋体"/>
                <w:b w:val="0"/>
                <w:bCs/>
                <w:color w:val="000000"/>
                <w:sz w:val="24"/>
                <w:szCs w:val="24"/>
                <w:lang w:eastAsia="zh-CN"/>
              </w:rPr>
              <w:t>：辊</w:t>
            </w:r>
            <w:r>
              <w:rPr>
                <w:rFonts w:hint="eastAsia" w:ascii="宋体" w:hAnsi="宋体" w:eastAsia="宋体" w:cs="宋体"/>
                <w:b w:val="0"/>
                <w:bCs/>
                <w:sz w:val="24"/>
                <w:szCs w:val="24"/>
              </w:rPr>
              <w:t xml:space="preserve">焊机      </w:t>
            </w:r>
            <w:r>
              <w:rPr>
                <w:rFonts w:hint="eastAsia" w:ascii="宋体" w:hAnsi="宋体" w:cs="宋体"/>
                <w:b w:val="0"/>
                <w:bCs/>
                <w:sz w:val="24"/>
                <w:szCs w:val="24"/>
                <w:lang w:val="en-US" w:eastAsia="zh-CN"/>
              </w:rPr>
              <w:t xml:space="preserve">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保养项目：焊头清洁、表面清洁、线路检查、零件松动检查。</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保养人：</w:t>
            </w:r>
            <w:r>
              <w:rPr>
                <w:rFonts w:hint="eastAsia" w:ascii="宋体" w:hAnsi="宋体" w:cs="宋体"/>
                <w:b w:val="0"/>
                <w:bCs/>
                <w:color w:val="000000"/>
                <w:sz w:val="24"/>
                <w:szCs w:val="24"/>
                <w:lang w:eastAsia="zh-CN"/>
              </w:rPr>
              <w:t>张</w:t>
            </w:r>
            <w:r>
              <w:rPr>
                <w:rFonts w:hint="eastAsia" w:ascii="宋体" w:hAnsi="宋体" w:cs="宋体"/>
                <w:b w:val="0"/>
                <w:bCs/>
                <w:color w:val="000000"/>
                <w:sz w:val="24"/>
                <w:szCs w:val="24"/>
                <w:lang w:val="en-US" w:eastAsia="zh-CN"/>
              </w:rPr>
              <w:t>国强</w:t>
            </w:r>
            <w:r>
              <w:rPr>
                <w:rFonts w:hint="eastAsia" w:ascii="宋体" w:hAnsi="宋体" w:eastAsia="宋体" w:cs="宋体"/>
                <w:b w:val="0"/>
                <w:bCs/>
                <w:sz w:val="24"/>
                <w:szCs w:val="24"/>
              </w:rPr>
              <w:t xml:space="preserve">      </w:t>
            </w:r>
            <w:r>
              <w:rPr>
                <w:rFonts w:hint="eastAsia" w:ascii="宋体" w:hAnsi="宋体" w:eastAsia="宋体" w:cs="宋体"/>
                <w:b w:val="0"/>
                <w:bCs/>
                <w:color w:val="000000"/>
                <w:sz w:val="24"/>
                <w:szCs w:val="24"/>
              </w:rPr>
              <w:t>保养时间：20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rPr>
              <w:t>车间现场看到生产、加工设备运转正常，有设备维保记录薄。公司设备的控制基本符合要求。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过程运行环境</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7.1.4</w:t>
            </w:r>
          </w:p>
        </w:tc>
        <w:tc>
          <w:tcPr>
            <w:tcW w:w="10004" w:type="dxa"/>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现场查看：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查生产区各车间布局合理，各类设施布置合理、实行定置管理，物资摆放整齐，照明、采光符合生产要求，生产现场有禁烟要求，消防设施配置基本齐全、有效。</w:t>
            </w:r>
          </w:p>
          <w:p>
            <w:p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查办公区各场所地面整洁、墙壁干净能满足工作需要。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监视和测量资源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7.1.5</w:t>
            </w:r>
          </w:p>
        </w:tc>
        <w:tc>
          <w:tcPr>
            <w:tcW w:w="10004" w:type="dxa"/>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查监视和测量设备，主要有</w:t>
            </w:r>
            <w:r>
              <w:rPr>
                <w:rFonts w:hint="eastAsia" w:ascii="宋体" w:hAnsi="宋体" w:eastAsia="宋体" w:cs="宋体"/>
                <w:b w:val="0"/>
                <w:bCs/>
                <w:sz w:val="24"/>
                <w:szCs w:val="24"/>
                <w:lang w:val="en-US" w:eastAsia="zh-CN"/>
              </w:rPr>
              <w:t>数显游标卡尺、钢卷尺、数显式液压万能试验机等</w:t>
            </w:r>
            <w:r>
              <w:rPr>
                <w:rFonts w:hint="eastAsia" w:ascii="宋体" w:hAnsi="宋体" w:eastAsia="宋体" w:cs="宋体"/>
                <w:b w:val="0"/>
                <w:bCs/>
                <w:sz w:val="24"/>
                <w:szCs w:val="24"/>
              </w:rPr>
              <w:t>。</w:t>
            </w:r>
          </w:p>
          <w:p>
            <w:pP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提供了监视和测量设备的</w:t>
            </w:r>
            <w:r>
              <w:rPr>
                <w:rFonts w:hint="eastAsia" w:ascii="宋体" w:hAnsi="宋体" w:cs="宋体"/>
                <w:b w:val="0"/>
                <w:bCs/>
                <w:sz w:val="24"/>
                <w:szCs w:val="24"/>
                <w:highlight w:val="none"/>
                <w:lang w:eastAsia="zh-CN"/>
              </w:rPr>
              <w:t>检定</w:t>
            </w:r>
            <w:r>
              <w:rPr>
                <w:rFonts w:hint="eastAsia" w:ascii="宋体" w:hAnsi="宋体" w:eastAsia="宋体" w:cs="宋体"/>
                <w:b w:val="0"/>
                <w:bCs/>
                <w:sz w:val="24"/>
                <w:szCs w:val="24"/>
                <w:highlight w:val="none"/>
              </w:rPr>
              <w:t>校准证书：</w:t>
            </w:r>
          </w:p>
          <w:p>
            <w:pPr>
              <w:rPr>
                <w:rFonts w:hint="eastAsia" w:ascii="宋体" w:hAnsi="宋体" w:cs="宋体"/>
                <w:b w:val="0"/>
                <w:bCs/>
                <w:sz w:val="24"/>
                <w:szCs w:val="24"/>
                <w:highlight w:val="none"/>
                <w:lang w:val="en-US" w:eastAsia="zh-CN"/>
              </w:rPr>
            </w:pPr>
            <w:r>
              <w:rPr>
                <w:rFonts w:hint="eastAsia" w:ascii="宋体" w:hAnsi="宋体" w:eastAsia="宋体" w:cs="宋体"/>
                <w:b w:val="0"/>
                <w:bCs/>
                <w:sz w:val="24"/>
                <w:szCs w:val="24"/>
                <w:highlight w:val="none"/>
              </w:rPr>
              <w:t>仪器名称：</w:t>
            </w:r>
            <w:r>
              <w:rPr>
                <w:rFonts w:hint="eastAsia" w:ascii="宋体" w:hAnsi="宋体" w:cs="宋体"/>
                <w:b w:val="0"/>
                <w:bCs/>
                <w:sz w:val="24"/>
                <w:szCs w:val="24"/>
                <w:highlight w:val="none"/>
                <w:lang w:eastAsia="zh-CN"/>
              </w:rPr>
              <w:t>数显</w:t>
            </w:r>
            <w:r>
              <w:rPr>
                <w:rFonts w:hint="eastAsia" w:ascii="宋体" w:hAnsi="宋体" w:eastAsia="宋体" w:cs="宋体"/>
                <w:b w:val="0"/>
                <w:bCs/>
                <w:sz w:val="24"/>
                <w:szCs w:val="24"/>
                <w:highlight w:val="none"/>
              </w:rPr>
              <w:t>游标卡尺     检定日期：20</w:t>
            </w:r>
            <w:r>
              <w:rPr>
                <w:rFonts w:hint="eastAsia" w:ascii="宋体" w:hAnsi="宋体" w:cs="宋体"/>
                <w:b w:val="0"/>
                <w:bCs/>
                <w:sz w:val="24"/>
                <w:szCs w:val="24"/>
                <w:highlight w:val="none"/>
                <w:lang w:val="en-US" w:eastAsia="zh-CN"/>
              </w:rPr>
              <w:t>21</w:t>
            </w:r>
            <w:r>
              <w:rPr>
                <w:rFonts w:hint="eastAsia" w:ascii="宋体" w:hAnsi="宋体" w:eastAsia="宋体" w:cs="宋体"/>
                <w:b w:val="0"/>
                <w:bCs/>
                <w:sz w:val="24"/>
                <w:szCs w:val="24"/>
                <w:highlight w:val="none"/>
              </w:rPr>
              <w:t>.0</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16</w:t>
            </w:r>
            <w:r>
              <w:rPr>
                <w:rFonts w:hint="eastAsia" w:ascii="宋体" w:hAnsi="宋体" w:eastAsia="宋体" w:cs="宋体"/>
                <w:b w:val="0"/>
                <w:bCs/>
                <w:sz w:val="24"/>
                <w:szCs w:val="24"/>
                <w:highlight w:val="none"/>
              </w:rPr>
              <w:t xml:space="preserve">  证书编号：</w:t>
            </w:r>
            <w:r>
              <w:rPr>
                <w:rFonts w:hint="eastAsia" w:ascii="宋体" w:hAnsi="宋体" w:cs="宋体"/>
                <w:b w:val="0"/>
                <w:bCs/>
                <w:sz w:val="24"/>
                <w:szCs w:val="24"/>
                <w:highlight w:val="none"/>
                <w:lang w:val="en-US" w:eastAsia="zh-CN"/>
              </w:rPr>
              <w:t xml:space="preserve">LNDC-L-2103167587    </w:t>
            </w:r>
          </w:p>
          <w:p>
            <w:pP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检定单位：</w:t>
            </w:r>
            <w:r>
              <w:rPr>
                <w:rFonts w:hint="eastAsia" w:ascii="宋体" w:hAnsi="宋体" w:cs="宋体"/>
                <w:b w:val="0"/>
                <w:bCs/>
                <w:sz w:val="24"/>
                <w:szCs w:val="24"/>
                <w:highlight w:val="none"/>
                <w:lang w:eastAsia="zh-CN"/>
              </w:rPr>
              <w:t>辽宁东测检测技术有限公司</w:t>
            </w:r>
          </w:p>
          <w:p>
            <w:pP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仪器名称：钢卷尺     检定日期：20</w:t>
            </w:r>
            <w:r>
              <w:rPr>
                <w:rFonts w:hint="eastAsia" w:ascii="宋体" w:hAnsi="宋体" w:cs="宋体"/>
                <w:b w:val="0"/>
                <w:bCs/>
                <w:sz w:val="24"/>
                <w:szCs w:val="24"/>
                <w:highlight w:val="none"/>
                <w:lang w:val="en-US" w:eastAsia="zh-CN"/>
              </w:rPr>
              <w:t>21</w:t>
            </w:r>
            <w:r>
              <w:rPr>
                <w:rFonts w:hint="eastAsia" w:ascii="宋体" w:hAnsi="宋体" w:eastAsia="宋体" w:cs="宋体"/>
                <w:b w:val="0"/>
                <w:bCs/>
                <w:sz w:val="24"/>
                <w:szCs w:val="24"/>
                <w:highlight w:val="none"/>
              </w:rPr>
              <w:t>.0</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16</w:t>
            </w:r>
            <w:r>
              <w:rPr>
                <w:rFonts w:hint="eastAsia" w:ascii="宋体" w:hAnsi="宋体" w:eastAsia="宋体" w:cs="宋体"/>
                <w:b w:val="0"/>
                <w:bCs/>
                <w:sz w:val="24"/>
                <w:szCs w:val="24"/>
                <w:highlight w:val="none"/>
              </w:rPr>
              <w:t xml:space="preserve">      证书编号：</w:t>
            </w:r>
            <w:r>
              <w:rPr>
                <w:rFonts w:hint="eastAsia" w:ascii="宋体" w:hAnsi="宋体" w:cs="宋体"/>
                <w:b w:val="0"/>
                <w:bCs/>
                <w:sz w:val="24"/>
                <w:szCs w:val="24"/>
                <w:highlight w:val="none"/>
                <w:lang w:val="en-US" w:eastAsia="zh-CN"/>
              </w:rPr>
              <w:t xml:space="preserve">LNDC-L-2103167590    </w:t>
            </w:r>
            <w:r>
              <w:rPr>
                <w:rFonts w:hint="eastAsia" w:ascii="宋体" w:hAnsi="宋体" w:eastAsia="宋体" w:cs="宋体"/>
                <w:b w:val="0"/>
                <w:bCs/>
                <w:sz w:val="24"/>
                <w:szCs w:val="24"/>
                <w:highlight w:val="none"/>
                <w:lang w:val="en-US" w:eastAsia="zh-CN"/>
              </w:rPr>
              <w:t xml:space="preserve"> </w:t>
            </w:r>
          </w:p>
          <w:p>
            <w:pP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检定单位：</w:t>
            </w:r>
            <w:r>
              <w:rPr>
                <w:rFonts w:hint="eastAsia" w:ascii="宋体" w:hAnsi="宋体" w:cs="宋体"/>
                <w:b w:val="0"/>
                <w:bCs/>
                <w:sz w:val="24"/>
                <w:szCs w:val="24"/>
                <w:highlight w:val="none"/>
                <w:lang w:eastAsia="zh-CN"/>
              </w:rPr>
              <w:t>辽宁东测检测技术有限公司</w:t>
            </w:r>
          </w:p>
          <w:p>
            <w:pPr>
              <w:rPr>
                <w:rFonts w:hint="eastAsia" w:ascii="宋体" w:hAnsi="宋体" w:cs="宋体"/>
                <w:b w:val="0"/>
                <w:bCs/>
                <w:sz w:val="24"/>
                <w:szCs w:val="24"/>
                <w:highlight w:val="none"/>
                <w:lang w:eastAsia="zh-CN"/>
              </w:rPr>
            </w:pPr>
            <w:r>
              <w:rPr>
                <w:rFonts w:hint="eastAsia" w:ascii="宋体" w:hAnsi="宋体" w:eastAsia="宋体" w:cs="宋体"/>
                <w:b w:val="0"/>
                <w:bCs/>
                <w:sz w:val="24"/>
                <w:szCs w:val="24"/>
                <w:highlight w:val="none"/>
              </w:rPr>
              <w:t>仪器名称：</w:t>
            </w:r>
            <w:r>
              <w:rPr>
                <w:rFonts w:hint="eastAsia" w:ascii="宋体" w:cs="宋体"/>
                <w:kern w:val="0"/>
                <w:highlight w:val="none"/>
                <w:lang w:val="en-US" w:eastAsia="zh-CN"/>
              </w:rPr>
              <w:t>数显式液压万能试验机</w:t>
            </w:r>
            <w:r>
              <w:rPr>
                <w:rFonts w:hint="eastAsia" w:ascii="宋体" w:hAnsi="宋体" w:eastAsia="宋体" w:cs="宋体"/>
                <w:b w:val="0"/>
                <w:bCs/>
                <w:sz w:val="24"/>
                <w:szCs w:val="24"/>
                <w:highlight w:val="none"/>
              </w:rPr>
              <w:t xml:space="preserve"> </w:t>
            </w:r>
            <w:r>
              <w:rPr>
                <w:rFonts w:hint="eastAsia"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eastAsia="zh-CN"/>
              </w:rPr>
              <w:t>校准</w:t>
            </w:r>
            <w:r>
              <w:rPr>
                <w:rFonts w:hint="eastAsia" w:ascii="宋体" w:hAnsi="宋体" w:eastAsia="宋体" w:cs="宋体"/>
                <w:b w:val="0"/>
                <w:bCs/>
                <w:sz w:val="24"/>
                <w:szCs w:val="24"/>
                <w:highlight w:val="none"/>
              </w:rPr>
              <w:t>日期：20</w:t>
            </w:r>
            <w:r>
              <w:rPr>
                <w:rFonts w:hint="eastAsia" w:ascii="宋体" w:hAnsi="宋体" w:cs="宋体"/>
                <w:b w:val="0"/>
                <w:bCs/>
                <w:sz w:val="24"/>
                <w:szCs w:val="24"/>
                <w:highlight w:val="none"/>
                <w:lang w:val="en-US" w:eastAsia="zh-CN"/>
              </w:rPr>
              <w:t>21</w:t>
            </w:r>
            <w:r>
              <w:rPr>
                <w:rFonts w:hint="eastAsia" w:ascii="宋体" w:hAnsi="宋体" w:eastAsia="宋体" w:cs="宋体"/>
                <w:b w:val="0"/>
                <w:bCs/>
                <w:sz w:val="24"/>
                <w:szCs w:val="24"/>
                <w:highlight w:val="none"/>
              </w:rPr>
              <w:t>.0</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16</w:t>
            </w:r>
            <w:r>
              <w:rPr>
                <w:rFonts w:hint="eastAsia" w:ascii="宋体" w:hAnsi="宋体" w:eastAsia="宋体" w:cs="宋体"/>
                <w:b w:val="0"/>
                <w:bCs/>
                <w:sz w:val="24"/>
                <w:szCs w:val="24"/>
                <w:highlight w:val="none"/>
              </w:rPr>
              <w:t xml:space="preserve">   证书编号：</w:t>
            </w:r>
            <w:r>
              <w:rPr>
                <w:rFonts w:hint="eastAsia" w:ascii="宋体" w:hAnsi="宋体" w:cs="宋体"/>
                <w:b w:val="0"/>
                <w:bCs/>
                <w:sz w:val="24"/>
                <w:szCs w:val="24"/>
                <w:highlight w:val="none"/>
                <w:lang w:val="en-US" w:eastAsia="zh-CN"/>
              </w:rPr>
              <w:t xml:space="preserve">LNDC-F-2103167588     </w:t>
            </w:r>
            <w:r>
              <w:rPr>
                <w:rFonts w:hint="eastAsia" w:ascii="宋体" w:hAnsi="宋体" w:cs="宋体"/>
                <w:b w:val="0"/>
                <w:bCs/>
                <w:sz w:val="24"/>
                <w:szCs w:val="24"/>
                <w:highlight w:val="none"/>
                <w:lang w:eastAsia="zh-CN"/>
              </w:rPr>
              <w:t>校准</w:t>
            </w:r>
            <w:r>
              <w:rPr>
                <w:rFonts w:hint="eastAsia" w:ascii="宋体" w:hAnsi="宋体" w:eastAsia="宋体" w:cs="宋体"/>
                <w:b w:val="0"/>
                <w:bCs/>
                <w:sz w:val="24"/>
                <w:szCs w:val="24"/>
                <w:highlight w:val="none"/>
              </w:rPr>
              <w:t>单位：</w:t>
            </w:r>
            <w:r>
              <w:rPr>
                <w:rFonts w:hint="eastAsia" w:ascii="宋体" w:hAnsi="宋体" w:cs="宋体"/>
                <w:b w:val="0"/>
                <w:bCs/>
                <w:sz w:val="24"/>
                <w:szCs w:val="24"/>
                <w:highlight w:val="none"/>
                <w:lang w:eastAsia="zh-CN"/>
              </w:rPr>
              <w:t>辽宁东测检测技术有限公司</w:t>
            </w:r>
          </w:p>
          <w:p>
            <w:pPr>
              <w:rPr>
                <w:rFonts w:hint="eastAsia" w:ascii="宋体" w:hAnsi="宋体" w:eastAsia="宋体" w:cs="宋体"/>
                <w:b w:val="0"/>
                <w:bCs/>
                <w:sz w:val="24"/>
                <w:szCs w:val="24"/>
              </w:rPr>
            </w:pPr>
            <w:r>
              <w:rPr>
                <w:rFonts w:hint="eastAsia" w:ascii="宋体" w:hAnsi="宋体" w:eastAsia="宋体" w:cs="宋体"/>
                <w:b w:val="0"/>
                <w:bCs/>
                <w:sz w:val="24"/>
                <w:szCs w:val="24"/>
              </w:rPr>
              <w:t>经查，上述计量器具的检定证书均在有效期内，详见复印件。</w:t>
            </w:r>
          </w:p>
          <w:p>
            <w:pPr>
              <w:rPr>
                <w:rFonts w:hint="eastAsia" w:ascii="宋体" w:hAnsi="宋体" w:eastAsia="宋体" w:cs="宋体"/>
                <w:b w:val="0"/>
                <w:bCs/>
                <w:sz w:val="24"/>
                <w:szCs w:val="24"/>
              </w:rPr>
            </w:pPr>
            <w:r>
              <w:rPr>
                <w:rFonts w:hint="eastAsia" w:ascii="宋体" w:hAnsi="宋体" w:eastAsia="宋体" w:cs="宋体"/>
                <w:b w:val="0"/>
                <w:bCs/>
                <w:sz w:val="24"/>
                <w:szCs w:val="24"/>
              </w:rPr>
              <w:t>经查，公司配备的监视和测量设备基本能够满足产品生产的监视和测量要求。</w:t>
            </w:r>
          </w:p>
          <w:p>
            <w:pPr>
              <w:rPr>
                <w:rFonts w:hint="eastAsia" w:ascii="宋体" w:hAnsi="宋体" w:eastAsia="宋体" w:cs="宋体"/>
                <w:b w:val="0"/>
                <w:bCs/>
                <w:sz w:val="24"/>
                <w:szCs w:val="24"/>
              </w:rPr>
            </w:pPr>
            <w:r>
              <w:rPr>
                <w:rFonts w:hint="eastAsia" w:ascii="宋体" w:hAnsi="宋体" w:eastAsia="宋体" w:cs="宋体"/>
                <w:b w:val="0"/>
                <w:bCs/>
                <w:sz w:val="24"/>
                <w:szCs w:val="24"/>
              </w:rPr>
              <w:t>公司为确保监视、测量设备在搬运、维护和贮存期间损坏或失效，要求轻拿轻放，防潮，防尘。</w:t>
            </w:r>
          </w:p>
          <w:p>
            <w:pPr>
              <w:rPr>
                <w:rFonts w:hint="eastAsia" w:ascii="宋体" w:hAnsi="宋体" w:eastAsia="宋体" w:cs="宋体"/>
                <w:b w:val="0"/>
                <w:bCs/>
                <w:sz w:val="24"/>
                <w:szCs w:val="24"/>
              </w:rPr>
            </w:pPr>
            <w:r>
              <w:rPr>
                <w:rFonts w:hint="eastAsia" w:ascii="宋体" w:hAnsi="宋体" w:eastAsia="宋体" w:cs="宋体"/>
                <w:b w:val="0"/>
                <w:bCs/>
                <w:sz w:val="24"/>
                <w:szCs w:val="24"/>
              </w:rPr>
              <w:t>公司目前暂无计算机软件用于监视和测量的情况。</w:t>
            </w:r>
          </w:p>
          <w:p>
            <w:pP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公司目前暂无自校控制情况。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运行策划的控制</w:t>
            </w:r>
          </w:p>
        </w:tc>
        <w:tc>
          <w:tcPr>
            <w:tcW w:w="9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8.1</w:t>
            </w:r>
          </w:p>
        </w:tc>
        <w:tc>
          <w:tcPr>
            <w:tcW w:w="10004" w:type="dxa"/>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公司针对产品实现过程及其控制进行了策划，内容如下：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产品遵循的相应法律法规：产品质量法、计量法、安全生产法等。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产品生产依据标准：GB4623-2014环形混凝土电杆。</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产品生产流程：配料→搅拌→装筋→浇灌→离心</w:t>
            </w:r>
            <w:r>
              <w:rPr>
                <w:rFonts w:hint="eastAsia" w:ascii="宋体" w:hAnsi="宋体" w:eastAsia="宋体" w:cs="宋体"/>
                <w:b w:val="0"/>
                <w:bCs/>
                <w:sz w:val="24"/>
                <w:szCs w:val="24"/>
                <w:highlight w:val="none"/>
              </w:rPr>
              <w:t>成型→</w:t>
            </w:r>
            <w:r>
              <w:rPr>
                <w:rFonts w:hint="eastAsia" w:ascii="宋体" w:hAnsi="宋体" w:cs="宋体"/>
                <w:b w:val="0"/>
                <w:bCs/>
                <w:sz w:val="24"/>
                <w:szCs w:val="24"/>
                <w:highlight w:val="none"/>
                <w:lang w:val="en-US" w:eastAsia="zh-CN"/>
              </w:rPr>
              <w:t>自然</w:t>
            </w:r>
            <w:r>
              <w:rPr>
                <w:rFonts w:hint="eastAsia" w:ascii="宋体" w:hAnsi="宋体" w:eastAsia="宋体" w:cs="宋体"/>
                <w:b w:val="0"/>
                <w:bCs/>
                <w:sz w:val="24"/>
                <w:szCs w:val="24"/>
                <w:highlight w:val="none"/>
              </w:rPr>
              <w:t>养护→脱模→</w:t>
            </w:r>
            <w:r>
              <w:rPr>
                <w:rFonts w:hint="eastAsia" w:ascii="宋体" w:hAnsi="宋体" w:eastAsia="宋体" w:cs="宋体"/>
                <w:b w:val="0"/>
                <w:bCs/>
                <w:sz w:val="24"/>
                <w:szCs w:val="24"/>
              </w:rPr>
              <w:t>成品检验；</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销售流程：</w:t>
            </w:r>
            <w:r>
              <w:rPr>
                <w:rFonts w:hint="eastAsia" w:ascii="宋体" w:hAnsi="宋体" w:eastAsia="宋体" w:cs="宋体"/>
                <w:b w:val="0"/>
                <w:bCs/>
                <w:sz w:val="24"/>
                <w:szCs w:val="24"/>
                <w:lang w:eastAsia="zh-CN"/>
              </w:rPr>
              <w:t>报价单→合同评审→合同签订→组织生产→检验→发货→结算→售后服务</w:t>
            </w:r>
          </w:p>
          <w:p>
            <w:pPr>
              <w:rPr>
                <w:rFonts w:hint="eastAsia" w:ascii="宋体" w:hAnsi="宋体" w:eastAsia="宋体" w:cs="宋体"/>
                <w:b w:val="0"/>
                <w:bCs/>
                <w:sz w:val="24"/>
                <w:szCs w:val="24"/>
              </w:rPr>
            </w:pPr>
            <w:r>
              <w:rPr>
                <w:rFonts w:hint="eastAsia" w:ascii="宋体" w:hAnsi="宋体" w:eastAsia="宋体" w:cs="宋体"/>
                <w:b w:val="0"/>
                <w:bCs/>
                <w:sz w:val="24"/>
                <w:szCs w:val="24"/>
              </w:rPr>
              <w:t>公司识别的外包过程：无</w:t>
            </w:r>
          </w:p>
          <w:p>
            <w:pPr>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公司特殊过程为：销售</w:t>
            </w:r>
            <w:r>
              <w:rPr>
                <w:rFonts w:hint="eastAsia" w:ascii="宋体" w:hAnsi="宋体" w:eastAsia="宋体" w:cs="宋体"/>
                <w:b w:val="0"/>
                <w:bCs/>
                <w:sz w:val="24"/>
                <w:szCs w:val="24"/>
                <w:highlight w:val="none"/>
                <w:lang w:eastAsia="zh-CN"/>
              </w:rPr>
              <w:t>、焊接</w:t>
            </w:r>
            <w:r>
              <w:rPr>
                <w:rFonts w:hint="eastAsia" w:ascii="宋体" w:hAnsi="宋体" w:eastAsia="宋体" w:cs="宋体"/>
                <w:b w:val="0"/>
                <w:bCs/>
                <w:sz w:val="24"/>
                <w:szCs w:val="24"/>
                <w:highlight w:val="none"/>
              </w:rPr>
              <w:t>过程。</w:t>
            </w:r>
          </w:p>
          <w:p>
            <w:pPr>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公司形成的产品生产所需控制文件有：产品图纸、作业指导书、设备操作说明书、检验规范等；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公司为产品生产及其过程要求得以满足，提供的证据有：进货检验记录、生产过程记录、成品检验记录等；</w:t>
            </w:r>
          </w:p>
          <w:p>
            <w:p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公司配备了产品实现所需的生产设备、监视测量设备、技术人员、管理人员等，满足产品生产的需要。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生产</w:t>
            </w:r>
            <w:r>
              <w:rPr>
                <w:rFonts w:hint="eastAsia" w:ascii="宋体" w:hAnsi="宋体" w:eastAsia="宋体" w:cs="宋体"/>
                <w:b w:val="0"/>
                <w:bCs/>
                <w:sz w:val="24"/>
                <w:szCs w:val="24"/>
              </w:rPr>
              <w:t>服务的提供</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标识和可</w:t>
            </w:r>
            <w:r>
              <w:rPr>
                <w:rFonts w:hint="eastAsia" w:ascii="宋体" w:hAnsi="宋体" w:eastAsia="宋体" w:cs="宋体"/>
                <w:b w:val="0"/>
                <w:bCs/>
                <w:sz w:val="24"/>
                <w:szCs w:val="24"/>
              </w:rPr>
              <w:t>追溯性</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顾客</w:t>
            </w:r>
            <w:r>
              <w:rPr>
                <w:rFonts w:hint="eastAsia" w:ascii="宋体" w:hAnsi="宋体" w:eastAsia="宋体" w:cs="宋体"/>
                <w:b w:val="0"/>
                <w:bCs/>
                <w:sz w:val="24"/>
                <w:szCs w:val="24"/>
                <w:lang w:eastAsia="zh-CN"/>
              </w:rPr>
              <w:t>或外部供方的</w:t>
            </w:r>
            <w:r>
              <w:rPr>
                <w:rFonts w:hint="eastAsia" w:ascii="宋体" w:hAnsi="宋体" w:eastAsia="宋体" w:cs="宋体"/>
                <w:b w:val="0"/>
                <w:bCs/>
                <w:sz w:val="24"/>
                <w:szCs w:val="24"/>
              </w:rPr>
              <w:t>财产</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防护</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交付后活动</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更改控制</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pacing w:val="10"/>
                <w:kern w:val="2"/>
                <w:sz w:val="24"/>
                <w:szCs w:val="24"/>
                <w:lang w:val="en-US" w:eastAsia="zh-CN" w:bidi="ar-SA"/>
              </w:rPr>
            </w:pPr>
          </w:p>
        </w:tc>
        <w:tc>
          <w:tcPr>
            <w:tcW w:w="960" w:type="dxa"/>
            <w:vAlign w:val="top"/>
          </w:tcPr>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8.5.1</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8.5.2</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8.5.3</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8.5.4</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8.5.5</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8.5.6</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pacing w:val="10"/>
                <w:kern w:val="2"/>
                <w:sz w:val="24"/>
                <w:szCs w:val="24"/>
                <w:lang w:val="en-US" w:eastAsia="zh-CN" w:bidi="ar-SA"/>
              </w:rPr>
            </w:pPr>
          </w:p>
        </w:tc>
        <w:tc>
          <w:tcPr>
            <w:tcW w:w="10004" w:type="dxa"/>
            <w:vAlign w:val="center"/>
          </w:tcPr>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公司质量管理体系申请认证范围：</w:t>
            </w:r>
            <w:r>
              <w:rPr>
                <w:rFonts w:hint="eastAsia" w:ascii="宋体" w:hAnsi="宋体" w:cs="宋体"/>
                <w:b w:val="0"/>
                <w:bCs/>
                <w:sz w:val="24"/>
                <w:szCs w:val="24"/>
                <w:lang w:val="en-US" w:eastAsia="zh-CN"/>
              </w:rPr>
              <w:t>环形</w:t>
            </w:r>
            <w:r>
              <w:rPr>
                <w:rFonts w:hint="eastAsia" w:ascii="宋体" w:hAnsi="宋体" w:eastAsia="宋体" w:cs="宋体"/>
                <w:b w:val="0"/>
                <w:bCs/>
                <w:sz w:val="24"/>
                <w:szCs w:val="24"/>
              </w:rPr>
              <w:t>混凝土电杆的生产</w:t>
            </w:r>
            <w:r>
              <w:rPr>
                <w:rFonts w:hint="eastAsia" w:ascii="宋体" w:hAnsi="宋体" w:cs="宋体"/>
                <w:b w:val="0"/>
                <w:bCs/>
                <w:sz w:val="24"/>
                <w:szCs w:val="24"/>
                <w:lang w:val="en-US" w:eastAsia="zh-CN"/>
              </w:rPr>
              <w:t>和</w:t>
            </w:r>
            <w:r>
              <w:rPr>
                <w:rFonts w:hint="eastAsia" w:ascii="宋体" w:hAnsi="宋体" w:eastAsia="宋体" w:cs="宋体"/>
                <w:b w:val="0"/>
                <w:bCs/>
                <w:sz w:val="24"/>
                <w:szCs w:val="24"/>
              </w:rPr>
              <w:t>销售</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产品生产流程：配料→搅拌→装筋→浇灌→离心成型→</w:t>
            </w:r>
            <w:r>
              <w:rPr>
                <w:rFonts w:hint="eastAsia" w:ascii="宋体" w:hAnsi="宋体" w:cs="宋体"/>
                <w:b w:val="0"/>
                <w:bCs/>
                <w:sz w:val="24"/>
                <w:szCs w:val="24"/>
                <w:lang w:val="en-US" w:eastAsia="zh-CN"/>
              </w:rPr>
              <w:t>自然</w:t>
            </w:r>
            <w:r>
              <w:rPr>
                <w:rFonts w:hint="eastAsia" w:ascii="宋体" w:hAnsi="宋体" w:eastAsia="宋体" w:cs="宋体"/>
                <w:b w:val="0"/>
                <w:bCs/>
                <w:sz w:val="24"/>
                <w:szCs w:val="24"/>
              </w:rPr>
              <w:t>养护→脱模→成品检验；</w:t>
            </w:r>
          </w:p>
          <w:p>
            <w:pPr>
              <w:adjustRightInd w:val="0"/>
              <w:snapToGri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产品提供的特殊过程：销售、焊接</w:t>
            </w:r>
            <w:r>
              <w:rPr>
                <w:rFonts w:hint="eastAsia" w:ascii="宋体" w:hAnsi="宋体" w:eastAsia="宋体" w:cs="宋体"/>
                <w:b w:val="0"/>
                <w:bCs/>
                <w:sz w:val="24"/>
                <w:szCs w:val="24"/>
                <w:lang w:eastAsia="zh-CN"/>
              </w:rPr>
              <w:t>过程</w:t>
            </w:r>
            <w:r>
              <w:rPr>
                <w:rFonts w:hint="eastAsia" w:ascii="宋体" w:hAnsi="宋体" w:cs="宋体"/>
                <w:b w:val="0"/>
                <w:bCs/>
                <w:sz w:val="24"/>
                <w:szCs w:val="24"/>
                <w:lang w:eastAsia="zh-CN"/>
              </w:rPr>
              <w:t>。</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查有《生产和服务提供控制程序》为过程控制的纲领性文件，总领产品实现过程的控制；</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w:t>
            </w:r>
            <w:r>
              <w:rPr>
                <w:rFonts w:hint="eastAsia" w:ascii="宋体" w:hAnsi="宋体" w:eastAsia="宋体" w:cs="宋体"/>
                <w:b w:val="0"/>
                <w:bCs/>
                <w:sz w:val="24"/>
                <w:szCs w:val="24"/>
                <w:lang w:eastAsia="zh-CN"/>
              </w:rPr>
              <w:t>工艺指导书</w:t>
            </w:r>
            <w:r>
              <w:rPr>
                <w:rFonts w:hint="eastAsia" w:ascii="宋体" w:hAnsi="宋体" w:eastAsia="宋体" w:cs="宋体"/>
                <w:b w:val="0"/>
                <w:bCs/>
                <w:sz w:val="24"/>
                <w:szCs w:val="24"/>
              </w:rPr>
              <w:t>”、“技术标准”等文件，明确规定了产品的特性；</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查有《工艺流程图》、《作业指导书》、《操作说明书》、《检验规范》等过程控制的辅助性文件，明确规定了产品生产过程的具体要求和操作步骤；</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查到“成品交检合格率”、“顾客满意度”等目标数据，明确规定了拟实现的结果。</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查到“监视和测量设备</w:t>
            </w:r>
            <w:r>
              <w:rPr>
                <w:rFonts w:hint="eastAsia" w:ascii="宋体" w:hAnsi="宋体" w:cs="宋体"/>
                <w:b w:val="0"/>
                <w:bCs/>
                <w:sz w:val="24"/>
                <w:szCs w:val="24"/>
                <w:lang w:eastAsia="zh-CN"/>
              </w:rPr>
              <w:t>一览表</w:t>
            </w:r>
            <w:r>
              <w:rPr>
                <w:rFonts w:hint="eastAsia" w:ascii="宋体" w:hAnsi="宋体" w:eastAsia="宋体" w:cs="宋体"/>
                <w:b w:val="0"/>
                <w:bCs/>
                <w:sz w:val="24"/>
                <w:szCs w:val="24"/>
              </w:rPr>
              <w:t>”，有</w:t>
            </w:r>
            <w:r>
              <w:rPr>
                <w:rFonts w:hint="eastAsia" w:ascii="宋体" w:hAnsi="宋体" w:eastAsia="宋体" w:cs="宋体"/>
                <w:b w:val="0"/>
                <w:bCs/>
                <w:sz w:val="24"/>
                <w:szCs w:val="24"/>
                <w:lang w:val="en-US" w:eastAsia="zh-CN"/>
              </w:rPr>
              <w:t>数显游标卡尺、钢卷尺、数显式液压万能试验机</w:t>
            </w:r>
            <w:r>
              <w:rPr>
                <w:rFonts w:hint="eastAsia" w:ascii="宋体" w:hAnsi="宋体" w:eastAsia="宋体" w:cs="宋体"/>
                <w:b w:val="0"/>
                <w:bCs/>
                <w:sz w:val="24"/>
                <w:szCs w:val="24"/>
              </w:rPr>
              <w:t>等，状态均为正常，满足产品生产过程的监视和测量需求，无相关计算机软件的使用。</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公司通过对产品特性、过程参数、作业人员、作业过程活动、工作环境等方面的监控，来验证各阶段过程、输出或产品与其要求的符合性。</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查到“原材料</w:t>
            </w:r>
            <w:r>
              <w:rPr>
                <w:rFonts w:hint="eastAsia" w:ascii="宋体" w:hAnsi="宋体" w:cs="宋体"/>
                <w:b w:val="0"/>
                <w:bCs/>
                <w:sz w:val="24"/>
                <w:szCs w:val="24"/>
                <w:highlight w:val="none"/>
                <w:lang w:eastAsia="zh-CN"/>
              </w:rPr>
              <w:t>质量</w:t>
            </w:r>
            <w:r>
              <w:rPr>
                <w:rFonts w:hint="eastAsia" w:ascii="宋体" w:hAnsi="宋体" w:eastAsia="宋体" w:cs="宋体"/>
                <w:b w:val="0"/>
                <w:bCs/>
                <w:sz w:val="24"/>
                <w:szCs w:val="24"/>
                <w:highlight w:val="none"/>
              </w:rPr>
              <w:t>报告”、“生产计划书”、“产品委托检验报告”等过程记录，抽查如下：</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抽“原材料</w:t>
            </w:r>
            <w:r>
              <w:rPr>
                <w:rFonts w:hint="eastAsia" w:ascii="宋体" w:hAnsi="宋体" w:cs="宋体"/>
                <w:b w:val="0"/>
                <w:bCs/>
                <w:sz w:val="24"/>
                <w:szCs w:val="24"/>
                <w:highlight w:val="none"/>
                <w:lang w:eastAsia="zh-CN"/>
              </w:rPr>
              <w:t>质量</w:t>
            </w:r>
            <w:r>
              <w:rPr>
                <w:rFonts w:hint="eastAsia" w:ascii="宋体" w:hAnsi="宋体" w:eastAsia="宋体" w:cs="宋体"/>
                <w:b w:val="0"/>
                <w:bCs/>
                <w:sz w:val="24"/>
                <w:szCs w:val="24"/>
                <w:highlight w:val="none"/>
              </w:rPr>
              <w:t>报告”</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份：</w:t>
            </w:r>
          </w:p>
          <w:p>
            <w:pPr>
              <w:adjustRightInd w:val="0"/>
              <w:snapToGrid w:val="0"/>
              <w:spacing w:line="360" w:lineRule="auto"/>
              <w:rPr>
                <w:rFonts w:hint="default" w:ascii="宋体" w:hAnsi="宋体" w:eastAsia="宋体" w:cs="宋体"/>
                <w:b w:val="0"/>
                <w:bCs/>
                <w:sz w:val="24"/>
                <w:szCs w:val="24"/>
                <w:highlight w:val="none"/>
                <w:lang w:val="en-US"/>
              </w:rPr>
            </w:pPr>
            <w:r>
              <w:rPr>
                <w:rFonts w:hint="eastAsia" w:ascii="宋体" w:hAnsi="宋体" w:eastAsia="宋体" w:cs="宋体"/>
                <w:b w:val="0"/>
                <w:bCs/>
                <w:sz w:val="24"/>
                <w:szCs w:val="24"/>
                <w:highlight w:val="none"/>
              </w:rPr>
              <w:t>生产厂家：</w:t>
            </w:r>
            <w:r>
              <w:rPr>
                <w:rFonts w:hint="eastAsia" w:ascii="宋体" w:hAnsi="宋体" w:cs="宋体"/>
                <w:b w:val="0"/>
                <w:bCs/>
                <w:sz w:val="24"/>
                <w:szCs w:val="24"/>
                <w:highlight w:val="none"/>
                <w:lang w:eastAsia="zh-CN"/>
              </w:rPr>
              <w:t>甘肃京兰水泥有限公司出厂水泥品质检验报告单</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报告编号：</w:t>
            </w:r>
            <w:r>
              <w:rPr>
                <w:rFonts w:hint="eastAsia" w:ascii="宋体" w:hAnsi="宋体" w:cs="宋体"/>
                <w:b w:val="0"/>
                <w:bCs/>
                <w:sz w:val="24"/>
                <w:szCs w:val="24"/>
                <w:highlight w:val="none"/>
                <w:lang w:val="en-US" w:eastAsia="zh-CN"/>
              </w:rPr>
              <w:t>SPO-2021237</w:t>
            </w:r>
          </w:p>
          <w:p>
            <w:pPr>
              <w:adjustRightInd w:val="0"/>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水泥品种：P.O42.5级普通硅酸盐水泥 </w:t>
            </w:r>
            <w:r>
              <w:rPr>
                <w:rFonts w:hint="eastAsia" w:ascii="宋体" w:hAnsi="宋体" w:eastAsia="宋体" w:cs="宋体"/>
                <w:b w:val="0"/>
                <w:bCs/>
                <w:sz w:val="24"/>
                <w:szCs w:val="24"/>
                <w:highlight w:val="none"/>
                <w:lang w:val="en-US" w:eastAsia="zh-CN"/>
              </w:rPr>
              <w:t>日期：20</w:t>
            </w:r>
            <w:r>
              <w:rPr>
                <w:rFonts w:hint="eastAsia" w:ascii="宋体" w:hAnsi="宋体" w:cs="宋体"/>
                <w:b w:val="0"/>
                <w:bCs/>
                <w:sz w:val="24"/>
                <w:szCs w:val="24"/>
                <w:highlight w:val="none"/>
                <w:lang w:val="en-US" w:eastAsia="zh-CN"/>
              </w:rPr>
              <w:t>21</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8</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1</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检验结果：符合</w:t>
            </w:r>
          </w:p>
          <w:p>
            <w:pPr>
              <w:pStyle w:val="2"/>
              <w:rPr>
                <w:rFonts w:hint="eastAsia"/>
                <w:highlight w:val="none"/>
              </w:rPr>
            </w:pPr>
          </w:p>
          <w:p>
            <w:pPr>
              <w:adjustRightInd w:val="0"/>
              <w:snapToGrid w:val="0"/>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 xml:space="preserve"> 生产厂家：</w:t>
            </w:r>
            <w:r>
              <w:rPr>
                <w:rFonts w:hint="eastAsia" w:ascii="宋体" w:hAnsi="宋体" w:cs="宋体"/>
                <w:b w:val="0"/>
                <w:bCs/>
                <w:sz w:val="24"/>
                <w:szCs w:val="24"/>
                <w:highlight w:val="none"/>
                <w:lang w:eastAsia="zh-CN"/>
              </w:rPr>
              <w:t>宁夏申银特钢股份有限公司钢材产品质量证明书</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产品名称：热轧带肋钢筋</w:t>
            </w:r>
            <w:r>
              <w:rPr>
                <w:rFonts w:hint="eastAsia"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eastAsia="zh-CN"/>
              </w:rPr>
              <w:t>证书</w:t>
            </w:r>
            <w:r>
              <w:rPr>
                <w:rFonts w:hint="eastAsia" w:ascii="宋体" w:hAnsi="宋体" w:eastAsia="宋体" w:cs="宋体"/>
                <w:b w:val="0"/>
                <w:bCs/>
                <w:sz w:val="24"/>
                <w:szCs w:val="24"/>
                <w:highlight w:val="none"/>
              </w:rPr>
              <w:t>编号：</w:t>
            </w:r>
            <w:r>
              <w:rPr>
                <w:rFonts w:hint="eastAsia" w:ascii="宋体" w:hAnsi="宋体" w:cs="宋体"/>
                <w:b w:val="0"/>
                <w:bCs/>
                <w:sz w:val="24"/>
                <w:szCs w:val="24"/>
                <w:highlight w:val="none"/>
                <w:lang w:val="en-US" w:eastAsia="zh-CN"/>
              </w:rPr>
              <w:t>JLNX-2021-35459</w:t>
            </w:r>
            <w:r>
              <w:rPr>
                <w:rFonts w:hint="eastAsia" w:ascii="宋体" w:hAnsi="宋体" w:eastAsia="宋体" w:cs="宋体"/>
                <w:b w:val="0"/>
                <w:bCs/>
                <w:sz w:val="24"/>
                <w:szCs w:val="24"/>
                <w:highlight w:val="none"/>
              </w:rPr>
              <w:t xml:space="preserve"> </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日期：</w:t>
            </w:r>
            <w:r>
              <w:rPr>
                <w:rFonts w:hint="eastAsia" w:ascii="宋体" w:hAnsi="宋体" w:cs="宋体"/>
                <w:b w:val="0"/>
                <w:bCs/>
                <w:sz w:val="24"/>
                <w:szCs w:val="24"/>
                <w:highlight w:val="none"/>
                <w:lang w:val="en-US" w:eastAsia="zh-CN"/>
              </w:rPr>
              <w:t>2021.4.19</w:t>
            </w:r>
            <w:r>
              <w:rPr>
                <w:rFonts w:hint="eastAsia" w:ascii="宋体" w:hAnsi="宋体" w:eastAsia="宋体" w:cs="宋体"/>
                <w:b w:val="0"/>
                <w:bCs/>
                <w:sz w:val="24"/>
                <w:szCs w:val="24"/>
                <w:highlight w:val="none"/>
              </w:rPr>
              <w:t xml:space="preserve">   </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检验结果：符合要求</w:t>
            </w:r>
          </w:p>
          <w:p>
            <w:pPr>
              <w:pStyle w:val="2"/>
              <w:rPr>
                <w:rFonts w:hint="eastAsia" w:ascii="宋体" w:hAnsi="宋体" w:eastAsia="宋体" w:cs="宋体"/>
                <w:b w:val="0"/>
                <w:bCs/>
                <w:sz w:val="24"/>
                <w:szCs w:val="24"/>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抽“生产计划书”</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份：</w:t>
            </w:r>
          </w:p>
          <w:p>
            <w:pPr>
              <w:adjustRightInd w:val="0"/>
              <w:snapToGrid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任务下达期：20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.0</w:t>
            </w:r>
            <w:r>
              <w:rPr>
                <w:rFonts w:hint="eastAsia" w:ascii="宋体" w:hAnsi="宋体" w:cs="宋体"/>
                <w:b w:val="0"/>
                <w:bCs/>
                <w:sz w:val="24"/>
                <w:szCs w:val="24"/>
                <w:lang w:val="en-US" w:eastAsia="zh-CN"/>
              </w:rPr>
              <w:t>7</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14</w:t>
            </w:r>
            <w:r>
              <w:rPr>
                <w:rFonts w:hint="eastAsia" w:ascii="宋体" w:hAnsi="宋体" w:eastAsia="宋体" w:cs="宋体"/>
                <w:b w:val="0"/>
                <w:bCs/>
                <w:sz w:val="24"/>
                <w:szCs w:val="24"/>
              </w:rPr>
              <w:t xml:space="preserve">      计划完成期：</w:t>
            </w:r>
            <w:r>
              <w:rPr>
                <w:rFonts w:hint="eastAsia" w:ascii="宋体" w:hAnsi="宋体" w:cs="宋体"/>
                <w:b w:val="0"/>
                <w:bCs/>
                <w:sz w:val="24"/>
                <w:szCs w:val="24"/>
                <w:lang w:val="en-US" w:eastAsia="zh-CN"/>
              </w:rPr>
              <w:t>2021</w:t>
            </w:r>
            <w:r>
              <w:rPr>
                <w:rFonts w:hint="eastAsia" w:ascii="宋体" w:hAnsi="宋体" w:eastAsia="宋体" w:cs="宋体"/>
                <w:b w:val="0"/>
                <w:bCs/>
                <w:sz w:val="24"/>
                <w:szCs w:val="24"/>
              </w:rPr>
              <w:t>.0</w:t>
            </w:r>
            <w:r>
              <w:rPr>
                <w:rFonts w:hint="eastAsia" w:ascii="宋体" w:hAnsi="宋体" w:cs="宋体"/>
                <w:b w:val="0"/>
                <w:bCs/>
                <w:sz w:val="24"/>
                <w:szCs w:val="24"/>
                <w:lang w:val="en-US" w:eastAsia="zh-CN"/>
              </w:rPr>
              <w:t>7</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16</w:t>
            </w:r>
          </w:p>
          <w:p>
            <w:pPr>
              <w:adjustRightInd w:val="0"/>
              <w:snapToGrid w:val="0"/>
              <w:spacing w:line="360" w:lineRule="auto"/>
              <w:ind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产品名称          规格            数量</w:t>
            </w:r>
          </w:p>
          <w:p>
            <w:pPr>
              <w:adjustRightInd w:val="0"/>
              <w:snapToGrid w:val="0"/>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 xml:space="preserve">水泥电杆 </w:t>
            </w:r>
            <w:r>
              <w:rPr>
                <w:rFonts w:hint="eastAsia" w:ascii="宋体" w:hAnsi="宋体" w:eastAsia="宋体" w:cs="宋体"/>
                <w:b w:val="0"/>
                <w:bCs/>
                <w:sz w:val="24"/>
                <w:szCs w:val="24"/>
              </w:rPr>
              <w:t xml:space="preserve">       12m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eastAsia="宋体" w:cs="宋体"/>
                <w:b w:val="0"/>
                <w:bCs/>
                <w:sz w:val="24"/>
                <w:szCs w:val="24"/>
              </w:rPr>
              <w:t xml:space="preserve">190         </w:t>
            </w:r>
            <w:r>
              <w:rPr>
                <w:rFonts w:hint="eastAsia" w:ascii="宋体" w:hAnsi="宋体" w:cs="宋体"/>
                <w:b w:val="0"/>
                <w:bCs/>
                <w:sz w:val="24"/>
                <w:szCs w:val="24"/>
                <w:lang w:val="en-US" w:eastAsia="zh-CN"/>
              </w:rPr>
              <w:t>15</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根</w:t>
            </w:r>
          </w:p>
          <w:p>
            <w:pPr>
              <w:adjustRightInd w:val="0"/>
              <w:snapToGri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批准：连继文</w:t>
            </w:r>
          </w:p>
          <w:p>
            <w:pPr>
              <w:adjustRightInd w:val="0"/>
              <w:snapToGrid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任务下达期：20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8</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 xml:space="preserve"> 计划完成期：20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20</w:t>
            </w:r>
          </w:p>
          <w:p>
            <w:pPr>
              <w:adjustRightInd w:val="0"/>
              <w:snapToGrid w:val="0"/>
              <w:spacing w:line="360" w:lineRule="auto"/>
              <w:ind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产品名称          规格            数量</w:t>
            </w:r>
          </w:p>
          <w:p>
            <w:pPr>
              <w:adjustRightInd w:val="0"/>
              <w:snapToGrid w:val="0"/>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 xml:space="preserve">水泥电杆  </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5</w:t>
            </w:r>
            <w:r>
              <w:rPr>
                <w:rFonts w:hint="eastAsia" w:ascii="宋体" w:hAnsi="宋体" w:eastAsia="宋体" w:cs="宋体"/>
                <w:b w:val="0"/>
                <w:bCs/>
                <w:sz w:val="24"/>
                <w:szCs w:val="24"/>
              </w:rPr>
              <w:t>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cs="宋体"/>
                <w:b w:val="0"/>
                <w:bCs/>
                <w:sz w:val="24"/>
                <w:szCs w:val="24"/>
                <w:lang w:val="en-US" w:eastAsia="zh-CN"/>
              </w:rPr>
              <w:t>230</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45</w:t>
            </w:r>
            <w:r>
              <w:rPr>
                <w:rFonts w:hint="eastAsia" w:ascii="宋体" w:hAnsi="宋体" w:eastAsia="宋体" w:cs="宋体"/>
                <w:b w:val="0"/>
                <w:bCs/>
                <w:sz w:val="24"/>
                <w:szCs w:val="24"/>
              </w:rPr>
              <w:t>根</w:t>
            </w:r>
          </w:p>
          <w:p>
            <w:pPr>
              <w:adjustRightInd w:val="0"/>
              <w:snapToGri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批准：连继文</w:t>
            </w:r>
          </w:p>
          <w:p>
            <w:pPr>
              <w:pStyle w:val="2"/>
              <w:rPr>
                <w:rFonts w:hint="eastAsia" w:ascii="宋体" w:hAnsi="宋体" w:eastAsia="宋体" w:cs="宋体"/>
                <w:b w:val="0"/>
                <w:bCs/>
                <w:sz w:val="24"/>
                <w:szCs w:val="24"/>
                <w:lang w:eastAsia="zh-CN"/>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抽“产品委托检验报告”</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份：</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报告编号：</w:t>
            </w:r>
            <w:r>
              <w:rPr>
                <w:rFonts w:hint="eastAsia" w:ascii="宋体" w:hAnsi="宋体" w:cs="宋体"/>
                <w:b w:val="0"/>
                <w:bCs/>
                <w:sz w:val="24"/>
                <w:szCs w:val="24"/>
                <w:lang w:val="en-US" w:eastAsia="zh-CN"/>
              </w:rPr>
              <w:t>GTCBGX21-0550</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eastAsia="zh-CN"/>
              </w:rPr>
              <w:t>产品名称：</w:t>
            </w:r>
            <w:r>
              <w:rPr>
                <w:rFonts w:hint="eastAsia" w:ascii="宋体" w:hAnsi="宋体" w:cs="宋体"/>
                <w:b w:val="0"/>
                <w:bCs/>
                <w:sz w:val="24"/>
                <w:szCs w:val="24"/>
                <w:lang w:eastAsia="zh-CN"/>
              </w:rPr>
              <w:t>环形</w:t>
            </w:r>
            <w:r>
              <w:rPr>
                <w:rFonts w:hint="eastAsia" w:ascii="宋体" w:hAnsi="宋体" w:eastAsia="宋体" w:cs="宋体"/>
                <w:b w:val="0"/>
                <w:bCs/>
                <w:sz w:val="24"/>
                <w:szCs w:val="24"/>
                <w:lang w:val="en-US" w:eastAsia="zh-CN"/>
              </w:rPr>
              <w:t>混凝土电杆</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规格型号：</w:t>
            </w:r>
            <w:r>
              <w:rPr>
                <w:rFonts w:hint="eastAsia" w:ascii="宋体" w:hAnsi="宋体" w:cs="宋体"/>
                <w:b w:val="0"/>
                <w:bCs/>
                <w:sz w:val="24"/>
                <w:szCs w:val="24"/>
                <w:lang w:val="en-US" w:eastAsia="zh-CN"/>
              </w:rPr>
              <w:t>Zφ350×18×T×BY</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签发日期：20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-0</w:t>
            </w:r>
            <w:r>
              <w:rPr>
                <w:rFonts w:hint="eastAsia" w:ascii="宋体" w:hAnsi="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12</w:t>
            </w:r>
          </w:p>
          <w:p>
            <w:pPr>
              <w:rPr>
                <w:rFonts w:hint="eastAsia" w:ascii="宋体" w:hAnsi="宋体" w:eastAsia="宋体" w:cs="宋体"/>
                <w:b w:val="0"/>
                <w:bCs/>
                <w:sz w:val="24"/>
                <w:szCs w:val="24"/>
              </w:rPr>
            </w:pPr>
            <w:r>
              <w:rPr>
                <w:rFonts w:hint="eastAsia" w:ascii="宋体" w:hAnsi="宋体" w:eastAsia="宋体" w:cs="宋体"/>
                <w:b w:val="0"/>
                <w:bCs/>
                <w:sz w:val="24"/>
                <w:szCs w:val="24"/>
              </w:rPr>
              <w:t>委托单位：甘肃普尔曼能源设备制造有限公司</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检验单位：甘肃省</w:t>
            </w:r>
            <w:r>
              <w:rPr>
                <w:rFonts w:hint="eastAsia" w:ascii="宋体" w:hAnsi="宋体" w:cs="宋体"/>
                <w:b w:val="0"/>
                <w:bCs/>
                <w:sz w:val="24"/>
                <w:szCs w:val="24"/>
                <w:lang w:eastAsia="zh-CN"/>
              </w:rPr>
              <w:t>建材科研设计院有限责任公司</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pStyle w:val="2"/>
              <w:rPr>
                <w:rFonts w:hint="eastAsia" w:ascii="宋体" w:hAnsi="宋体" w:eastAsia="宋体" w:cs="宋体"/>
                <w:b w:val="0"/>
                <w:bCs/>
                <w:sz w:val="24"/>
                <w:szCs w:val="24"/>
              </w:rPr>
            </w:pP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报告编号：</w:t>
            </w:r>
            <w:r>
              <w:rPr>
                <w:rFonts w:hint="eastAsia" w:ascii="宋体" w:hAnsi="宋体" w:cs="宋体"/>
                <w:b w:val="0"/>
                <w:bCs/>
                <w:sz w:val="24"/>
                <w:szCs w:val="24"/>
                <w:lang w:val="en-US" w:eastAsia="zh-CN"/>
              </w:rPr>
              <w:t>GTCBGX21-0547</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产品名称：</w:t>
            </w:r>
            <w:r>
              <w:rPr>
                <w:rFonts w:hint="eastAsia" w:ascii="宋体" w:hAnsi="宋体" w:cs="宋体"/>
                <w:b w:val="0"/>
                <w:bCs/>
                <w:sz w:val="24"/>
                <w:szCs w:val="24"/>
                <w:lang w:val="en-US" w:eastAsia="zh-CN"/>
              </w:rPr>
              <w:t>环形</w:t>
            </w:r>
            <w:r>
              <w:rPr>
                <w:rFonts w:hint="eastAsia" w:ascii="宋体" w:hAnsi="宋体" w:eastAsia="宋体" w:cs="宋体"/>
                <w:b w:val="0"/>
                <w:bCs/>
                <w:sz w:val="24"/>
                <w:szCs w:val="24"/>
                <w:lang w:val="en-US" w:eastAsia="zh-CN"/>
              </w:rPr>
              <w:t>混凝土电杆</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规格型号：</w:t>
            </w:r>
            <w:r>
              <w:rPr>
                <w:rFonts w:hint="eastAsia" w:ascii="宋体" w:hAnsi="宋体" w:cs="宋体"/>
                <w:b w:val="0"/>
                <w:bCs/>
                <w:sz w:val="24"/>
                <w:szCs w:val="24"/>
                <w:lang w:val="en-US" w:eastAsia="zh-CN"/>
              </w:rPr>
              <w:t>Zφ190×12×M×G</w:t>
            </w:r>
          </w:p>
          <w:p>
            <w:pPr>
              <w:rPr>
                <w:rFonts w:hint="eastAsia" w:ascii="宋体" w:hAnsi="宋体" w:eastAsia="宋体" w:cs="宋体"/>
                <w:b w:val="0"/>
                <w:bCs/>
                <w:sz w:val="24"/>
                <w:szCs w:val="24"/>
              </w:rPr>
            </w:pPr>
            <w:r>
              <w:rPr>
                <w:rFonts w:hint="eastAsia" w:ascii="宋体" w:hAnsi="宋体" w:eastAsia="宋体" w:cs="宋体"/>
                <w:b w:val="0"/>
                <w:bCs/>
                <w:sz w:val="24"/>
                <w:szCs w:val="24"/>
              </w:rPr>
              <w:t>签发日期：20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-0</w:t>
            </w:r>
            <w:r>
              <w:rPr>
                <w:rFonts w:hint="eastAsia" w:ascii="宋体" w:hAnsi="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12</w:t>
            </w:r>
          </w:p>
          <w:p>
            <w:pPr>
              <w:rPr>
                <w:rFonts w:hint="eastAsia" w:ascii="宋体" w:hAnsi="宋体" w:eastAsia="宋体" w:cs="宋体"/>
                <w:b w:val="0"/>
                <w:bCs/>
                <w:sz w:val="24"/>
                <w:szCs w:val="24"/>
              </w:rPr>
            </w:pPr>
            <w:r>
              <w:rPr>
                <w:rFonts w:hint="eastAsia" w:ascii="宋体" w:hAnsi="宋体" w:eastAsia="宋体" w:cs="宋体"/>
                <w:b w:val="0"/>
                <w:bCs/>
                <w:sz w:val="24"/>
                <w:szCs w:val="24"/>
              </w:rPr>
              <w:t>委托单位：甘肃普尔曼能源设备制造有限公司</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检验单位：甘肃省</w:t>
            </w:r>
            <w:r>
              <w:rPr>
                <w:rFonts w:hint="eastAsia" w:ascii="宋体" w:hAnsi="宋体" w:cs="宋体"/>
                <w:b w:val="0"/>
                <w:bCs/>
                <w:sz w:val="24"/>
                <w:szCs w:val="24"/>
                <w:lang w:eastAsia="zh-CN"/>
              </w:rPr>
              <w:t>建材科研设计院有限责任公司</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pStyle w:val="2"/>
              <w:rPr>
                <w:rFonts w:hint="eastAsia" w:ascii="宋体" w:hAnsi="宋体" w:eastAsia="宋体" w:cs="宋体"/>
                <w:b w:val="0"/>
                <w:bCs/>
                <w:sz w:val="24"/>
                <w:szCs w:val="24"/>
              </w:rPr>
            </w:pP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报告编号：</w:t>
            </w:r>
            <w:r>
              <w:rPr>
                <w:rFonts w:hint="eastAsia" w:ascii="宋体" w:hAnsi="宋体" w:cs="宋体"/>
                <w:b w:val="0"/>
                <w:bCs/>
                <w:sz w:val="24"/>
                <w:szCs w:val="24"/>
                <w:lang w:val="en-US" w:eastAsia="zh-CN"/>
              </w:rPr>
              <w:t>GTCBGX21-0545</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产品名称：</w:t>
            </w:r>
            <w:r>
              <w:rPr>
                <w:rFonts w:hint="eastAsia" w:ascii="宋体" w:hAnsi="宋体" w:cs="宋体"/>
                <w:b w:val="0"/>
                <w:bCs/>
                <w:sz w:val="24"/>
                <w:szCs w:val="24"/>
                <w:lang w:val="en-US" w:eastAsia="zh-CN"/>
              </w:rPr>
              <w:t>环形</w:t>
            </w:r>
            <w:r>
              <w:rPr>
                <w:rFonts w:hint="eastAsia" w:ascii="宋体" w:hAnsi="宋体" w:eastAsia="宋体" w:cs="宋体"/>
                <w:b w:val="0"/>
                <w:bCs/>
                <w:sz w:val="24"/>
                <w:szCs w:val="24"/>
                <w:lang w:val="en-US" w:eastAsia="zh-CN"/>
              </w:rPr>
              <w:t>混凝土电杆</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规格型号：</w:t>
            </w:r>
            <w:r>
              <w:rPr>
                <w:rFonts w:hint="eastAsia" w:ascii="宋体" w:hAnsi="宋体" w:cs="宋体"/>
                <w:b w:val="0"/>
                <w:bCs/>
                <w:sz w:val="24"/>
                <w:szCs w:val="24"/>
                <w:lang w:val="en-US" w:eastAsia="zh-CN"/>
              </w:rPr>
              <w:t>Zφ230×15×N×G</w:t>
            </w:r>
          </w:p>
          <w:p>
            <w:pPr>
              <w:rPr>
                <w:rFonts w:hint="eastAsia" w:ascii="宋体" w:hAnsi="宋体" w:eastAsia="宋体" w:cs="宋体"/>
                <w:b w:val="0"/>
                <w:bCs/>
                <w:sz w:val="24"/>
                <w:szCs w:val="24"/>
              </w:rPr>
            </w:pPr>
            <w:r>
              <w:rPr>
                <w:rFonts w:hint="eastAsia" w:ascii="宋体" w:hAnsi="宋体" w:eastAsia="宋体" w:cs="宋体"/>
                <w:b w:val="0"/>
                <w:bCs/>
                <w:sz w:val="24"/>
                <w:szCs w:val="24"/>
              </w:rPr>
              <w:t>签发日期：20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-0</w:t>
            </w:r>
            <w:r>
              <w:rPr>
                <w:rFonts w:hint="eastAsia" w:ascii="宋体" w:hAnsi="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12</w:t>
            </w:r>
          </w:p>
          <w:p>
            <w:pPr>
              <w:rPr>
                <w:rFonts w:hint="eastAsia" w:ascii="宋体" w:hAnsi="宋体" w:eastAsia="宋体" w:cs="宋体"/>
                <w:b w:val="0"/>
                <w:bCs/>
                <w:sz w:val="24"/>
                <w:szCs w:val="24"/>
              </w:rPr>
            </w:pPr>
            <w:r>
              <w:rPr>
                <w:rFonts w:hint="eastAsia" w:ascii="宋体" w:hAnsi="宋体" w:eastAsia="宋体" w:cs="宋体"/>
                <w:b w:val="0"/>
                <w:bCs/>
                <w:sz w:val="24"/>
                <w:szCs w:val="24"/>
              </w:rPr>
              <w:t>委托单位：甘肃普尔曼能源设备制造有限公司</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检验单位：甘肃省</w:t>
            </w:r>
            <w:r>
              <w:rPr>
                <w:rFonts w:hint="eastAsia" w:ascii="宋体" w:hAnsi="宋体" w:cs="宋体"/>
                <w:b w:val="0"/>
                <w:bCs/>
                <w:sz w:val="24"/>
                <w:szCs w:val="24"/>
                <w:lang w:eastAsia="zh-CN"/>
              </w:rPr>
              <w:t>建材科研设计院有限责任公司</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pStyle w:val="2"/>
              <w:rPr>
                <w:rFonts w:hint="eastAsia" w:ascii="宋体" w:hAnsi="宋体" w:eastAsia="宋体" w:cs="宋体"/>
                <w:b w:val="0"/>
                <w:bCs/>
                <w:sz w:val="24"/>
                <w:szCs w:val="24"/>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经查，公司产品的生产过程记录清晰、要求明确，符合工艺标准的要求。</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公司为生产过程的运行提供了适宜的基础设施和工作环境，能够满足产品生产的需求。</w:t>
            </w:r>
          </w:p>
          <w:p>
            <w:pPr>
              <w:pStyle w:val="2"/>
              <w:rPr>
                <w:rFonts w:hint="eastAsia" w:ascii="宋体" w:hAnsi="宋体" w:cs="宋体"/>
                <w:b w:val="0"/>
                <w:bCs/>
                <w:sz w:val="24"/>
                <w:szCs w:val="24"/>
                <w:lang w:val="en-US" w:eastAsia="zh-CN"/>
              </w:rPr>
            </w:pPr>
            <w:r>
              <w:rPr>
                <w:rFonts w:hint="eastAsia" w:ascii="宋体" w:hAnsi="宋体" w:eastAsia="宋体" w:cs="宋体"/>
                <w:b w:val="0"/>
                <w:bCs/>
                <w:sz w:val="24"/>
                <w:szCs w:val="24"/>
              </w:rPr>
              <w:t>巡</w:t>
            </w:r>
            <w:r>
              <w:rPr>
                <w:rFonts w:hint="eastAsia" w:ascii="宋体" w:hAnsi="宋体" w:cs="宋体"/>
                <w:b w:val="0"/>
                <w:bCs/>
                <w:sz w:val="24"/>
                <w:szCs w:val="24"/>
                <w:lang w:val="en-US" w:eastAsia="zh-CN"/>
              </w:rPr>
              <w:t>视生产现场，在现场看到：</w:t>
            </w:r>
          </w:p>
          <w:p>
            <w:pPr>
              <w:pStyle w:val="2"/>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工序：焊接 设备：辊焊机 操作人：林志荣 品名：骨架</w:t>
            </w:r>
          </w:p>
          <w:p>
            <w:pPr>
              <w:pStyle w:val="2"/>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工序：搅拌 设备：搅拌机  操作人：朱振抢 品名：混凝土</w:t>
            </w:r>
          </w:p>
          <w:p>
            <w:pPr>
              <w:pStyle w:val="2"/>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工序：切筋 设备：钢筋切断机 操作人：陈殿民 品名：钢筋</w:t>
            </w:r>
          </w:p>
          <w:p>
            <w:pPr>
              <w:pStyle w:val="2"/>
              <w:rPr>
                <w:rFonts w:hint="eastAsia" w:ascii="宋体" w:hAnsi="宋体" w:cs="宋体"/>
                <w:b w:val="0"/>
                <w:bCs/>
                <w:sz w:val="24"/>
                <w:szCs w:val="24"/>
                <w:lang w:val="en-US" w:eastAsia="zh-CN"/>
              </w:rPr>
            </w:pPr>
            <w:r>
              <w:rPr>
                <w:rFonts w:hint="eastAsia" w:ascii="宋体" w:hAnsi="宋体" w:cs="宋体"/>
                <w:b w:val="0"/>
                <w:bCs/>
                <w:sz w:val="24"/>
                <w:szCs w:val="24"/>
                <w:highlight w:val="none"/>
                <w:lang w:val="en-US" w:eastAsia="zh-CN"/>
              </w:rPr>
              <w:t>工序：养护 设施</w:t>
            </w:r>
            <w:r>
              <w:rPr>
                <w:rFonts w:hint="eastAsia" w:ascii="宋体" w:hAnsi="宋体" w:cs="宋体"/>
                <w:b w:val="0"/>
                <w:bCs/>
                <w:sz w:val="24"/>
                <w:szCs w:val="24"/>
                <w:lang w:val="en-US" w:eastAsia="zh-CN"/>
              </w:rPr>
              <w:t>：堆场   操作人：张茂社 品名：半成品（半成品经过自然养护后脱模最终形成成品）</w:t>
            </w:r>
          </w:p>
          <w:p>
            <w:pPr>
              <w:pStyle w:val="2"/>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工序：脱模 设施：堆场  操作人：胡善景  品名：成品</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厂房为</w:t>
            </w:r>
            <w:r>
              <w:rPr>
                <w:rFonts w:hint="eastAsia" w:ascii="宋体" w:hAnsi="宋体" w:eastAsia="宋体" w:cs="宋体"/>
                <w:b w:val="0"/>
                <w:bCs/>
                <w:sz w:val="24"/>
                <w:szCs w:val="24"/>
                <w:lang w:eastAsia="zh-CN"/>
              </w:rPr>
              <w:t>钢</w:t>
            </w:r>
            <w:r>
              <w:rPr>
                <w:rFonts w:hint="eastAsia" w:ascii="宋体" w:hAnsi="宋体" w:eastAsia="宋体" w:cs="宋体"/>
                <w:b w:val="0"/>
                <w:bCs/>
                <w:sz w:val="24"/>
                <w:szCs w:val="24"/>
              </w:rPr>
              <w:t>结构，门窗布局合理，采光照明适宜；生产用设备放置稳当，位置规划整齐，运转状态正常；操作人员技术熟练，有作业指导书、操作说明书；各类物资分类放置，有区域标识，易识别。</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rPr>
              <w:t>产品各工序的运转以人力为主，通过人</w:t>
            </w:r>
            <w:r>
              <w:rPr>
                <w:rFonts w:hint="eastAsia" w:ascii="宋体" w:hAnsi="宋体" w:eastAsia="宋体" w:cs="宋体"/>
                <w:b w:val="0"/>
                <w:bCs/>
                <w:sz w:val="24"/>
                <w:szCs w:val="24"/>
                <w:highlight w:val="none"/>
              </w:rPr>
              <w:t>工、</w:t>
            </w:r>
            <w:r>
              <w:rPr>
                <w:rFonts w:hint="eastAsia" w:ascii="宋体" w:hAnsi="宋体" w:eastAsia="宋体" w:cs="宋体"/>
                <w:b w:val="0"/>
                <w:bCs/>
                <w:sz w:val="24"/>
                <w:szCs w:val="24"/>
                <w:highlight w:val="none"/>
                <w:lang w:eastAsia="zh-CN"/>
              </w:rPr>
              <w:t>电动单梁</w:t>
            </w:r>
            <w:r>
              <w:rPr>
                <w:rFonts w:hint="eastAsia" w:ascii="宋体" w:hAnsi="宋体" w:eastAsia="宋体" w:cs="宋体"/>
                <w:b w:val="0"/>
                <w:bCs/>
                <w:sz w:val="24"/>
                <w:szCs w:val="24"/>
                <w:highlight w:val="none"/>
              </w:rPr>
              <w:t>起重机等进行搬运，周转灵活。</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查到“岗位培训记录”，车间作业人员全部经过培训上岗，培训考核结果：合格。</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查产品提供的特殊过程：销售</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焊接</w:t>
            </w:r>
            <w:r>
              <w:rPr>
                <w:rFonts w:hint="eastAsia" w:ascii="宋体" w:hAnsi="宋体" w:eastAsia="宋体" w:cs="宋体"/>
                <w:b w:val="0"/>
                <w:bCs/>
                <w:sz w:val="24"/>
                <w:szCs w:val="24"/>
                <w:lang w:eastAsia="zh-CN"/>
              </w:rPr>
              <w:t>过程</w:t>
            </w:r>
            <w:r>
              <w:rPr>
                <w:rFonts w:hint="eastAsia" w:ascii="宋体" w:hAnsi="宋体" w:eastAsia="宋体" w:cs="宋体"/>
                <w:b w:val="0"/>
                <w:bCs/>
                <w:sz w:val="24"/>
                <w:szCs w:val="24"/>
              </w:rPr>
              <w:t>，</w:t>
            </w:r>
          </w:p>
          <w:p>
            <w:pPr>
              <w:adjustRightInd w:val="0"/>
              <w:snapToGrid w:val="0"/>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查对焊接、销售过程的确认，提供了“</w:t>
            </w:r>
            <w:r>
              <w:rPr>
                <w:rFonts w:hint="eastAsia" w:ascii="宋体" w:hAnsi="宋体" w:eastAsia="宋体" w:cs="宋体"/>
                <w:b w:val="0"/>
                <w:bCs/>
                <w:sz w:val="24"/>
                <w:szCs w:val="24"/>
                <w:lang w:eastAsia="zh-CN"/>
              </w:rPr>
              <w:t>特殊</w:t>
            </w:r>
            <w:r>
              <w:rPr>
                <w:rFonts w:hint="eastAsia" w:ascii="宋体" w:hAnsi="宋体" w:eastAsia="宋体" w:cs="宋体"/>
                <w:b w:val="0"/>
                <w:bCs/>
                <w:sz w:val="24"/>
                <w:szCs w:val="24"/>
              </w:rPr>
              <w:t>过程确认记录”，内容包括对设备性能、人员资格、操作说明书、作业指导书等的认可，确认人：</w:t>
            </w:r>
            <w:r>
              <w:rPr>
                <w:rFonts w:hint="eastAsia" w:ascii="宋体" w:hAnsi="宋体" w:cs="宋体"/>
                <w:b w:val="0"/>
                <w:bCs/>
                <w:sz w:val="24"/>
                <w:szCs w:val="24"/>
                <w:lang w:val="en-US" w:eastAsia="zh-CN"/>
              </w:rPr>
              <w:t>尚彦新</w:t>
            </w:r>
            <w:r>
              <w:rPr>
                <w:rFonts w:hint="eastAsia" w:ascii="宋体" w:hAnsi="宋体" w:eastAsia="宋体" w:cs="宋体"/>
                <w:b w:val="0"/>
                <w:bCs/>
                <w:sz w:val="24"/>
                <w:szCs w:val="24"/>
              </w:rPr>
              <w:t>，日期：20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15</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查公司为防止人为错误所采取的措施有：编制了《生产安全管理制度》、《作业指导书》、《操作说明书》、《产品检验规范》等，经总经理批准后发放执行，并对所有岗位人员实施岗前培训。</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查产品的放行、交付和交付后的活动，各工序产品按规定的要求，通过自检、互检、专检，确认合格后放行转序并记录，不合格产品执行《不合格输出控制程序》。</w:t>
            </w:r>
          </w:p>
          <w:p>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产品交付方式为物流或快递发货，顾客依据约定的相关要求，对产品进行验收并签字确认。产品交付后的售后、回收、处置等活动按合同约定的服务内容执行。</w:t>
            </w:r>
          </w:p>
          <w:p>
            <w:pPr>
              <w:adjustRightInd w:val="0"/>
              <w:snapToGrid w:val="0"/>
              <w:spacing w:line="360" w:lineRule="auto"/>
              <w:ind w:firstLine="480" w:firstLineChars="200"/>
              <w:rPr>
                <w:rFonts w:hint="eastAsia"/>
              </w:rPr>
            </w:pPr>
            <w:r>
              <w:rPr>
                <w:rFonts w:hint="eastAsia" w:ascii="宋体" w:hAnsi="宋体" w:eastAsia="宋体" w:cs="宋体"/>
                <w:b w:val="0"/>
                <w:bCs/>
                <w:sz w:val="24"/>
                <w:szCs w:val="24"/>
                <w:lang w:eastAsia="zh-CN"/>
              </w:rPr>
              <w:t>在手册及管理规定中</w:t>
            </w:r>
            <w:r>
              <w:rPr>
                <w:rFonts w:hint="eastAsia" w:ascii="宋体" w:hAnsi="宋体" w:eastAsia="宋体" w:cs="宋体"/>
                <w:b w:val="0"/>
                <w:bCs/>
                <w:sz w:val="24"/>
                <w:szCs w:val="24"/>
              </w:rPr>
              <w:t>明确了产品生产的整个过程输出的识别方法，确保产品合格。</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查产品的过程输出标识，通过设置工序标识卡、区域划分等进行；</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查监视和测量状态的标识，分为合格、不合格、待检、待定4种；</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查产品的可追溯</w:t>
            </w:r>
            <w:r>
              <w:rPr>
                <w:rFonts w:hint="eastAsia" w:ascii="宋体" w:hAnsi="宋体" w:eastAsia="宋体" w:cs="宋体"/>
                <w:b w:val="0"/>
                <w:bCs/>
                <w:sz w:val="24"/>
                <w:szCs w:val="24"/>
              </w:rPr>
              <w:t>唯一性</w:t>
            </w:r>
            <w:r>
              <w:rPr>
                <w:rFonts w:hint="eastAsia" w:ascii="宋体" w:hAnsi="宋体" w:eastAsia="宋体" w:cs="宋体"/>
                <w:b w:val="0"/>
                <w:bCs/>
                <w:color w:val="000000"/>
                <w:sz w:val="24"/>
                <w:szCs w:val="24"/>
              </w:rPr>
              <w:t>要求，公司无产品的唯一性追溯要求，产品通过生产日期、工序记录卡、出入库单据等信息的综合分析，能够实现产品的生产批次追溯。</w:t>
            </w:r>
          </w:p>
          <w:p>
            <w:pPr>
              <w:pStyle w:val="3"/>
              <w:spacing w:line="360" w:lineRule="auto"/>
              <w:rPr>
                <w:rFonts w:hint="eastAsia" w:ascii="宋体" w:hAnsi="宋体" w:eastAsia="宋体" w:cs="宋体"/>
                <w:b w:val="0"/>
                <w:bCs/>
                <w:color w:val="000000"/>
                <w:sz w:val="24"/>
                <w:szCs w:val="24"/>
              </w:rPr>
            </w:pPr>
          </w:p>
          <w:p>
            <w:pPr>
              <w:adjustRightInd w:val="0"/>
              <w:snapToGrid w:val="0"/>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查公司识别的顾客财产为：供方信息，供方提供的资质等信息由综合</w:t>
            </w:r>
            <w:r>
              <w:rPr>
                <w:rFonts w:hint="eastAsia" w:ascii="宋体" w:hAnsi="宋体" w:eastAsia="宋体" w:cs="宋体"/>
                <w:b w:val="0"/>
                <w:bCs/>
                <w:kern w:val="0"/>
                <w:sz w:val="24"/>
                <w:szCs w:val="24"/>
                <w:lang w:eastAsia="zh-CN"/>
              </w:rPr>
              <w:t>管理</w:t>
            </w:r>
            <w:r>
              <w:rPr>
                <w:rFonts w:hint="eastAsia" w:ascii="宋体" w:hAnsi="宋体" w:eastAsia="宋体" w:cs="宋体"/>
                <w:b w:val="0"/>
                <w:bCs/>
                <w:kern w:val="0"/>
                <w:sz w:val="24"/>
                <w:szCs w:val="24"/>
              </w:rPr>
              <w:t>部统一保管，以防止丢失、损毁等情况的发生。</w:t>
            </w:r>
          </w:p>
          <w:p>
            <w:pPr>
              <w:pStyle w:val="3"/>
              <w:spacing w:line="360" w:lineRule="auto"/>
              <w:rPr>
                <w:rFonts w:hint="eastAsia" w:ascii="宋体" w:hAnsi="宋体" w:eastAsia="宋体" w:cs="宋体"/>
                <w:b w:val="0"/>
                <w:bCs/>
                <w:sz w:val="24"/>
                <w:szCs w:val="24"/>
              </w:rPr>
            </w:pP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w:t>
            </w:r>
            <w:r>
              <w:rPr>
                <w:rFonts w:hint="eastAsia" w:ascii="宋体" w:hAnsi="宋体" w:eastAsia="宋体" w:cs="宋体"/>
                <w:b w:val="0"/>
                <w:bCs/>
                <w:kern w:val="0"/>
                <w:sz w:val="24"/>
                <w:szCs w:val="24"/>
                <w:lang w:eastAsia="zh-CN"/>
              </w:rPr>
              <w:t>管理制度中对</w:t>
            </w:r>
            <w:r>
              <w:rPr>
                <w:rFonts w:hint="eastAsia" w:ascii="宋体" w:hAnsi="宋体" w:eastAsia="宋体" w:cs="宋体"/>
                <w:b w:val="0"/>
                <w:bCs/>
                <w:sz w:val="24"/>
                <w:szCs w:val="24"/>
              </w:rPr>
              <w:t>产品生产整个过程的输出防护作了相应的规定。</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公司目前主要采用的防护形式有：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过程输出：过程产品分区域有序放置，防止碰撞等；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sz w:val="24"/>
                <w:szCs w:val="24"/>
              </w:rPr>
              <w:t>包装</w:t>
            </w:r>
            <w:r>
              <w:rPr>
                <w:rFonts w:hint="eastAsia" w:ascii="宋体" w:hAnsi="宋体" w:eastAsia="宋体" w:cs="宋体"/>
                <w:b w:val="0"/>
                <w:bCs/>
                <w:color w:val="000000"/>
                <w:sz w:val="24"/>
                <w:szCs w:val="24"/>
              </w:rPr>
              <w:t>：水泥用袋装存放于室内，砂子、石子及成品露天存放，不需要包装；</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贮存：依据《仓库管理制度》，对贮存品使用标牌标识、出入库保管，防碰撞、跌落等；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运输：主要防碰撞、跌落，放置时按相关要求摆放；</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保护：在生产过程中防止产品碰撞等，在搬运过程中防碰撞、跌落等。</w:t>
            </w:r>
          </w:p>
          <w:p>
            <w:pPr>
              <w:pStyle w:val="13"/>
              <w:adjustRightInd w:val="0"/>
              <w:snapToGrid w:val="0"/>
              <w:spacing w:line="360" w:lineRule="auto"/>
              <w:rPr>
                <w:rFonts w:hint="eastAsia" w:ascii="宋体" w:hAnsi="宋体" w:eastAsia="宋体" w:cs="宋体"/>
                <w:b w:val="0"/>
                <w:bCs/>
                <w:color w:val="000000"/>
                <w:sz w:val="24"/>
                <w:szCs w:val="24"/>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查公司产品交付后活动的覆盖范围和程度，包括：</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法律法规要求；</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与产品和服务相关的潜在不良的后果：非预期使用产生的风险和应对措施；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顾客要求：产品性质、用途和预期寿命；保修或技术支持；回收或最终处置；</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顾客反馈：与顾客接触，确认他们对产品的满意情况；</w:t>
            </w:r>
          </w:p>
          <w:p>
            <w:pPr>
              <w:pStyle w:val="2"/>
              <w:rPr>
                <w:rFonts w:hint="eastAsia" w:ascii="宋体" w:hAnsi="宋体" w:eastAsia="宋体" w:cs="宋体"/>
                <w:b w:val="0"/>
                <w:bCs/>
                <w:sz w:val="24"/>
                <w:szCs w:val="24"/>
              </w:rPr>
            </w:pP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查公司对生产和服务提供的更改进行的评审和控制，要求记录有关更改评审的结果、授权进行更改的人员、所采取的措施。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公司更改控制的活动，包括：</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更改实施前的确认和验证；</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适用时的批准，包括顾客授权；</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评审变更；</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实施措施；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相关成文信息的修改。</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rPr>
              <w:t>经查，公司目前暂无生产或服务提供的变更。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产品和服务的放行</w:t>
            </w:r>
          </w:p>
        </w:tc>
        <w:tc>
          <w:tcPr>
            <w:tcW w:w="9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8.6</w:t>
            </w:r>
          </w:p>
        </w:tc>
        <w:tc>
          <w:tcPr>
            <w:tcW w:w="10004" w:type="dxa"/>
            <w:vAlign w:val="center"/>
          </w:tcPr>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1、产品正常放行的策划验证安排如下：</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采购产品：要求检验员对采购产品依据验收标准实施验收并记录。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过程产品：要求各工序作业人员及检验员按相关工艺要求，对产品特性、过程特性实施验证并记录；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最终产品：要求检验员依据产品标准对成品进行最终检验，合格后入库并记录；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2、产品特殊放行的情况：策划验证安排未实施完成时放行，要符合法定要求，并得到有权放行人批准，或同时需得到顾客批准；</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公司目前未发生产品特殊放行的情况。</w:t>
            </w:r>
          </w:p>
          <w:p>
            <w:pPr>
              <w:pStyle w:val="13"/>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3、查产品生产过程的放行记录，提供“进货检验记录”、“过程检验记录”、“成品检验记录”；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■抽“进货检验记录”3份：</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.0</w:t>
            </w:r>
            <w:r>
              <w:rPr>
                <w:rFonts w:hint="eastAsia" w:ascii="宋体" w:hAnsi="宋体" w:cs="宋体"/>
                <w:b w:val="0"/>
                <w:bCs/>
                <w:color w:val="000000"/>
                <w:sz w:val="24"/>
                <w:szCs w:val="24"/>
                <w:lang w:val="en-US" w:eastAsia="zh-CN"/>
              </w:rPr>
              <w:t>9</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洗砂             ――           </w:t>
            </w:r>
            <w:r>
              <w:rPr>
                <w:rFonts w:hint="eastAsia" w:ascii="宋体" w:hAnsi="宋体" w:cs="宋体"/>
                <w:b w:val="0"/>
                <w:bCs/>
                <w:color w:val="000000"/>
                <w:sz w:val="24"/>
                <w:szCs w:val="24"/>
                <w:lang w:val="en-US" w:eastAsia="zh-CN"/>
              </w:rPr>
              <w:t>30</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碎石             ――           </w:t>
            </w:r>
            <w:r>
              <w:rPr>
                <w:rFonts w:hint="eastAsia" w:ascii="宋体" w:hAnsi="宋体" w:cs="宋体"/>
                <w:b w:val="0"/>
                <w:bCs/>
                <w:color w:val="000000"/>
                <w:sz w:val="24"/>
                <w:szCs w:val="24"/>
                <w:lang w:val="en-US" w:eastAsia="zh-CN"/>
              </w:rPr>
              <w:t>30</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120" w:firstLineChars="50"/>
              <w:rPr>
                <w:rFonts w:hint="eastAsia" w:ascii="宋体" w:hAnsi="宋体" w:eastAsia="宋体" w:cs="宋体"/>
                <w:b w:val="0"/>
                <w:bCs/>
                <w:color w:val="000000"/>
                <w:sz w:val="24"/>
                <w:szCs w:val="24"/>
              </w:rPr>
            </w:pPr>
            <w:r>
              <w:rPr>
                <w:rFonts w:hint="eastAsia" w:ascii="宋体" w:hAnsi="宋体" w:cs="宋体"/>
                <w:b w:val="0"/>
                <w:bCs/>
                <w:color w:val="000000"/>
                <w:sz w:val="24"/>
                <w:szCs w:val="24"/>
                <w:lang w:eastAsia="zh-CN"/>
              </w:rPr>
              <w:t>钢筋</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Ф</w:t>
            </w:r>
            <w:r>
              <w:rPr>
                <w:rFonts w:hint="eastAsia" w:ascii="宋体" w:hAnsi="宋体" w:cs="宋体"/>
                <w:b w:val="0"/>
                <w:bCs/>
                <w:color w:val="000000"/>
                <w:sz w:val="24"/>
                <w:szCs w:val="24"/>
                <w:lang w:val="en-US" w:eastAsia="zh-CN"/>
              </w:rPr>
              <w:t>14</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Ф</w:t>
            </w:r>
            <w:r>
              <w:rPr>
                <w:rFonts w:hint="eastAsia" w:ascii="宋体" w:hAnsi="宋体" w:cs="宋体"/>
                <w:b w:val="0"/>
                <w:bCs/>
                <w:color w:val="000000"/>
                <w:sz w:val="24"/>
                <w:szCs w:val="24"/>
                <w:lang w:val="en-US" w:eastAsia="zh-CN"/>
              </w:rPr>
              <w:t xml:space="preserve">16 </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64</w:t>
            </w:r>
            <w:r>
              <w:rPr>
                <w:rFonts w:hint="eastAsia" w:ascii="宋体" w:hAnsi="宋体" w:eastAsia="宋体" w:cs="宋体"/>
                <w:b w:val="0"/>
                <w:bCs/>
                <w:color w:val="000000"/>
                <w:sz w:val="24"/>
                <w:szCs w:val="24"/>
              </w:rPr>
              <w:t>吨</w:t>
            </w:r>
          </w:p>
          <w:p>
            <w:pPr>
              <w:adjustRightInd w:val="0"/>
              <w:snapToGrid w:val="0"/>
              <w:spacing w:line="360" w:lineRule="auto"/>
              <w:ind w:firstLine="120" w:firstLineChars="5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检验项目：外观、尺寸、数量、供方、材质等</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检验结果：合格     检验人：</w:t>
            </w:r>
            <w:r>
              <w:rPr>
                <w:rFonts w:hint="eastAsia" w:ascii="宋体" w:hAnsi="宋体" w:cs="宋体"/>
                <w:b w:val="0"/>
                <w:bCs/>
                <w:color w:val="000000"/>
                <w:sz w:val="24"/>
                <w:szCs w:val="24"/>
                <w:lang w:val="en-US" w:eastAsia="zh-CN"/>
              </w:rPr>
              <w:t>焦汉东</w:t>
            </w:r>
          </w:p>
          <w:p>
            <w:pPr>
              <w:pStyle w:val="2"/>
              <w:rPr>
                <w:rFonts w:hint="eastAsia"/>
                <w:lang w:eastAsia="zh-CN"/>
              </w:rPr>
            </w:pP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20</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洗砂             ――           </w:t>
            </w:r>
            <w:r>
              <w:rPr>
                <w:rFonts w:hint="eastAsia" w:ascii="宋体" w:hAnsi="宋体" w:cs="宋体"/>
                <w:b w:val="0"/>
                <w:bCs/>
                <w:color w:val="000000"/>
                <w:sz w:val="24"/>
                <w:szCs w:val="24"/>
                <w:lang w:val="en-US" w:eastAsia="zh-CN"/>
              </w:rPr>
              <w:t>30</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碎石             ――           </w:t>
            </w:r>
            <w:r>
              <w:rPr>
                <w:rFonts w:hint="eastAsia" w:ascii="宋体" w:hAnsi="宋体" w:cs="宋体"/>
                <w:b w:val="0"/>
                <w:bCs/>
                <w:color w:val="000000"/>
                <w:sz w:val="24"/>
                <w:szCs w:val="24"/>
                <w:lang w:val="en-US" w:eastAsia="zh-CN"/>
              </w:rPr>
              <w:t>30</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检验项目：外观、尺寸、数量、供方、材质等</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检验结果：合格     检验人：</w:t>
            </w:r>
            <w:r>
              <w:rPr>
                <w:rFonts w:hint="eastAsia" w:ascii="宋体" w:hAnsi="宋体" w:cs="宋体"/>
                <w:b w:val="0"/>
                <w:bCs/>
                <w:color w:val="000000"/>
                <w:sz w:val="24"/>
                <w:szCs w:val="24"/>
                <w:lang w:val="en-US" w:eastAsia="zh-CN"/>
              </w:rPr>
              <w:t>焦汉东</w:t>
            </w:r>
          </w:p>
          <w:p>
            <w:pPr>
              <w:pStyle w:val="2"/>
              <w:rPr>
                <w:rFonts w:hint="eastAsia"/>
              </w:rPr>
            </w:pP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20</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产品名称         规格型号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数量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洗砂             ――           </w:t>
            </w:r>
            <w:r>
              <w:rPr>
                <w:rFonts w:hint="eastAsia" w:ascii="宋体" w:hAnsi="宋体" w:cs="宋体"/>
                <w:b w:val="0"/>
                <w:bCs/>
                <w:color w:val="000000"/>
                <w:sz w:val="24"/>
                <w:szCs w:val="24"/>
                <w:lang w:val="en-US" w:eastAsia="zh-CN"/>
              </w:rPr>
              <w:t>30</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pStyle w:val="2"/>
              <w:ind w:firstLine="260" w:firstLineChars="100"/>
              <w:rPr>
                <w:rFonts w:hint="eastAsia"/>
              </w:rPr>
            </w:pPr>
            <w:r>
              <w:rPr>
                <w:rFonts w:hint="eastAsia" w:ascii="宋体" w:hAnsi="宋体" w:eastAsia="宋体" w:cs="宋体"/>
                <w:b w:val="0"/>
                <w:bCs/>
                <w:color w:val="000000"/>
                <w:sz w:val="24"/>
                <w:szCs w:val="24"/>
              </w:rPr>
              <w:t xml:space="preserve">碎石             ――       </w:t>
            </w:r>
            <w:r>
              <w:rPr>
                <w:rFonts w:hint="eastAsia" w:ascii="宋体" w:hAnsi="宋体" w:cs="宋体"/>
                <w:b w:val="0"/>
                <w:bCs/>
                <w:color w:val="000000"/>
                <w:sz w:val="24"/>
                <w:szCs w:val="24"/>
                <w:lang w:val="en-US" w:eastAsia="zh-CN"/>
              </w:rPr>
              <w:t>30</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120" w:firstLineChars="5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lang w:eastAsia="zh-CN"/>
              </w:rPr>
              <w:t>光圆</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Ф</w:t>
            </w:r>
            <w:r>
              <w:rPr>
                <w:rFonts w:hint="eastAsia" w:ascii="宋体" w:hAnsi="宋体" w:cs="宋体"/>
                <w:b w:val="0"/>
                <w:bCs/>
                <w:color w:val="000000"/>
                <w:sz w:val="24"/>
                <w:szCs w:val="24"/>
                <w:lang w:val="en-US" w:eastAsia="zh-CN"/>
              </w:rPr>
              <w:t>6.5</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Ф</w:t>
            </w:r>
            <w:r>
              <w:rPr>
                <w:rFonts w:hint="eastAsia" w:ascii="宋体" w:hAnsi="宋体" w:cs="宋体"/>
                <w:b w:val="0"/>
                <w:bCs/>
                <w:color w:val="000000"/>
                <w:sz w:val="24"/>
                <w:szCs w:val="24"/>
                <w:lang w:val="en-US" w:eastAsia="zh-CN"/>
              </w:rPr>
              <w:t>8</w:t>
            </w:r>
            <w:r>
              <w:rPr>
                <w:rFonts w:hint="eastAsia" w:ascii="宋体" w:hAnsi="宋体" w:eastAsia="宋体" w:cs="宋体"/>
                <w:b w:val="0"/>
                <w:bCs/>
                <w:color w:val="000000"/>
                <w:sz w:val="24"/>
                <w:szCs w:val="24"/>
              </w:rPr>
              <w:t>、Ф</w:t>
            </w:r>
            <w:r>
              <w:rPr>
                <w:rFonts w:hint="eastAsia" w:ascii="宋体" w:hAnsi="宋体" w:cs="宋体"/>
                <w:b w:val="0"/>
                <w:bCs/>
                <w:color w:val="000000"/>
                <w:sz w:val="24"/>
                <w:szCs w:val="24"/>
                <w:lang w:val="en-US" w:eastAsia="zh-CN"/>
              </w:rPr>
              <w:t xml:space="preserve">10 </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32</w:t>
            </w:r>
            <w:r>
              <w:rPr>
                <w:rFonts w:hint="eastAsia" w:ascii="宋体" w:hAnsi="宋体" w:eastAsia="宋体" w:cs="宋体"/>
                <w:b w:val="0"/>
                <w:bCs/>
                <w:color w:val="000000"/>
                <w:sz w:val="24"/>
                <w:szCs w:val="24"/>
                <w:highlight w:val="none"/>
              </w:rPr>
              <w:t>吨</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检验项目：外观、尺寸、数量、供方、材质等</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检验结果：合格     检验人：</w:t>
            </w:r>
            <w:r>
              <w:rPr>
                <w:rFonts w:hint="eastAsia" w:ascii="宋体" w:hAnsi="宋体" w:cs="宋体"/>
                <w:b w:val="0"/>
                <w:bCs/>
                <w:color w:val="000000"/>
                <w:sz w:val="24"/>
                <w:szCs w:val="24"/>
                <w:lang w:val="en-US" w:eastAsia="zh-CN"/>
              </w:rPr>
              <w:t>焦汉东</w:t>
            </w:r>
          </w:p>
          <w:p>
            <w:pPr>
              <w:pStyle w:val="2"/>
              <w:rPr>
                <w:rFonts w:hint="eastAsia"/>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■抽“过程检验记录”3份：</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工序：骨架焊接      产品名称：</w:t>
            </w:r>
            <w:r>
              <w:rPr>
                <w:rFonts w:hint="eastAsia" w:ascii="宋体" w:hAnsi="宋体" w:cs="宋体"/>
                <w:b w:val="0"/>
                <w:bCs/>
                <w:color w:val="000000"/>
                <w:sz w:val="24"/>
                <w:szCs w:val="24"/>
                <w:lang w:val="en-US" w:eastAsia="zh-CN"/>
              </w:rPr>
              <w:t>水泥电杆</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检验项目              标准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外观          焊点牢固，无裂纹</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检验结论：合格 检验人：</w:t>
            </w:r>
            <w:r>
              <w:rPr>
                <w:rFonts w:hint="eastAsia" w:ascii="宋体" w:hAnsi="宋体" w:cs="宋体"/>
                <w:b w:val="0"/>
                <w:bCs/>
                <w:color w:val="000000"/>
                <w:sz w:val="24"/>
                <w:szCs w:val="24"/>
                <w:lang w:val="en-US" w:eastAsia="zh-CN"/>
              </w:rPr>
              <w:t>焦汉东</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.0</w:t>
            </w:r>
            <w:r>
              <w:rPr>
                <w:rFonts w:hint="eastAsia" w:ascii="宋体" w:hAnsi="宋体" w:cs="宋体"/>
                <w:b w:val="0"/>
                <w:bCs/>
                <w:color w:val="000000"/>
                <w:sz w:val="24"/>
                <w:szCs w:val="24"/>
                <w:lang w:val="en-US" w:eastAsia="zh-CN"/>
              </w:rPr>
              <w:t>7</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14</w:t>
            </w:r>
          </w:p>
          <w:p>
            <w:pPr>
              <w:pStyle w:val="2"/>
              <w:rPr>
                <w:rFonts w:hint="eastAsia"/>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工序：合模      产品名称：</w:t>
            </w:r>
            <w:r>
              <w:rPr>
                <w:rFonts w:hint="eastAsia" w:ascii="宋体" w:hAnsi="宋体" w:cs="宋体"/>
                <w:b w:val="0"/>
                <w:bCs/>
                <w:color w:val="000000"/>
                <w:sz w:val="24"/>
                <w:szCs w:val="24"/>
                <w:lang w:val="en-US" w:eastAsia="zh-CN"/>
              </w:rPr>
              <w:t>水泥电杆</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检验项目                 标准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模具缝隙       模具结合处目视无明显缝隙    </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检验结论：合格  检验人：</w:t>
            </w:r>
            <w:r>
              <w:rPr>
                <w:rFonts w:hint="eastAsia" w:ascii="宋体" w:hAnsi="宋体" w:cs="宋体"/>
                <w:b w:val="0"/>
                <w:bCs/>
                <w:color w:val="000000"/>
                <w:sz w:val="24"/>
                <w:szCs w:val="24"/>
                <w:lang w:val="en-US" w:eastAsia="zh-CN"/>
              </w:rPr>
              <w:t>焦汉东</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r>
              <w:rPr>
                <w:rFonts w:hint="eastAsia" w:ascii="宋体" w:hAnsi="宋体" w:eastAsia="宋体" w:cs="宋体"/>
                <w:b w:val="0"/>
                <w:bCs/>
                <w:color w:val="000000"/>
                <w:sz w:val="24"/>
                <w:szCs w:val="24"/>
              </w:rPr>
              <w:t>.1</w:t>
            </w:r>
            <w:r>
              <w:rPr>
                <w:rFonts w:hint="eastAsia" w:ascii="宋体" w:hAnsi="宋体" w:cs="宋体"/>
                <w:b w:val="0"/>
                <w:bCs/>
                <w:color w:val="000000"/>
                <w:sz w:val="24"/>
                <w:szCs w:val="24"/>
                <w:lang w:val="en-US" w:eastAsia="zh-CN"/>
              </w:rPr>
              <w:t>8</w:t>
            </w:r>
          </w:p>
          <w:p>
            <w:pPr>
              <w:pStyle w:val="2"/>
              <w:rPr>
                <w:rFonts w:hint="eastAsia"/>
                <w:highlight w:val="none"/>
              </w:rPr>
            </w:pP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工序：混凝强度检测      产品名称：</w:t>
            </w:r>
            <w:r>
              <w:rPr>
                <w:rFonts w:hint="eastAsia" w:ascii="宋体" w:hAnsi="宋体" w:cs="宋体"/>
                <w:b w:val="0"/>
                <w:bCs/>
                <w:color w:val="000000"/>
                <w:sz w:val="24"/>
                <w:szCs w:val="24"/>
                <w:lang w:val="en-US" w:eastAsia="zh-CN"/>
              </w:rPr>
              <w:t>水泥电杆</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检验项目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标准       实测       </w:t>
            </w:r>
          </w:p>
          <w:p>
            <w:pPr>
              <w:adjustRightInd w:val="0"/>
              <w:snapToGrid w:val="0"/>
              <w:spacing w:line="360" w:lineRule="auto"/>
              <w:ind w:firstLine="240" w:firstLineChars="1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强度     ≥32MPa     脱模36.</w:t>
            </w:r>
            <w:r>
              <w:rPr>
                <w:rFonts w:hint="eastAsia" w:ascii="宋体" w:hAnsi="宋体" w:cs="宋体"/>
                <w:b w:val="0"/>
                <w:bCs/>
                <w:color w:val="000000"/>
                <w:sz w:val="24"/>
                <w:szCs w:val="24"/>
                <w:highlight w:val="none"/>
                <w:lang w:val="en-US" w:eastAsia="zh-CN"/>
              </w:rPr>
              <w:t>7</w:t>
            </w:r>
            <w:r>
              <w:rPr>
                <w:rFonts w:hint="eastAsia" w:ascii="宋体" w:hAnsi="宋体" w:eastAsia="宋体" w:cs="宋体"/>
                <w:b w:val="0"/>
                <w:bCs/>
                <w:color w:val="000000"/>
                <w:sz w:val="24"/>
                <w:szCs w:val="24"/>
                <w:highlight w:val="none"/>
              </w:rPr>
              <w:t xml:space="preserve"> MPa，28天后44.</w:t>
            </w:r>
            <w:r>
              <w:rPr>
                <w:rFonts w:hint="eastAsia" w:ascii="宋体" w:hAnsi="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 xml:space="preserve"> MPa</w:t>
            </w:r>
          </w:p>
          <w:p>
            <w:pPr>
              <w:adjustRightInd w:val="0"/>
              <w:snapToGrid w:val="0"/>
              <w:spacing w:line="360" w:lineRule="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检验结论：合格 检验人：</w:t>
            </w:r>
            <w:r>
              <w:rPr>
                <w:rFonts w:hint="eastAsia" w:ascii="宋体" w:hAnsi="宋体" w:eastAsia="宋体" w:cs="宋体"/>
                <w:b w:val="0"/>
                <w:bCs/>
                <w:color w:val="000000"/>
                <w:sz w:val="24"/>
                <w:szCs w:val="24"/>
                <w:highlight w:val="none"/>
                <w:lang w:eastAsia="zh-CN"/>
              </w:rPr>
              <w:t>李芬</w:t>
            </w:r>
            <w:r>
              <w:rPr>
                <w:rFonts w:hint="eastAsia" w:ascii="宋体" w:hAnsi="宋体" w:eastAsia="宋体" w:cs="宋体"/>
                <w:b w:val="0"/>
                <w:bCs/>
                <w:color w:val="000000"/>
                <w:sz w:val="24"/>
                <w:szCs w:val="24"/>
                <w:highlight w:val="none"/>
              </w:rPr>
              <w:t xml:space="preserve">    检验日期：20</w:t>
            </w:r>
            <w:r>
              <w:rPr>
                <w:rFonts w:hint="eastAsia" w:ascii="宋体" w:hAnsi="宋体" w:cs="宋体"/>
                <w:b w:val="0"/>
                <w:bCs/>
                <w:color w:val="000000"/>
                <w:sz w:val="24"/>
                <w:szCs w:val="24"/>
                <w:highlight w:val="none"/>
                <w:lang w:val="en-US" w:eastAsia="zh-CN"/>
              </w:rPr>
              <w:t>21</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11</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16</w:t>
            </w:r>
          </w:p>
          <w:p>
            <w:pPr>
              <w:pStyle w:val="2"/>
              <w:rPr>
                <w:rFonts w:hint="eastAsia"/>
                <w:highlight w:val="none"/>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■抽“成品检验记录”3份：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w:t>
            </w:r>
            <w:r>
              <w:rPr>
                <w:rFonts w:hint="eastAsia" w:ascii="宋体" w:hAnsi="宋体" w:cs="宋体"/>
                <w:b w:val="0"/>
                <w:bCs/>
                <w:color w:val="000000"/>
                <w:sz w:val="24"/>
                <w:szCs w:val="24"/>
                <w:lang w:val="en-US" w:eastAsia="zh-CN"/>
              </w:rPr>
              <w:t>水泥电杆</w:t>
            </w:r>
            <w:r>
              <w:rPr>
                <w:rFonts w:hint="eastAsia" w:ascii="宋体" w:hAnsi="宋体" w:eastAsia="宋体" w:cs="宋体"/>
                <w:b w:val="0"/>
                <w:bCs/>
                <w:color w:val="000000"/>
                <w:sz w:val="24"/>
                <w:szCs w:val="24"/>
              </w:rPr>
              <w:t xml:space="preserve"> 规格型号：</w:t>
            </w:r>
            <w:r>
              <w:rPr>
                <w:rFonts w:hint="eastAsia" w:ascii="宋体" w:hAnsi="宋体"/>
                <w:sz w:val="24"/>
                <w:szCs w:val="24"/>
              </w:rPr>
              <w:t>Φ</w:t>
            </w:r>
            <w:r>
              <w:rPr>
                <w:rFonts w:hint="eastAsia" w:ascii="宋体" w:hAnsi="宋体" w:eastAsia="宋体" w:cs="宋体"/>
                <w:b w:val="0"/>
                <w:bCs/>
                <w:color w:val="000000"/>
                <w:sz w:val="24"/>
                <w:szCs w:val="24"/>
              </w:rPr>
              <w:t>190－12m  数量：</w:t>
            </w:r>
            <w:r>
              <w:rPr>
                <w:rFonts w:hint="eastAsia" w:ascii="宋体" w:hAnsi="宋体" w:cs="宋体"/>
                <w:b w:val="0"/>
                <w:bCs/>
                <w:color w:val="000000"/>
                <w:sz w:val="24"/>
                <w:szCs w:val="24"/>
                <w:lang w:val="en-US" w:eastAsia="zh-CN"/>
              </w:rPr>
              <w:t>5</w:t>
            </w:r>
            <w:r>
              <w:rPr>
                <w:rFonts w:hint="eastAsia" w:ascii="宋体" w:hAnsi="宋体" w:eastAsia="宋体" w:cs="宋体"/>
                <w:b w:val="0"/>
                <w:bCs/>
                <w:color w:val="000000"/>
                <w:sz w:val="24"/>
                <w:szCs w:val="24"/>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钢板圈与杆身结合面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结论：检验合格    检验人：</w:t>
            </w:r>
            <w:r>
              <w:rPr>
                <w:rFonts w:hint="eastAsia" w:ascii="宋体" w:hAnsi="宋体" w:eastAsia="宋体" w:cs="宋体"/>
                <w:b w:val="0"/>
                <w:bCs/>
                <w:color w:val="000000"/>
                <w:sz w:val="24"/>
                <w:szCs w:val="24"/>
                <w:lang w:eastAsia="zh-CN"/>
              </w:rPr>
              <w:t>王斌</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7</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16</w:t>
            </w:r>
          </w:p>
          <w:p>
            <w:pPr>
              <w:pStyle w:val="2"/>
              <w:rPr>
                <w:rFonts w:hint="eastAsia" w:ascii="宋体" w:hAnsi="宋体" w:eastAsia="宋体" w:cs="宋体"/>
                <w:b w:val="0"/>
                <w:bCs/>
                <w:sz w:val="24"/>
                <w:szCs w:val="24"/>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w:t>
            </w:r>
            <w:r>
              <w:rPr>
                <w:rFonts w:hint="eastAsia" w:ascii="宋体" w:hAnsi="宋体" w:cs="宋体"/>
                <w:b w:val="0"/>
                <w:bCs/>
                <w:color w:val="000000"/>
                <w:sz w:val="24"/>
                <w:szCs w:val="24"/>
                <w:lang w:val="en-US" w:eastAsia="zh-CN"/>
              </w:rPr>
              <w:t>水泥电杆</w:t>
            </w:r>
            <w:r>
              <w:rPr>
                <w:rFonts w:hint="eastAsia" w:ascii="宋体" w:hAnsi="宋体" w:eastAsia="宋体" w:cs="宋体"/>
                <w:b w:val="0"/>
                <w:bCs/>
                <w:color w:val="000000"/>
                <w:sz w:val="24"/>
                <w:szCs w:val="24"/>
              </w:rPr>
              <w:t xml:space="preserve"> 规格型号：</w:t>
            </w:r>
            <w:r>
              <w:rPr>
                <w:rFonts w:hint="eastAsia" w:ascii="宋体" w:hAnsi="宋体"/>
                <w:sz w:val="24"/>
                <w:szCs w:val="24"/>
              </w:rPr>
              <w:t>Φ</w:t>
            </w:r>
            <w:r>
              <w:rPr>
                <w:rFonts w:hint="eastAsia" w:ascii="宋体" w:hAnsi="宋体" w:eastAsia="宋体" w:cs="宋体"/>
                <w:b w:val="0"/>
                <w:bCs/>
                <w:color w:val="000000"/>
                <w:sz w:val="24"/>
                <w:szCs w:val="24"/>
              </w:rPr>
              <w:t>190－</w:t>
            </w: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m  数量：</w:t>
            </w:r>
            <w:r>
              <w:rPr>
                <w:rFonts w:hint="eastAsia" w:ascii="宋体" w:hAnsi="宋体" w:cs="宋体"/>
                <w:b w:val="0"/>
                <w:bCs/>
                <w:color w:val="000000"/>
                <w:sz w:val="24"/>
                <w:szCs w:val="24"/>
                <w:lang w:val="en-US" w:eastAsia="zh-CN"/>
              </w:rPr>
              <w:t>5</w:t>
            </w:r>
            <w:r>
              <w:rPr>
                <w:rFonts w:hint="eastAsia" w:ascii="宋体" w:hAnsi="宋体" w:eastAsia="宋体" w:cs="宋体"/>
                <w:b w:val="0"/>
                <w:bCs/>
                <w:color w:val="000000"/>
                <w:sz w:val="24"/>
                <w:szCs w:val="24"/>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钢板圈与杆身结合面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结论：检验合格    检验人：</w:t>
            </w:r>
            <w:r>
              <w:rPr>
                <w:rFonts w:hint="eastAsia" w:ascii="宋体" w:hAnsi="宋体" w:eastAsia="宋体" w:cs="宋体"/>
                <w:b w:val="0"/>
                <w:bCs/>
                <w:color w:val="000000"/>
                <w:sz w:val="24"/>
                <w:szCs w:val="24"/>
                <w:lang w:eastAsia="zh-CN"/>
              </w:rPr>
              <w:t>王斌</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8</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20</w:t>
            </w:r>
          </w:p>
          <w:p>
            <w:pPr>
              <w:pStyle w:val="2"/>
              <w:rPr>
                <w:rFonts w:hint="eastAsia" w:ascii="宋体" w:hAnsi="宋体" w:eastAsia="宋体" w:cs="宋体"/>
                <w:b w:val="0"/>
                <w:bCs/>
                <w:sz w:val="24"/>
                <w:szCs w:val="24"/>
                <w:lang w:eastAsia="zh-CN"/>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w:t>
            </w:r>
            <w:r>
              <w:rPr>
                <w:rFonts w:hint="eastAsia" w:ascii="宋体" w:hAnsi="宋体" w:cs="宋体"/>
                <w:b w:val="0"/>
                <w:bCs/>
                <w:color w:val="000000"/>
                <w:sz w:val="24"/>
                <w:szCs w:val="24"/>
                <w:lang w:val="en-US" w:eastAsia="zh-CN"/>
              </w:rPr>
              <w:t>水泥电杆</w:t>
            </w:r>
            <w:r>
              <w:rPr>
                <w:rFonts w:hint="eastAsia" w:ascii="宋体" w:hAnsi="宋体" w:eastAsia="宋体" w:cs="宋体"/>
                <w:b w:val="0"/>
                <w:bCs/>
                <w:color w:val="000000"/>
                <w:sz w:val="24"/>
                <w:szCs w:val="24"/>
              </w:rPr>
              <w:t xml:space="preserve">  规格型号：</w:t>
            </w:r>
            <w:r>
              <w:rPr>
                <w:rFonts w:hint="eastAsia" w:ascii="宋体" w:hAnsi="宋体"/>
                <w:sz w:val="24"/>
                <w:szCs w:val="24"/>
              </w:rPr>
              <w:t>Φ</w:t>
            </w:r>
            <w:r>
              <w:rPr>
                <w:rFonts w:hint="eastAsia" w:ascii="宋体" w:hAnsi="宋体" w:cs="宋体"/>
                <w:b w:val="0"/>
                <w:bCs/>
                <w:color w:val="000000"/>
                <w:sz w:val="24"/>
                <w:szCs w:val="24"/>
                <w:lang w:val="en-US" w:eastAsia="zh-CN"/>
              </w:rPr>
              <w:t>230</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15</w:t>
            </w:r>
            <w:r>
              <w:rPr>
                <w:rFonts w:hint="eastAsia" w:ascii="宋体" w:hAnsi="宋体" w:eastAsia="宋体" w:cs="宋体"/>
                <w:b w:val="0"/>
                <w:bCs/>
                <w:color w:val="000000"/>
                <w:sz w:val="24"/>
                <w:szCs w:val="24"/>
              </w:rPr>
              <w:t>m   数量：</w:t>
            </w:r>
            <w:r>
              <w:rPr>
                <w:rFonts w:hint="eastAsia" w:ascii="宋体" w:hAnsi="宋体" w:cs="宋体"/>
                <w:b w:val="0"/>
                <w:bCs/>
                <w:color w:val="000000"/>
                <w:sz w:val="24"/>
                <w:szCs w:val="24"/>
                <w:lang w:val="en-US" w:eastAsia="zh-CN"/>
              </w:rPr>
              <w:t>4</w:t>
            </w:r>
            <w:r>
              <w:rPr>
                <w:rFonts w:hint="eastAsia" w:ascii="宋体" w:hAnsi="宋体" w:eastAsia="宋体" w:cs="宋体"/>
                <w:b w:val="0"/>
                <w:bCs/>
                <w:color w:val="000000"/>
                <w:sz w:val="24"/>
                <w:szCs w:val="24"/>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钢板圈与杆身结合面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结论：检验合格  检验人：</w:t>
            </w:r>
            <w:r>
              <w:rPr>
                <w:rFonts w:hint="eastAsia" w:ascii="宋体" w:hAnsi="宋体" w:eastAsia="宋体" w:cs="宋体"/>
                <w:b w:val="0"/>
                <w:bCs/>
                <w:color w:val="000000"/>
                <w:sz w:val="24"/>
                <w:szCs w:val="24"/>
                <w:lang w:eastAsia="zh-CN"/>
              </w:rPr>
              <w:t>王斌</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12</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经查，公司产品的放行基本符合规定。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160" w:type="dxa"/>
            <w:vAlign w:val="top"/>
          </w:tcPr>
          <w:p>
            <w:pPr>
              <w:pStyle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不合格输出的控制</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不合格和纠正措施</w:t>
            </w:r>
          </w:p>
        </w:tc>
        <w:tc>
          <w:tcPr>
            <w:tcW w:w="960" w:type="dxa"/>
            <w:vAlign w:val="top"/>
          </w:tcPr>
          <w:p>
            <w:pPr>
              <w:pStyle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8.7、</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10.2</w:t>
            </w:r>
          </w:p>
        </w:tc>
        <w:tc>
          <w:tcPr>
            <w:tcW w:w="10004" w:type="dxa"/>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公司编有《不合格输出控制程序》</w:t>
            </w:r>
            <w:r>
              <w:rPr>
                <w:rFonts w:hint="eastAsia" w:ascii="宋体" w:hAnsi="宋体" w:eastAsia="宋体" w:cs="宋体"/>
                <w:b w:val="0"/>
                <w:bCs/>
                <w:sz w:val="24"/>
                <w:szCs w:val="24"/>
                <w:lang w:eastAsia="zh-CN"/>
              </w:rPr>
              <w:t>《纠正和预防措施控制程序》</w:t>
            </w:r>
            <w:r>
              <w:rPr>
                <w:rFonts w:hint="eastAsia" w:ascii="宋体" w:hAnsi="宋体" w:eastAsia="宋体" w:cs="宋体"/>
                <w:b w:val="0"/>
                <w:bCs/>
                <w:sz w:val="24"/>
                <w:szCs w:val="24"/>
              </w:rPr>
              <w:t>，规定了不合格输出的识别、控制要求。公司规定不合格品的处置方法有：返工、隔离、退货、通知顾客、报废等。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公司不合格品经生产</w:t>
            </w:r>
            <w:r>
              <w:rPr>
                <w:rFonts w:hint="eastAsia" w:ascii="宋体" w:hAnsi="宋体" w:eastAsia="宋体" w:cs="宋体"/>
                <w:b w:val="0"/>
                <w:bCs/>
                <w:sz w:val="24"/>
                <w:szCs w:val="24"/>
                <w:lang w:eastAsia="zh-CN"/>
              </w:rPr>
              <w:t>技术部部长</w:t>
            </w:r>
            <w:r>
              <w:rPr>
                <w:rFonts w:hint="eastAsia" w:ascii="宋体" w:hAnsi="宋体" w:eastAsia="宋体" w:cs="宋体"/>
                <w:b w:val="0"/>
                <w:bCs/>
                <w:sz w:val="24"/>
                <w:szCs w:val="24"/>
              </w:rPr>
              <w:t>确认采取处置措施并记录。</w:t>
            </w:r>
          </w:p>
          <w:p>
            <w:p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查公司识别的不合格品，自体系运行以来无不合格品产生</w:t>
            </w:r>
            <w:r>
              <w:rPr>
                <w:rFonts w:hint="eastAsia" w:ascii="宋体" w:hAnsi="宋体" w:eastAsia="宋体" w:cs="宋体"/>
                <w:b w:val="0"/>
                <w:bCs/>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产品和服务的设计开发</w:t>
            </w:r>
          </w:p>
        </w:tc>
        <w:tc>
          <w:tcPr>
            <w:tcW w:w="9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8.3</w:t>
            </w:r>
          </w:p>
        </w:tc>
        <w:tc>
          <w:tcPr>
            <w:tcW w:w="10004" w:type="dxa"/>
            <w:vAlign w:val="center"/>
          </w:tcPr>
          <w:p>
            <w:pPr>
              <w:adjustRightInd w:val="0"/>
              <w:snapToGrid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经查，公司根据顾客需求、产品相关标准进行生产，不涉及产品的设计和开发，不适用标准8.3条款的内容。</w:t>
            </w:r>
          </w:p>
        </w:tc>
        <w:tc>
          <w:tcPr>
            <w:tcW w:w="1585" w:type="dxa"/>
          </w:tcPr>
          <w:p/>
        </w:tc>
      </w:tr>
    </w:tbl>
    <w:p>
      <w:pPr>
        <w:pStyle w:val="2"/>
        <w:rPr>
          <w:rFonts w:hint="eastAsia"/>
        </w:rPr>
      </w:pPr>
      <w:bookmarkStart w:id="2" w:name="_GoBack"/>
      <w:bookmarkEnd w:id="2"/>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BB6C8F"/>
    <w:rsid w:val="16005D04"/>
    <w:rsid w:val="17123F41"/>
    <w:rsid w:val="21C12FBD"/>
    <w:rsid w:val="25891182"/>
    <w:rsid w:val="29345F99"/>
    <w:rsid w:val="29550782"/>
    <w:rsid w:val="30FA5E8E"/>
    <w:rsid w:val="335041A4"/>
    <w:rsid w:val="3C8746F2"/>
    <w:rsid w:val="3D4B4067"/>
    <w:rsid w:val="40B437EF"/>
    <w:rsid w:val="411918A4"/>
    <w:rsid w:val="423D767B"/>
    <w:rsid w:val="482E3D0F"/>
    <w:rsid w:val="4B7A5635"/>
    <w:rsid w:val="4F841E1C"/>
    <w:rsid w:val="55197C6D"/>
    <w:rsid w:val="564231F4"/>
    <w:rsid w:val="5A240EAC"/>
    <w:rsid w:val="5DFB1CCC"/>
    <w:rsid w:val="65F53318"/>
    <w:rsid w:val="663669CA"/>
    <w:rsid w:val="6ED44ED9"/>
    <w:rsid w:val="6F343BCA"/>
    <w:rsid w:val="70355F3C"/>
    <w:rsid w:val="7B46521F"/>
    <w:rsid w:val="7CDC7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9</TotalTime>
  <ScaleCrop>false</ScaleCrop>
  <LinksUpToDate>false</LinksUpToDate>
  <CharactersWithSpaces>101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2021-11-23T07:46:51Z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