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172"/>
        <w:gridCol w:w="244"/>
        <w:gridCol w:w="86"/>
        <w:gridCol w:w="1004"/>
        <w:gridCol w:w="745"/>
        <w:gridCol w:w="951"/>
        <w:gridCol w:w="256"/>
        <w:gridCol w:w="48"/>
        <w:gridCol w:w="246"/>
        <w:gridCol w:w="680"/>
        <w:gridCol w:w="191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贵州申鑫玻璃制品有限公司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贵州省遵义市赤水市天台镇高新产业园11号厂房内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贵州省遵义市赤水市天台镇高新产业园11号厂房内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尤国康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18084218188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最高管理者"/>
            <w:bookmarkEnd w:id="6"/>
            <w:r>
              <w:rPr>
                <w:sz w:val="21"/>
                <w:szCs w:val="21"/>
              </w:rPr>
              <w:t>尤国康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1229-2021-QEO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□现场审核   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□智能手机  □台式电脑 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玻璃酒瓶的销售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玻璃酒瓶的销售所涉及的相关环境管理活动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玻璃酒瓶的销售所涉及的相关职业健康安全管理活动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29.08.04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29.08.04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29.08.04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GB/T45001-2020/ISO45001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2021年11月22日 上午至2021年11月22日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21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58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Q:29.08.04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E:29.08.04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O:29.08.04</w:t>
            </w:r>
          </w:p>
        </w:tc>
        <w:tc>
          <w:tcPr>
            <w:tcW w:w="1421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258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2021-N1EMS-1265256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21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258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Q:29.08.04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E:29.08.04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O:29.08.04</w:t>
            </w:r>
          </w:p>
        </w:tc>
        <w:tc>
          <w:tcPr>
            <w:tcW w:w="1421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258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21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5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5"/>
            <w:vAlign w:val="center"/>
          </w:tcPr>
          <w:p/>
        </w:tc>
        <w:tc>
          <w:tcPr>
            <w:tcW w:w="125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21" w:type="dxa"/>
            <w:gridSpan w:val="5"/>
            <w:vAlign w:val="center"/>
          </w:tcPr>
          <w:p/>
        </w:tc>
        <w:tc>
          <w:tcPr>
            <w:tcW w:w="125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616585" cy="310515"/>
                  <wp:effectExtent l="0" t="0" r="5715" b="6985"/>
                  <wp:docPr id="1" name="图片 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85" cy="31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079" w:type="dxa"/>
            <w:gridSpan w:val="4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255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37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17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79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375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2021年11月</w:t>
            </w:r>
            <w:r>
              <w:rPr>
                <w:rFonts w:hint="eastAsia"/>
                <w:b/>
                <w:sz w:val="20"/>
                <w:lang w:val="en-US" w:eastAsia="zh-CN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7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7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2021年11月</w:t>
            </w:r>
            <w:r>
              <w:rPr>
                <w:rFonts w:hint="eastAsia"/>
                <w:b/>
                <w:sz w:val="20"/>
                <w:lang w:val="en-US" w:eastAsia="zh-CN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25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37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2021年11月</w:t>
            </w:r>
            <w:r>
              <w:rPr>
                <w:rFonts w:hint="eastAsia"/>
                <w:b/>
                <w:sz w:val="20"/>
                <w:lang w:val="en-US" w:eastAsia="zh-CN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/>
    <w:tbl>
      <w:tblPr>
        <w:tblStyle w:val="7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5"/>
        <w:gridCol w:w="5620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80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5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20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15" w:type="dxa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15" w:type="dxa"/>
            <w:gridSpan w:val="2"/>
            <w:noWrap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15" w:type="dxa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(午休时间12:00-13:00)</w:t>
            </w:r>
          </w:p>
        </w:tc>
        <w:tc>
          <w:tcPr>
            <w:tcW w:w="995" w:type="dxa"/>
            <w:noWrap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20" w:type="dxa"/>
            <w:noWrap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QMS-2015: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总则；7.1.6组织知识；9.1.1监测、分析和评价总则；9.2内部审核；9.3管理评审；10.1改进 总则；10.2不合格和纠正措施10.3持续改进。</w:t>
            </w:r>
          </w:p>
        </w:tc>
        <w:tc>
          <w:tcPr>
            <w:tcW w:w="1115" w:type="dxa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  <w:noWrap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620" w:type="dxa"/>
            <w:noWrap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EMS-2015; 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ISO45001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: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2018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: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6.2目标及其实现的策划；7.1资源；9.1监视、测量、分析和评价；9.2内部审核；9.3管理评审；10.1事件、不符合和纠正措施；10.2持续改进。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范围的确认，资质的确认，法律法规执行情况，重大质量事故，及顾客投诉和质量监督抽查情况，环境安全投诉，一阶段问题验证。</w:t>
            </w:r>
          </w:p>
        </w:tc>
        <w:tc>
          <w:tcPr>
            <w:tcW w:w="1115" w:type="dxa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exac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95" w:type="dxa"/>
            <w:vMerge w:val="restart"/>
            <w:noWrap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（含财务）</w:t>
            </w:r>
          </w:p>
        </w:tc>
        <w:tc>
          <w:tcPr>
            <w:tcW w:w="5620" w:type="dxa"/>
            <w:noWrap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QMS-2015: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5.3组织的角色、职责和权限；6.2质量目标及其实现的策划;7.1.2人员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; </w:t>
            </w:r>
            <w:r>
              <w:rPr>
                <w:rFonts w:hint="eastAsia" w:ascii="宋体" w:hAnsi="宋体" w:cs="新宋体"/>
                <w:sz w:val="18"/>
                <w:szCs w:val="18"/>
              </w:rPr>
              <w:t>7.1.3基础设施；7.1.4过程运行环境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7.2能力；7.3意识；7.4沟通；7.5文件化信息；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9.1.3分析和评价；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</w:tc>
        <w:tc>
          <w:tcPr>
            <w:tcW w:w="1115" w:type="dxa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陈伟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4" w:hRule="exac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noWrap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95" w:type="dxa"/>
            <w:vMerge w:val="continue"/>
            <w:noWrap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</w:p>
        </w:tc>
        <w:tc>
          <w:tcPr>
            <w:tcW w:w="5620" w:type="dxa"/>
            <w:noWrap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: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5.3组织的角色、职责和权限；6.2目标及其实现的策划；6.1.2环境因素；6.1.3合规义务；6.2目标及其达成的策划；7.2能力；7.3意识；7.4沟通；7.5文件化信息；8.1运行策划和控制；8.2应急准备和响应；9.1监视、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测量、分析与评估；9.1.2符合性评估；10.2不符合和纠正措施；10.3持续改进/EMS运行控制相关财务支出证据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ISO45001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: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: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115" w:type="dxa"/>
            <w:tcBorders>
              <w:right w:val="single" w:color="auto" w:sz="8" w:space="0"/>
            </w:tcBorders>
            <w:noWrap/>
          </w:tcPr>
          <w:p>
            <w:pPr>
              <w:pStyle w:val="3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  <w:bookmarkStart w:id="32" w:name="_GoBack"/>
            <w:bookmarkEnd w:id="32"/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0-17:00</w:t>
            </w:r>
          </w:p>
          <w:p>
            <w:pPr>
              <w:snapToGrid w:val="0"/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(午休时间12:00-13:00)</w:t>
            </w:r>
          </w:p>
        </w:tc>
        <w:tc>
          <w:tcPr>
            <w:tcW w:w="995" w:type="dxa"/>
            <w:tcBorders>
              <w:right w:val="single" w:color="auto" w:sz="4" w:space="0"/>
            </w:tcBorders>
            <w:noWrap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620" w:type="dxa"/>
            <w:tcBorders>
              <w:right w:val="single" w:color="auto" w:sz="4" w:space="0"/>
            </w:tcBorders>
            <w:noWrap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: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/权限；6.2质量目标及其实现的策划；7.1.5监视和测量资源；8.1运行策划和控制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8.2产品和服务的要求；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8.3设计和开发；8.4外部提供过程、产品和服务的控制；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8.5.1生产和服务提供的控制；8.5.2标识和可追溯性；8.5.3顾客或外部供方的财产；8.5.4防护；8.5.5交付后的活动；8.5.6更改控制；8.6产品和服务放行；8.7不合格输出的控制；9.1.2顾客满意度调查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EMS-2015: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5.3组织的角色、职责和权限；6.2目标及其实现的策划；6.1.2环境因素；8.1运行策划和控制；8.2应急准备和响应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ISO45001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: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2018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: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115" w:type="dxa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0-17: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15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115" w:type="dxa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全体人员</w:t>
            </w:r>
          </w:p>
        </w:tc>
      </w:tr>
    </w:tbl>
    <w:p/>
    <w:p>
      <w:pPr>
        <w:spacing w:line="300" w:lineRule="exact"/>
        <w:rPr>
          <w:rFonts w:hint="eastAsia" w:ascii="宋体" w:hAnsi="宋体" w:eastAsia="宋体"/>
          <w:b/>
          <w:sz w:val="18"/>
          <w:szCs w:val="18"/>
          <w:lang w:eastAsia="zh-CN"/>
        </w:rPr>
      </w:pPr>
      <w:r>
        <w:rPr>
          <w:rFonts w:hint="eastAsia" w:ascii="宋体" w:hAnsi="宋体"/>
          <w:b/>
          <w:sz w:val="18"/>
          <w:szCs w:val="18"/>
        </w:rPr>
        <w:t>注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每次监督审核必审条款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S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 xml:space="preserve">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F56616"/>
    <w:rsid w:val="18D655A9"/>
    <w:rsid w:val="19893EB7"/>
    <w:rsid w:val="4B4C64F2"/>
    <w:rsid w:val="4D0F4DCD"/>
    <w:rsid w:val="4E455ECD"/>
    <w:rsid w:val="597446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5</TotalTime>
  <ScaleCrop>false</ScaleCrop>
  <LinksUpToDate>false</LinksUpToDate>
  <CharactersWithSpaces>5336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2021-11-21T02:28:28Z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2052-11.1.0.11115</vt:lpwstr>
  </property>
</Properties>
</file>