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乐山市德祥机械铸造有限公司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黑色金属铸造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乐山市德祥机械铸造有限公司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18AE69EB"/>
    <w:rsid w:val="22CC44B0"/>
    <w:rsid w:val="248A2A46"/>
    <w:rsid w:val="2CBB5375"/>
    <w:rsid w:val="2F30429E"/>
    <w:rsid w:val="42184432"/>
    <w:rsid w:val="46127555"/>
    <w:rsid w:val="47F62F01"/>
    <w:rsid w:val="4F792B39"/>
    <w:rsid w:val="533C0A5A"/>
    <w:rsid w:val="54624631"/>
    <w:rsid w:val="57923DDA"/>
    <w:rsid w:val="585004EA"/>
    <w:rsid w:val="599C5706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2021-11-24T06:39:41Z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2E967F9FAACD4CEDA737407D3037743A</vt:lpwstr>
  </property>
</Properties>
</file>