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5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丁成雨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陈建平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2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周涛、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11.24</w:t>
            </w:r>
          </w:p>
        </w:tc>
        <w:tc>
          <w:tcPr>
            <w:tcW w:w="7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2" w:type="dxa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En:5.3/6.2/8.1/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8.2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/9.1.1/10.1 </w:t>
            </w:r>
          </w:p>
        </w:tc>
        <w:tc>
          <w:tcPr>
            <w:tcW w:w="7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组织的岗位、</w:t>
            </w:r>
            <w:r>
              <w:rPr>
                <w:rFonts w:hint="eastAsia"/>
                <w:lang w:val="en-US" w:eastAsia="zh-CN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En5.3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管理职责：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全面负责公司的新产品设计、开发管理工作；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负责对本部门的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的运行控制；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在设计开发时，优先考虑采用节能降耗、新工艺、新方法、新设备的产品；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确保管理体系在本部门得到有效运行；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负责技术文件的控制；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负责审核或审批本部门编制的文件；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负责完成相关程序文件中规定的工作内容。</w:t>
            </w:r>
          </w:p>
        </w:tc>
        <w:tc>
          <w:tcPr>
            <w:tcW w:w="737" w:type="dxa"/>
          </w:tcPr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能源目标\能源指及其实现的策划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En6.2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管理手册》及《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37" w:type="dxa"/>
            <w:vAlign w:val="top"/>
          </w:tcPr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运行控制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En8.1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全体人员树立节约用电、安全用电意识。在工作需要时开灯，人离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必须随手关灯，光线好的房间，必须关闭照明设备。。走廊、楼道里的灯要随手关闭，办公场所应关闭不必要的夜间照明。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</w:tc>
        <w:tc>
          <w:tcPr>
            <w:tcW w:w="737" w:type="dxa"/>
            <w:vAlign w:val="top"/>
          </w:tcPr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En8.2</w:t>
            </w:r>
          </w:p>
        </w:tc>
        <w:tc>
          <w:tcPr>
            <w:tcW w:w="1085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近年来技术部的工作主要样品开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发，节能设计今年来没有。</w:t>
            </w:r>
          </w:p>
        </w:tc>
        <w:tc>
          <w:tcPr>
            <w:tcW w:w="73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能源绩效和能源管理体系的监视、测量、分析和评价 、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En9.1.1</w:t>
            </w:r>
          </w:p>
        </w:tc>
        <w:tc>
          <w:tcPr>
            <w:tcW w:w="10852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能源统计分析情况：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从2017年、2018年、2019年、2020年、2021年1-9月份的各种能源能耗统计来看，企业的单位产品能耗呈逐步下降之势，企业控制的能耗情况良好。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因此，企业应继续保持这种用能状况，操作设备时按操作规程进行操作，保持这种继续下降的形式。</w:t>
            </w:r>
          </w:p>
        </w:tc>
        <w:tc>
          <w:tcPr>
            <w:tcW w:w="737" w:type="dxa"/>
          </w:tcPr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不符合纠正/持续改进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En10.1</w:t>
            </w:r>
          </w:p>
        </w:tc>
        <w:tc>
          <w:tcPr>
            <w:tcW w:w="1085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查内审不符合1项、有不符合项内容描述、原因分析、及纠正措施的实施及验证信息；不符合纠正措施验证有效、不符合关闭；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公司制定《纠正预防措施控制程序》，规定了纠正措施的来源,明确了对不合格项应进行原因分析,制定纠正措施计划,实施跟踪验证,确保所采取 的纠正措施满足预期要求。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内审中发现的不符合项已经采取纠正措施，整改完毕且有效。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通过交谈，基本能清楚纠正和预防措施的控制要求。改进的示例包括纠正、纠正措施、持续改进。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根据不同过程、不同产品和不同要求，采取不同的方法进行监视、测量和分析。无其他不符合发生。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公司利用En方针、目标、内审和外审、数据分析、纠正和预防措施以及管理评审，识别任何改进的机会，持续改进质量管理体系的适宜性、充分性和有效性。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pStyle w:val="7"/>
      </w:pP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japaneseCounting"/>
      <w:pStyle w:val="18"/>
      <w:suff w:val="nothing"/>
      <w:lvlText w:val="%1、"/>
      <w:lvlJc w:val="left"/>
      <w:pPr>
        <w:ind w:left="0" w:firstLine="0"/>
      </w:pPr>
      <w:rPr>
        <w:rFonts w:ascii="宋体" w:hAnsi="宋体" w:eastAsia="宋体" w:cs="Times New Roman"/>
        <w:b w:val="0"/>
        <w:i w:val="0"/>
        <w:sz w:val="28"/>
        <w:szCs w:val="28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108219C2"/>
    <w:rsid w:val="11E170AC"/>
    <w:rsid w:val="1BBB04D7"/>
    <w:rsid w:val="1D5C5E94"/>
    <w:rsid w:val="1E92443A"/>
    <w:rsid w:val="1F303612"/>
    <w:rsid w:val="25726879"/>
    <w:rsid w:val="265042EE"/>
    <w:rsid w:val="29550A82"/>
    <w:rsid w:val="2CC56303"/>
    <w:rsid w:val="37022033"/>
    <w:rsid w:val="3FD87230"/>
    <w:rsid w:val="400168D5"/>
    <w:rsid w:val="49907112"/>
    <w:rsid w:val="4EB06CE3"/>
    <w:rsid w:val="5062731F"/>
    <w:rsid w:val="51B355DC"/>
    <w:rsid w:val="51CB0431"/>
    <w:rsid w:val="56955064"/>
    <w:rsid w:val="58F45158"/>
    <w:rsid w:val="597F3AE3"/>
    <w:rsid w:val="5C2C690F"/>
    <w:rsid w:val="5EA12B9A"/>
    <w:rsid w:val="60A703C5"/>
    <w:rsid w:val="619A01E9"/>
    <w:rsid w:val="6A997D30"/>
    <w:rsid w:val="6B317C7C"/>
    <w:rsid w:val="6C3312C7"/>
    <w:rsid w:val="6C852FED"/>
    <w:rsid w:val="72F0497F"/>
    <w:rsid w:val="75532C29"/>
    <w:rsid w:val="77DF039E"/>
    <w:rsid w:val="788C0C63"/>
    <w:rsid w:val="7AEC0F33"/>
    <w:rsid w:val="7B407DF0"/>
    <w:rsid w:val="7CDA1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g"/>
    <w:basedOn w:val="12"/>
    <w:qFormat/>
    <w:uiPriority w:val="0"/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10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2021-11-24T00:52:11Z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A2A87B4AA3C04090A0C757B97B7400CA</vt:lpwstr>
  </property>
</Properties>
</file>