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施少雄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晋江市维盛织造漂染有限公司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bookmarkStart w:id="1" w:name="审核日期"/>
            <w:r>
              <w:rPr>
                <w:rFonts w:hint="eastAsia"/>
                <w:sz w:val="21"/>
                <w:szCs w:val="21"/>
              </w:rPr>
              <w:t>2021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sz w:val="21"/>
                <w:szCs w:val="21"/>
              </w:rPr>
              <w:t>28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</w:rPr>
              <w:t>2021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sz w:val="21"/>
                <w:szCs w:val="21"/>
              </w:rPr>
              <w:t>30</w:t>
            </w:r>
            <w:bookmarkEnd w:id="1"/>
          </w:p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(共</w:t>
            </w:r>
            <w:bookmarkStart w:id="2" w:name="审核天数"/>
            <w:r>
              <w:rPr>
                <w:rFonts w:hint="eastAsia"/>
                <w:sz w:val="21"/>
                <w:szCs w:val="21"/>
              </w:rPr>
              <w:t>2.5</w:t>
            </w:r>
            <w:bookmarkEnd w:id="2"/>
            <w:r>
              <w:rPr>
                <w:rFonts w:hint="eastAsia"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4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5" w:name="监督次数"/>
            <w:bookmarkEnd w:id="5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6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_GoBack"/>
            <w:bookmarkEnd w:id="13"/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-621030</wp:posOffset>
                  </wp:positionH>
                  <wp:positionV relativeFrom="paragraph">
                    <wp:posOffset>-1449070</wp:posOffset>
                  </wp:positionV>
                  <wp:extent cx="722630" cy="504190"/>
                  <wp:effectExtent l="0" t="0" r="1270" b="3810"/>
                  <wp:wrapTight wrapText="bothSides">
                    <wp:wrapPolygon>
                      <wp:start x="0" y="0"/>
                      <wp:lineTo x="0" y="21219"/>
                      <wp:lineTo x="21258" y="21219"/>
                      <wp:lineTo x="21258" y="0"/>
                      <wp:lineTo x="0" y="0"/>
                    </wp:wrapPolygon>
                  </wp:wrapTight>
                  <wp:docPr id="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06980" y="5412105"/>
                            <a:ext cx="722630" cy="50419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2021.11.30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1118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2021-11-27T01:02:18Z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