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2020年能源单耗超目标原因分析</w:t>
      </w:r>
    </w:p>
    <w:p>
      <w:pPr>
        <w:jc w:val="center"/>
        <w:rPr>
          <w:b/>
          <w:bCs/>
          <w:sz w:val="32"/>
          <w:szCs w:val="32"/>
        </w:rPr>
      </w:pPr>
    </w:p>
    <w:p>
      <w:pPr>
        <w:spacing w:line="48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2020年目标：</w:t>
      </w:r>
      <w:r>
        <w:rPr>
          <w:rFonts w:hint="eastAsia" w:cs="Times New Roman" w:asciiTheme="minorEastAsia" w:hAnsiTheme="minorEastAsia"/>
          <w:sz w:val="28"/>
          <w:szCs w:val="28"/>
        </w:rPr>
        <w:t>单位产品能耗</w:t>
      </w:r>
      <w:r>
        <w:rPr>
          <w:rFonts w:hint="eastAsia" w:cs="宋体" w:asciiTheme="minorEastAsia" w:hAnsiTheme="minorEastAsia"/>
          <w:sz w:val="28"/>
          <w:szCs w:val="28"/>
        </w:rPr>
        <w:t>≦</w:t>
      </w:r>
      <w:r>
        <w:rPr>
          <w:rFonts w:hint="eastAsia" w:asciiTheme="minorEastAsia" w:hAnsiTheme="minorEastAsia"/>
          <w:sz w:val="28"/>
          <w:szCs w:val="28"/>
        </w:rPr>
        <w:t>433.72kgce/t；2020年实际单位产品能耗为：439.54kgce/t；2020年实际完成情况略高于目标值。</w:t>
      </w:r>
    </w:p>
    <w:p>
      <w:pPr>
        <w:spacing w:line="48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原因如下：</w:t>
      </w:r>
    </w:p>
    <w:p>
      <w:pPr>
        <w:spacing w:line="48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1、因疫情原因及污水排放控制，生产不能连续进行，时常出现间断性生产，造成经常开关设备，造成单耗升高；</w:t>
      </w:r>
    </w:p>
    <w:p>
      <w:pPr>
        <w:spacing w:line="480" w:lineRule="auto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2、根据公司规划，因2020年拓展新的市场，导致放样较多，导致产能上不去，造成单耗升高。</w:t>
      </w:r>
    </w:p>
    <w:p>
      <w:pPr>
        <w:spacing w:line="48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控制措施：</w:t>
      </w:r>
    </w:p>
    <w:p>
      <w:pPr>
        <w:spacing w:line="48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1、加强销售管理，在开拓市场的同时注意生产统筹，不能的为了接单盲目的放样，进行连续性、规模性生产，降低单位产品能耗；</w:t>
      </w:r>
    </w:p>
    <w:p>
      <w:pPr>
        <w:spacing w:line="48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2、在生产过程中注意节能，不生产时及时关闭能源；</w:t>
      </w:r>
    </w:p>
    <w:p>
      <w:pPr>
        <w:spacing w:line="480" w:lineRule="auto"/>
        <w:ind w:firstLine="560" w:firstLineChars="200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</w:rPr>
        <w:t>3、提高职工的操作技能，提高成品率。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</w:t>
      </w:r>
    </w:p>
    <w:p>
      <w:pPr>
        <w:pStyle w:val="2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</w:t>
      </w:r>
    </w:p>
    <w:p>
      <w:pPr>
        <w:pStyle w:val="2"/>
        <w:rPr>
          <w:rFonts w:hint="default" w:asciiTheme="minorEastAsia" w:hAnsiTheme="minorEastAsia"/>
          <w:sz w:val="28"/>
          <w:szCs w:val="28"/>
          <w:lang w:val="en-US" w:eastAsia="zh-CN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 w:eastAsiaTheme="minorEastAsia"/>
        </w:rPr>
      </w:pPr>
    </w:p>
    <w:p>
      <w:pPr>
        <w:pStyle w:val="2"/>
        <w:ind w:firstLine="628" w:firstLineChars="200"/>
        <w:rPr>
          <w:rFonts w:hint="eastAsia" w:ascii="宋体" w:hAnsi="宋体" w:eastAsia="宋体"/>
        </w:rPr>
      </w:pPr>
      <w:r>
        <w:rPr>
          <w:rFonts w:hint="eastAsia"/>
          <w:b/>
          <w:bCs/>
          <w:sz w:val="32"/>
          <w:szCs w:val="32"/>
        </w:rPr>
        <w:t>2021年1-9月份单位产品能耗大幅度降低原因分析</w:t>
      </w:r>
    </w:p>
    <w:p>
      <w:pPr>
        <w:pStyle w:val="2"/>
        <w:rPr>
          <w:rFonts w:hint="eastAsia" w:ascii="宋体" w:hAnsi="宋体" w:eastAsia="宋体"/>
        </w:rPr>
      </w:pPr>
    </w:p>
    <w:p>
      <w:pPr>
        <w:pStyle w:val="2"/>
        <w:rPr>
          <w:rFonts w:hint="eastAsia" w:eastAsiaTheme="minorEastAsia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2021年的目标为：</w:t>
      </w:r>
      <w:r>
        <w:rPr>
          <w:rFonts w:hint="eastAsia" w:ascii="宋体" w:hAnsi="宋体"/>
          <w:sz w:val="28"/>
          <w:szCs w:val="28"/>
        </w:rPr>
        <w:t>单位产品能耗</w:t>
      </w:r>
      <w:r>
        <w:rPr>
          <w:rFonts w:hint="eastAsia" w:ascii="宋体" w:hAnsi="宋体" w:eastAsia="宋体" w:cs="宋体"/>
          <w:sz w:val="28"/>
          <w:szCs w:val="28"/>
        </w:rPr>
        <w:t>≦</w:t>
      </w:r>
      <w:r>
        <w:rPr>
          <w:rFonts w:hint="eastAsia" w:ascii="宋体" w:hAnsi="宋体" w:eastAsia="宋体"/>
          <w:sz w:val="28"/>
          <w:szCs w:val="28"/>
        </w:rPr>
        <w:t>439.54kgce/t；2021年1-9月份实际单位产品能耗为：109.27kgce/t；2021年1-9月份单位产品能耗大幅度降低。</w:t>
      </w:r>
    </w:p>
    <w:p>
      <w:pPr>
        <w:spacing w:line="48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原因如下：</w:t>
      </w:r>
    </w:p>
    <w:p>
      <w:pPr>
        <w:pStyle w:val="12"/>
        <w:numPr>
          <w:ilvl w:val="0"/>
          <w:numId w:val="1"/>
        </w:numPr>
        <w:spacing w:line="480" w:lineRule="auto"/>
        <w:ind w:firstLineChars="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根据公司战略规划，2021年进行了技术改造，引进了先进的智能设备络筒机，</w:t>
      </w:r>
      <w:r>
        <w:rPr>
          <w:rFonts w:hint="eastAsia" w:ascii="宋体" w:hAnsi="宋体" w:eastAsia="宋体" w:cs="宋体"/>
          <w:sz w:val="28"/>
          <w:szCs w:val="28"/>
        </w:rPr>
        <w:t>对产品的加工制造方法、技术和过程等进行改进和革新</w:t>
      </w:r>
      <w:r>
        <w:rPr>
          <w:rFonts w:hint="eastAsia" w:ascii="宋体" w:hAnsi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提高</w:t>
      </w:r>
      <w:r>
        <w:rPr>
          <w:rFonts w:hint="eastAsia" w:ascii="宋体" w:hAnsi="宋体" w:cs="宋体"/>
          <w:sz w:val="28"/>
          <w:szCs w:val="28"/>
        </w:rPr>
        <w:t>了</w:t>
      </w:r>
      <w:r>
        <w:rPr>
          <w:rFonts w:hint="eastAsia" w:ascii="宋体" w:hAnsi="宋体" w:eastAsia="宋体" w:cs="宋体"/>
          <w:sz w:val="28"/>
          <w:szCs w:val="28"/>
        </w:rPr>
        <w:t>产品质量，且稳定性好,提高成品的手感和舒适性</w:t>
      </w:r>
      <w:r>
        <w:rPr>
          <w:rFonts w:hint="eastAsia" w:ascii="宋体" w:hAnsi="宋体" w:cs="宋体"/>
          <w:sz w:val="28"/>
          <w:szCs w:val="28"/>
        </w:rPr>
        <w:t>。</w:t>
      </w:r>
      <w:r>
        <w:rPr>
          <w:rFonts w:hint="eastAsia" w:ascii="宋体" w:hAnsi="宋体" w:eastAsia="宋体" w:cs="宋体"/>
          <w:sz w:val="28"/>
          <w:szCs w:val="28"/>
        </w:rPr>
        <w:t>缩短了工艺流程，提高了生产效率，降低了生产成本。</w:t>
      </w:r>
    </w:p>
    <w:p>
      <w:pPr>
        <w:pStyle w:val="12"/>
        <w:numPr>
          <w:ilvl w:val="0"/>
          <w:numId w:val="1"/>
        </w:numPr>
        <w:spacing w:line="480" w:lineRule="auto"/>
        <w:ind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2021年生产相对稳定，没有出现间断性生产，加上销售部门与生产部门的积极配合，在接单的同时考虑成本；</w:t>
      </w:r>
      <w:bookmarkStart w:id="0" w:name="_GoBack"/>
      <w:bookmarkEnd w:id="0"/>
    </w:p>
    <w:p>
      <w:pPr>
        <w:spacing w:line="48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控制措施：</w:t>
      </w:r>
    </w:p>
    <w:p>
      <w:pPr>
        <w:spacing w:line="48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1、加强销售管理，在开拓市场的同时注意生产统筹，不能的为了接单盲目的放样，进行连续性、规模性生产，降低单位产品能耗；</w:t>
      </w:r>
    </w:p>
    <w:p>
      <w:pPr>
        <w:spacing w:line="480" w:lineRule="auto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2、加强员工能源意识教育培训，提高职工的操作技能，提高成品率。</w:t>
      </w:r>
    </w:p>
    <w:p>
      <w:pPr>
        <w:pStyle w:val="2"/>
        <w:rPr>
          <w:rFonts w:hint="eastAsia" w:asciiTheme="minorEastAsia" w:hAnsiTheme="minorEastAsia"/>
          <w:sz w:val="28"/>
          <w:szCs w:val="28"/>
        </w:rPr>
      </w:pPr>
    </w:p>
    <w:p>
      <w:pPr>
        <w:pStyle w:val="2"/>
        <w:rPr>
          <w:rFonts w:hint="default" w:eastAsia="宋体" w:asciiTheme="minorEastAsia" w:hAnsiTheme="minorEastAsia"/>
          <w:sz w:val="28"/>
          <w:szCs w:val="28"/>
          <w:lang w:val="en-US" w:eastAsia="zh-CN"/>
        </w:rPr>
      </w:pPr>
      <w:r>
        <w:rPr>
          <w:rFonts w:hint="eastAsia" w:eastAsia="宋体" w:asciiTheme="minorEastAsia" w:hAnsiTheme="minorEastAsia"/>
          <w:sz w:val="28"/>
          <w:szCs w:val="28"/>
          <w:lang w:val="en-US" w:eastAsia="zh-CN"/>
        </w:rPr>
        <w:t xml:space="preserve">                                       生产部  2021.12.8</w:t>
      </w:r>
    </w:p>
    <w:p>
      <w:pPr>
        <w:rPr>
          <w:b/>
          <w:bCs/>
          <w:sz w:val="32"/>
          <w:szCs w:val="32"/>
        </w:rPr>
      </w:pPr>
      <w:r>
        <w:rPr>
          <w:rFonts w:hint="eastAsia"/>
          <w:sz w:val="24"/>
        </w:rPr>
        <w:t xml:space="preserve">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1C5D39"/>
    <w:multiLevelType w:val="multilevel"/>
    <w:tmpl w:val="041C5D39"/>
    <w:lvl w:ilvl="0" w:tentative="0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2E6"/>
    <w:rsid w:val="0009538B"/>
    <w:rsid w:val="001222E6"/>
    <w:rsid w:val="003A2166"/>
    <w:rsid w:val="0042354C"/>
    <w:rsid w:val="00687006"/>
    <w:rsid w:val="00832E8D"/>
    <w:rsid w:val="008F72A8"/>
    <w:rsid w:val="30961525"/>
    <w:rsid w:val="56F367D3"/>
    <w:rsid w:val="634877BF"/>
    <w:rsid w:val="750D0ACB"/>
    <w:rsid w:val="797863CD"/>
    <w:rsid w:val="7BC37609"/>
    <w:rsid w:val="7C75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outlineLvl w:val="0"/>
    </w:pPr>
    <w:rPr>
      <w:b/>
      <w:sz w:val="28"/>
      <w:szCs w:val="2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Style1"/>
    <w:qFormat/>
    <w:uiPriority w:val="0"/>
    <w:pPr>
      <w:spacing w:after="120"/>
      <w:jc w:val="both"/>
    </w:pPr>
    <w:rPr>
      <w:rFonts w:ascii="Times New Roman" w:hAnsi="Times New Roman" w:eastAsia="Times New Roman" w:cs="Times New Roman"/>
      <w:color w:val="000000"/>
      <w:spacing w:val="-3"/>
      <w:sz w:val="24"/>
      <w:szCs w:val="24"/>
      <w:lang w:val="en-US" w:eastAsia="zh-CN" w:bidi="ar-SA"/>
    </w:rPr>
  </w:style>
  <w:style w:type="paragraph" w:styleId="4">
    <w:name w:val="Body Text"/>
    <w:basedOn w:val="1"/>
    <w:qFormat/>
    <w:uiPriority w:val="0"/>
    <w:rPr>
      <w:sz w:val="24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"/>
    <w:basedOn w:val="4"/>
    <w:unhideWhenUsed/>
    <w:qFormat/>
    <w:uiPriority w:val="99"/>
    <w:pPr>
      <w:ind w:firstLine="420" w:firstLineChars="100"/>
    </w:pPr>
  </w:style>
  <w:style w:type="character" w:customStyle="1" w:styleId="10">
    <w:name w:val="页眉 Char"/>
    <w:basedOn w:val="9"/>
    <w:link w:val="6"/>
    <w:uiPriority w:val="0"/>
    <w:rPr>
      <w:kern w:val="2"/>
      <w:sz w:val="18"/>
      <w:szCs w:val="18"/>
    </w:rPr>
  </w:style>
  <w:style w:type="character" w:customStyle="1" w:styleId="11">
    <w:name w:val="页脚 Char"/>
    <w:basedOn w:val="9"/>
    <w:link w:val="5"/>
    <w:qFormat/>
    <w:uiPriority w:val="0"/>
    <w:rPr>
      <w:kern w:val="2"/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116</Words>
  <Characters>664</Characters>
  <Lines>5</Lines>
  <Paragraphs>1</Paragraphs>
  <TotalTime>32</TotalTime>
  <ScaleCrop>false</ScaleCrop>
  <LinksUpToDate>false</LinksUpToDate>
  <CharactersWithSpaces>779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2021-12-07T03:35:30Z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1FD21CE5D16D4693BA3E290EADA170C7</vt:lpwstr>
  </property>
</Properties>
</file>