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10293-2025-Q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929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西安钢泽鑫金属材料有限公司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李宝花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944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李宝花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2025-N1QMS-3239141</w:t>
            </w:r>
          </w:p>
        </w:tc>
        <w:tc>
          <w:tcPr>
            <w:tcW w:w="3145" w:type="dxa"/>
            <w:vAlign w:val="center"/>
          </w:tcPr>
          <w:p w:rsidR="00142F5C" w:rsidP="00772D33">
            <w:pPr>
              <w:spacing w:line="360" w:lineRule="exact"/>
              <w:jc w:val="center"/>
              <w:rPr>
                <w:szCs w:val="21"/>
              </w:rPr>
            </w:pPr>
            <w:r>
              <w:t>29.11.02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Q:金属材料的销售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陕西省西安市新城区东元西路78号东岸阳光商业楼4层南排320室</w:t>
      </w:r>
    </w:p>
    <w:p w:rsidR="001F0A49">
      <w:pPr>
        <w:spacing w:line="360" w:lineRule="auto"/>
        <w:ind w:firstLine="420" w:firstLineChars="200"/>
      </w:pPr>
      <w:r>
        <w:rPr>
          <w:rFonts w:hint="eastAsia"/>
        </w:rPr>
        <w:t>办公地址：</w:t>
      </w:r>
      <w:r>
        <w:rPr>
          <w:rFonts w:hint="eastAsia"/>
        </w:rPr>
        <w:t>陕西省西安市新城区东元西路78号东岸阳光商业楼4层南排320室</w:t>
      </w:r>
    </w:p>
    <w:p w:rsidR="001F0A49">
      <w:pPr>
        <w:spacing w:line="360" w:lineRule="auto"/>
        <w:ind w:firstLine="420" w:firstLineChars="200"/>
      </w:pPr>
      <w:r>
        <w:rPr>
          <w:rFonts w:hint="eastAsia"/>
        </w:rPr>
        <w:t>经营地址：</w:t>
      </w:r>
      <w:bookmarkStart w:id="12" w:name="生产地址"/>
      <w:bookmarkEnd w:id="12"/>
      <w:r>
        <w:rPr>
          <w:rFonts w:hint="eastAsia"/>
        </w:rPr>
        <w:t>陕西省西安市新城区东元西路78号东岸阳光商业楼4层南排320室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西安钢泽鑫金属材料有限公司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193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