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附录C</w:t>
      </w:r>
    </w:p>
    <w:p>
      <w:pPr>
        <w:spacing w:before="0" w:after="0" w:line="240" w:lineRule="auto"/>
        <w:ind w:left="0" w:right="0" w:firstLine="294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测量过程有效性确认记录</w:t>
      </w:r>
      <w:bookmarkStart w:id="0" w:name="_GoBack"/>
      <w:bookmarkEnd w:id="0"/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3"/>
        <w:gridCol w:w="271"/>
        <w:gridCol w:w="1297"/>
        <w:gridCol w:w="1221"/>
        <w:gridCol w:w="1535"/>
        <w:gridCol w:w="768"/>
        <w:gridCol w:w="599"/>
        <w:gridCol w:w="180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测量过程编号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名称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/>
                <w:lang w:val="en-US" w:eastAsia="zh-CN"/>
              </w:rPr>
              <w:t>SJZL-03阻流管底座内径测量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测量过程规范编号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SJ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/C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所在部门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生产技术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测量项目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内径测量 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控制程度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高度控制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测量过程要素概述：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测量设备：</w:t>
            </w:r>
            <w:r>
              <w:rPr>
                <w:rFonts w:hint="eastAsia"/>
              </w:rPr>
              <w:t>(0</w:t>
            </w:r>
            <w:r>
              <w:rPr>
                <w:rFonts w:hint="eastAsia"/>
                <w:lang w:val="en-US" w:eastAsia="zh-CN"/>
              </w:rPr>
              <w:t>~</w:t>
            </w:r>
            <w:r>
              <w:rPr>
                <w:rFonts w:hint="eastAsia"/>
              </w:rPr>
              <w:t>150)</w:t>
            </w:r>
            <w:r>
              <w:rPr>
                <w:rFonts w:hint="eastAsia" w:ascii="Times New Roman" w:hAnsi="Times New Roman" w:cs="宋体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游标卡尺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测量方法：采用直接测量法，首先保证游标卡尺处于正常工作状态。按照</w:t>
            </w:r>
            <w:r>
              <w:rPr>
                <w:rFonts w:hint="eastAsia"/>
                <w:lang w:val="en-US" w:eastAsia="zh-CN"/>
              </w:rPr>
              <w:t>SJZL-03阻流管底座内径测量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图纸要求，每次对被测元件实物重复测量不低于3次,读取被测量数据，并做好原始记录。用同一台游标卡尺至少每一月抽检2次，保存抽检原始记录，并绘制控制图，数据应稳定，符合计量要求。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环境条件： 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操作者技能：测量设备使用操作人员，经培训合格，有两年以上经验,且取得操作上岗证.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其他影响量：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无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                               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有效性确认记录: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1、用游标卡尺对被测元件实物进行测量，通过比对对测量过程的有效性进行确认：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2、检测过程有效性进行确认：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1)、2021年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  用游标卡尺对实物进行5次检测，平均值为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25" o:spt="75" type="#_x0000_t75" style="height:19.2pt;width:15.15pt;" o:ole="t" filled="f" o:preferrelative="t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  <o:OLEObject Type="Embed" ProgID="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30.06㎜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2)、2021年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 用游标卡尺对实物进行5次检测，平均值为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26" o:spt="75" type="#_x0000_t75" style="height:19.2pt;width:16.15pt;" o:ole="t" filled="f" o:preferrelative="t" coordsize="21600,21600">
                  <v:path/>
                  <v:fill on="f" focussize="0,0"/>
                  <v:stroke/>
                  <v:imagedata r:id="rId7" o:title=""/>
                  <o:lock v:ext="edit" aspectratio="t"/>
                  <w10:wrap type="none"/>
                  <w10:anchorlock/>
                </v:shape>
                <o:OLEObject Type="Embed" ProgID="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30.10㎜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测量过程的扩展不确定度U=0.0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5㎜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  k=2， 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E n=|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27" o:spt="75" alt="" type="#_x0000_t75" style="height:29.35pt;width:31.35pt;" o:ole="t" fillcolor="#FFFFFF" filled="t" o:preferrelative="t" stroked="f" coordsize="21600,21600">
                  <v:path/>
                  <v:fill on="t" color2="#FFFFFF" focussize="0,0"/>
                  <v:stroke on="f"/>
                  <v:imagedata r:id="rId9" o:title=""/>
                  <o:lock v:ext="edit" aspectratio="f"/>
                  <w10:wrap type="none"/>
                  <w10:anchorlock/>
                </v:shape>
                <o:OLEObject Type="Embed" ProgID="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 |  /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object>
                <v:shape id="_x0000_i1028" o:spt="75" type="#_x0000_t75" style="height:18.2pt;width:19.2pt;" o:ole="t" filled="f" o:preferrelative="t" coordsize="21600,21600">
                  <v:path/>
                  <v:fill on="f" focussize="0,0"/>
                  <v:stroke/>
                  <v:imagedata r:id="rId11" o:title=""/>
                  <o:lock v:ext="edit" aspectratio="t"/>
                  <w10:wrap type="none"/>
                  <w10:anchorlock/>
                </v:shape>
                <o:OLEObject Type="Embed" ProgID="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U    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E n=|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30.06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30.10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|/（1.414* 0.0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）=0.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57㎜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&lt;1 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当E n≤1时 该测量过程有效。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此过程测量数据的稳定，满足计量要求，此测量过程有效。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确认人员：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王晖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 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87350" cy="226695"/>
                  <wp:effectExtent l="0" t="0" r="8890" b="1905"/>
                  <wp:docPr id="23" name="图片 23" descr="微信图片_20211122102742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微信图片_20211122102742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22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 xml:space="preserve">                      日期：2021.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变更记录: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日期</w:t>
            </w: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变更内容</w:t>
            </w: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30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批准人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6DB6B25"/>
    <w:rsid w:val="10446AA2"/>
    <w:rsid w:val="1890788D"/>
    <w:rsid w:val="2CC46360"/>
    <w:rsid w:val="2D307F8F"/>
    <w:rsid w:val="56E61820"/>
    <w:rsid w:val="5F1B05FE"/>
    <w:rsid w:val="5FFA05B7"/>
    <w:rsid w:val="605D7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2021-06-27T06:11:00Z</dcterms:created>
  <dc:creator>A</dc:creator>
  <cp:lastModifiedBy>A</cp:lastModifiedBy>
  <dcterms:modified xsi:type="dcterms:W3CDTF">2021-11-22T05:57:57Z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2AA9D30A84B844949C5CA21D46CB2BF6</vt:lpwstr>
  </property>
</Properties>
</file>