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Theme="minorEastAsia"/>
          <w:bCs/>
          <w:color w:val="000000"/>
          <w:sz w:val="36"/>
          <w:szCs w:val="36"/>
        </w:rPr>
      </w:pPr>
      <w:r>
        <w:rPr>
          <w:rFonts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受审核部门：营销部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曾天亮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史敖元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eastAsiaTheme="minorEastAsia"/>
                <w:sz w:val="24"/>
                <w:szCs w:val="24"/>
              </w:rPr>
              <w:t xml:space="preserve">         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1.12.8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napToGrid w:val="0"/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涉及标准条款：</w:t>
            </w:r>
            <w:r>
              <w:rPr>
                <w:rFonts w:eastAsiaTheme="minorEastAsia"/>
                <w:sz w:val="24"/>
                <w:szCs w:val="24"/>
              </w:rPr>
              <w:t>QMS:5.3</w:t>
            </w:r>
            <w:r>
              <w:rPr>
                <w:rFonts w:hAnsiTheme="minorEastAsia" w:eastAsiaTheme="minorEastAsia"/>
                <w:sz w:val="24"/>
                <w:szCs w:val="24"/>
              </w:rPr>
              <w:t>组织的岗位、职责和权限、</w:t>
            </w:r>
            <w:r>
              <w:rPr>
                <w:rFonts w:eastAsiaTheme="minorEastAsia"/>
                <w:sz w:val="24"/>
                <w:szCs w:val="24"/>
              </w:rPr>
              <w:t>6.2</w:t>
            </w:r>
            <w:r>
              <w:rPr>
                <w:rFonts w:hAnsiTheme="minorEastAsia" w:eastAsiaTheme="minorEastAsia"/>
                <w:sz w:val="24"/>
                <w:szCs w:val="24"/>
              </w:rPr>
              <w:t>质量目标、</w:t>
            </w:r>
            <w:r>
              <w:rPr>
                <w:rFonts w:eastAsiaTheme="minorEastAsia"/>
                <w:sz w:val="24"/>
                <w:szCs w:val="24"/>
              </w:rPr>
              <w:t>8.2</w:t>
            </w:r>
            <w:r>
              <w:rPr>
                <w:rFonts w:hAnsiTheme="minorEastAsia" w:eastAsiaTheme="minorEastAsia"/>
                <w:sz w:val="24"/>
                <w:szCs w:val="24"/>
              </w:rPr>
              <w:t>产品和服务的要求、</w:t>
            </w:r>
            <w:r>
              <w:rPr>
                <w:rFonts w:eastAsiaTheme="minorEastAsia"/>
                <w:sz w:val="24"/>
                <w:szCs w:val="24"/>
              </w:rPr>
              <w:t>8.4</w:t>
            </w:r>
            <w:r>
              <w:rPr>
                <w:rFonts w:hAnsiTheme="minorEastAsia" w:eastAsiaTheme="minorEastAsia"/>
                <w:sz w:val="24"/>
                <w:szCs w:val="24"/>
              </w:rPr>
              <w:t>外部提供过程、产品和服务的控制、</w:t>
            </w:r>
            <w:r>
              <w:rPr>
                <w:rFonts w:eastAsiaTheme="minorEastAsia"/>
                <w:sz w:val="24"/>
                <w:szCs w:val="24"/>
              </w:rPr>
              <w:t>8.5.3</w:t>
            </w:r>
            <w:r>
              <w:rPr>
                <w:rFonts w:hAnsiTheme="minorEastAsia" w:eastAsiaTheme="minorEastAsia"/>
                <w:sz w:val="24"/>
                <w:szCs w:val="24"/>
              </w:rPr>
              <w:t>顾客或外部供方的财产、</w:t>
            </w:r>
            <w:r>
              <w:rPr>
                <w:rFonts w:eastAsiaTheme="minorEastAsia"/>
                <w:sz w:val="24"/>
                <w:szCs w:val="24"/>
              </w:rPr>
              <w:t>9.1.2</w:t>
            </w:r>
            <w:r>
              <w:rPr>
                <w:rFonts w:hAnsiTheme="minorEastAsia" w:eastAsiaTheme="minorEastAsia"/>
                <w:sz w:val="24"/>
                <w:szCs w:val="24"/>
              </w:rPr>
              <w:t>顾客满意、</w:t>
            </w:r>
            <w:r>
              <w:rPr>
                <w:rFonts w:eastAsiaTheme="minorEastAsia"/>
                <w:sz w:val="24"/>
                <w:szCs w:val="24"/>
              </w:rPr>
              <w:t>8.5.5</w:t>
            </w:r>
            <w:r>
              <w:rPr>
                <w:rFonts w:hAnsiTheme="minorEastAsia" w:eastAsiaTheme="minorEastAsia"/>
                <w:sz w:val="24"/>
                <w:szCs w:val="24"/>
              </w:rPr>
              <w:t>交付后的活动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07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Q5.3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23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本部门主要负责供应商管理、产品采购、销售合同签订、产品交付后活动的实施和顾客满意度的控制。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Q6.2</w:t>
            </w: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目标分解到业务部门，主要目标：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                 202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1.7.8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日考核情况</w:t>
            </w:r>
          </w:p>
          <w:p>
            <w:pPr>
              <w:numPr>
                <w:ilvl w:val="0"/>
                <w:numId w:val="1"/>
              </w:num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未及时采购次数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≤1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次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                           0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次</w:t>
            </w:r>
          </w:p>
          <w:p>
            <w:pPr>
              <w:numPr>
                <w:ilvl w:val="0"/>
                <w:numId w:val="1"/>
              </w:num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顾客满意度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≥95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9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6分</w:t>
            </w:r>
          </w:p>
          <w:p>
            <w:pPr>
              <w:numPr>
                <w:ilvl w:val="0"/>
                <w:numId w:val="1"/>
              </w:num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物资入厂验收批次合格率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≥98%                                  100% </w:t>
            </w:r>
          </w:p>
          <w:p>
            <w:pPr>
              <w:numPr>
                <w:ilvl w:val="0"/>
                <w:numId w:val="1"/>
              </w:num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销售订单交付及时率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≥80%                                      100%</w:t>
            </w:r>
          </w:p>
          <w:p>
            <w:pPr>
              <w:numPr>
                <w:ilvl w:val="0"/>
                <w:numId w:val="1"/>
              </w:num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未及时响应顾客质反馈次数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≤1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次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                  0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次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从考核表来看，目标均已达成。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外部提供的过程、产品和服务的控制</w:t>
            </w: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Q8.4</w:t>
            </w: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查见文件《采购及外包过程控制程序》，规定了采购物资分类、供方评价与管理状况、采购信息、采购产品验证等内容。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提供了《合格供方名录》，主要供方包括：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序号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公司名称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供应产品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上海禹澄实业有限公司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1-氨基蒽醌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扬州天元化工有限公司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邻二氯苯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山东昌邑灶户盐化进出口有限公司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溴素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句容市恒泰活性炭有限公司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活性炭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九江市顺兴环保科技有限公司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次氯酸钠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湖口利祥商贸有限公司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石灰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ab/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查见《供方调查评价表》，有供方名称、评价项目及得分、评价结果等内容，评价项目主要有相关资质证明、有长期可靠的设备和原料供应、通信和交通运输条件、接受我方质量保证条件要求、长期可靠、信誉等，抽查以上供方进行了调查评价，评价结果合格。评价人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史敖元、曾平佳、夏世望、李平、鲁周凤、曾天亮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，批准：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曾平佳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，日期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企业在对供方进行选择和评价时，收集了企业的相关产品的说明书、检验报告、合格证等，对于供方的相关资质，应保持更新，与负责人进行了沟通。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经交流暂无外包过程。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营销部负责人介绍，各部门根据需要提报采购申请，经批准后由营销部组织实施采购。在实施采购前公司与供方进行沟通后编制采购文件，注明名称、型号、数量、要求、交付期等内容，形成采购合同。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查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传递给供方的信息《采购合同》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1.9.30</w:t>
            </w:r>
            <w:r>
              <w:rPr>
                <w:rFonts w:hAnsiTheme="minorEastAsia" w:eastAsiaTheme="minorEastAsia"/>
                <w:sz w:val="24"/>
                <w:szCs w:val="24"/>
              </w:rPr>
              <w:t>日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产品买卖</w:t>
            </w:r>
            <w:r>
              <w:rPr>
                <w:rFonts w:hAnsiTheme="minorEastAsia" w:eastAsiaTheme="minorEastAsia"/>
                <w:sz w:val="24"/>
                <w:szCs w:val="24"/>
              </w:rPr>
              <w:t>合同，供方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九江天弘</w:t>
            </w:r>
            <w:r>
              <w:rPr>
                <w:rFonts w:hAnsiTheme="minorEastAsia" w:eastAsiaTheme="minorEastAsia"/>
                <w:sz w:val="24"/>
                <w:szCs w:val="24"/>
              </w:rPr>
              <w:t>化工有限公司，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采购产品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硫酸</w:t>
            </w:r>
            <w:r>
              <w:rPr>
                <w:rFonts w:hAnsiTheme="minorEastAsia" w:eastAsiaTheme="minorEastAsia"/>
                <w:sz w:val="24"/>
                <w:szCs w:val="24"/>
              </w:rPr>
              <w:t>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数量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吨，交货时间地点：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方工厂仓库，</w:t>
            </w:r>
            <w:r>
              <w:rPr>
                <w:rFonts w:hAnsiTheme="minorEastAsia" w:eastAsiaTheme="minorEastAsia"/>
                <w:sz w:val="24"/>
                <w:szCs w:val="24"/>
              </w:rPr>
              <w:t>另外有计量方式、结算方式、质量要求、运输方式等要求，合同有效期至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29</w:t>
            </w:r>
            <w:r>
              <w:rPr>
                <w:rFonts w:hAnsiTheme="minorEastAsia" w:eastAsiaTheme="minorEastAsia"/>
                <w:sz w:val="24"/>
                <w:szCs w:val="24"/>
              </w:rPr>
              <w:t>日，双方签字盖章。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1.10.16</w:t>
            </w:r>
            <w:r>
              <w:rPr>
                <w:rFonts w:hAnsiTheme="minorEastAsia" w:eastAsiaTheme="minorEastAsia"/>
                <w:sz w:val="24"/>
                <w:szCs w:val="24"/>
              </w:rPr>
              <w:t>日购销合同，供方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宜兴市清泰净化剂</w:t>
            </w:r>
            <w:r>
              <w:rPr>
                <w:rFonts w:hAnsiTheme="minorEastAsia" w:eastAsiaTheme="minorEastAsia"/>
                <w:sz w:val="24"/>
                <w:szCs w:val="24"/>
              </w:rPr>
              <w:t>有限公司，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采购产品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高效脱色絮凝剂</w:t>
            </w:r>
            <w:r>
              <w:rPr>
                <w:rFonts w:hAnsiTheme="minorEastAsia" w:eastAsiaTheme="minorEastAsia"/>
                <w:sz w:val="24"/>
                <w:szCs w:val="24"/>
              </w:rPr>
              <w:t>，规格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CW-08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，数量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吨；交货地点：买方工厂仓库，交货时间：另行沟通，</w:t>
            </w:r>
            <w:r>
              <w:rPr>
                <w:rFonts w:hAnsiTheme="minorEastAsia" w:eastAsiaTheme="minorEastAsia"/>
                <w:sz w:val="24"/>
                <w:szCs w:val="24"/>
              </w:rPr>
              <w:t>另外有计量方式、结算方式、质量要求、运输方式等要求，双方签字盖章。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1.9.1</w:t>
            </w:r>
            <w:r>
              <w:rPr>
                <w:rFonts w:hAnsiTheme="minorEastAsia" w:eastAsiaTheme="minorEastAsia"/>
                <w:sz w:val="24"/>
                <w:szCs w:val="24"/>
              </w:rPr>
              <w:t>日购销合同，供方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舟山宝隆石化</w:t>
            </w:r>
            <w:r>
              <w:rPr>
                <w:rFonts w:hAnsiTheme="minorEastAsia" w:eastAsiaTheme="minorEastAsia"/>
                <w:sz w:val="24"/>
                <w:szCs w:val="24"/>
              </w:rPr>
              <w:t>有限公司，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采购产品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溴素</w:t>
            </w:r>
            <w:r>
              <w:rPr>
                <w:rFonts w:hAnsiTheme="minorEastAsia" w:eastAsiaTheme="minorEastAsia"/>
                <w:sz w:val="24"/>
                <w:szCs w:val="24"/>
              </w:rPr>
              <w:t>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数量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吨，交货时间地点：3日内供方发货至买方工厂仓库，</w:t>
            </w:r>
            <w:r>
              <w:rPr>
                <w:rFonts w:hAnsiTheme="minorEastAsia" w:eastAsiaTheme="minorEastAsia"/>
                <w:sz w:val="24"/>
                <w:szCs w:val="24"/>
              </w:rPr>
              <w:t>另外有计量方式、结算方式、质量要求、运输方式等要求，双方签字盖章。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1.11.24</w:t>
            </w:r>
            <w:r>
              <w:rPr>
                <w:rFonts w:hAnsiTheme="minorEastAsia" w:eastAsiaTheme="minorEastAsia"/>
                <w:sz w:val="24"/>
                <w:szCs w:val="24"/>
              </w:rPr>
              <w:t>日购销合同，供方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江西顺兴环保科技</w:t>
            </w:r>
            <w:r>
              <w:rPr>
                <w:rFonts w:hAnsiTheme="minorEastAsia" w:eastAsiaTheme="minorEastAsia"/>
                <w:sz w:val="24"/>
                <w:szCs w:val="24"/>
              </w:rPr>
              <w:t>有限公司，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采购产品次氯酸钙，规格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10%，数量3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吨，交货地点：买方工厂仓库，交货时间：另行沟通，</w:t>
            </w:r>
            <w:r>
              <w:rPr>
                <w:rFonts w:hAnsiTheme="minorEastAsia" w:eastAsiaTheme="minorEastAsia"/>
                <w:sz w:val="24"/>
                <w:szCs w:val="24"/>
              </w:rPr>
              <w:t>另外有计量方式、结算方式、质量要求、运输方式等要求，双方签字盖章。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另外再抽查了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活性炭、石灰等原材料</w:t>
            </w:r>
            <w:r>
              <w:rPr>
                <w:rFonts w:hAnsiTheme="minorEastAsia" w:eastAsiaTheme="minorEastAsia"/>
                <w:sz w:val="24"/>
                <w:szCs w:val="24"/>
              </w:rPr>
              <w:t>购销合同，情况基本同上。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提供给外部供方的信息表述清晰、充分。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采购产品验证通常采取查验产品外观、纯度、水分、数量等方式，具体详见技术部审核记录。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顾客沟通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Q8.2.1</w:t>
            </w:r>
          </w:p>
        </w:tc>
        <w:tc>
          <w:tcPr>
            <w:tcW w:w="11223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公司产品主要是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染料中间体、染料产品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，由业务人员负责与客户进行沟通，主要沟通内容为产品加工要求、价格、数量、交货期等信息，过程中主要针对进度、变更、修改、质量反馈等，售后主要沟通交付情况、顾客满意等。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公司与顾客沟通的方式有：电话、传真、邮件、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、微信、调查表、拜访等。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营销部经理介绍企业未发生过客户投诉的情况。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Q8.2.2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8.2.3</w:t>
            </w:r>
          </w:p>
        </w:tc>
        <w:tc>
          <w:tcPr>
            <w:tcW w:w="11223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营销部经理介绍到由客户提出需求，公司采购原材料予以加工原材料生产，按照交付时间要求交付给客户，公司在确定产品和要求时，对以下方面进行了考虑：交付时间、产品的质量要求、产品的价格、产品的特别要求、服务等。营销部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企业通过市场调查、客户的走访、电话、传真了解市场的需求状态，识别顾客要求。通过适用法律法规、行业标准收集、分析、评价了解行业发展要求。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抽查了销售合同：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日的销售合同，客户：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海南禹澄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实业有限公司，销售产品：酸性紫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281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，规格：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%，数量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1925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Kg；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销售产品：酸性蓝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，规格：180%，数量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Kg；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销售产品：酸性蓝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，规格：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%，数量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975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Kg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等，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交货时间：双方协商，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收到合同后，各部门负责人进行了评审，形成了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合同评审登记表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1.11.15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曾天亮、史敖元、李平、夏世望、曾平佳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评审，可以签订该合同。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日的销售合同，客户：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上海禹澄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实业有限公司，销售产品：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1-氨基蒽醌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，规格：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98%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43000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Kg；交货时间：双方协商，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收到合同后，各部门负责人进行了评审，形成了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合同评审登记表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1.11.12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曾天亮、史敖元、李平、夏世望、曾平佳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评审，可以签订该合同。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3、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日的销售合同，客户：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海南禹澄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实业有限公司，销售产品：酸性蓝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（染料），规格：200%，数量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00Kg；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销售产品：酸性蓝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（染料），规格：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291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%，数量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00Kg；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销售产品：酸性紫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48（染料），规格：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%，数量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1600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Kg；交货时间：双方协商，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收到合同后，各部门负责人进行了评审，形成了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合同评审登记表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1.10.20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曾天亮、史敖元、李平、夏世望、曾平佳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评审，可以签订该合同。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日的销售合同，客户：杭州天雅实业有限公司，销售产品：溴氨酸（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染料中间体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，规格：382，数量505.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Kg；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销售产品：溴氨酸（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染料中间体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，规格：382，数量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20025.60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Kg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；交货时间：双方协商，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收到合同后，各部门负责人进行了评审，形成了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合同评审登记表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曾天亮、史敖元、李平、夏世望、曾平佳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评审，可以签订该合同。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与产品有关要求的更改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Q8.2.4</w:t>
            </w:r>
          </w:p>
        </w:tc>
        <w:tc>
          <w:tcPr>
            <w:tcW w:w="11223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质量手册对产品和服务要求的识别和更改进行了策划和规定，营销部经理介绍到当出现产品要求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合同更改时，会重新评审并将更改情况传达至相关人员。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经过查阅组织内订单文件，并与业务部负责人进行沟通，组织暂无产品和订单变更的情况；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后续生产经营中，如出现有产品和订单要求的变更，将按照文件规定要求进行控制；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该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营销部经理介绍交付后活动通常包括售后服务、不合格品处理等，在合同中进行规定，暂未发生不合格情况。查销售产品交付情况：产品交付至客户处，客户签收，公司通过电话跟踪沟通及定期拜访、客户满意度调查等方式确认交付及交付后服务的满意程度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经查符合要求。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司编制《顾客满意度控制程序》，通过拜访、电话、电邮、问卷等形式，收集顾客反馈信息，监视顾客满意程度，评价体系的有效性，寻求体系改进的机会。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提供如客户：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杭州天雅实业有限公司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海南禹澄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实业有限公司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上海禹澄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实业有限公司等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家顾客的《顾客满意度调查记录表》，调查包含：质量、交货期、服务、价格等指标，满意程度分为很满意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---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不满意等四个档次。从提供的调查表来看，客户对组织评价均为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很满意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满意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查见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1.8.3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96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分。</w:t>
            </w:r>
            <w:bookmarkStart w:id="0" w:name="_GoBack"/>
            <w:bookmarkEnd w:id="0"/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>
      <w:pPr>
        <w:spacing w:line="360" w:lineRule="auto"/>
        <w:rPr>
          <w:rFonts w:eastAsiaTheme="minorEastAsia"/>
          <w:color w:val="000000"/>
          <w:kern w:val="0"/>
          <w:sz w:val="24"/>
          <w:szCs w:val="24"/>
        </w:rPr>
      </w:pPr>
      <w:r>
        <w:rPr>
          <w:rFonts w:hAnsiTheme="minorEastAsia" w:eastAsiaTheme="minorEastAsia"/>
          <w:color w:val="000000"/>
          <w:kern w:val="0"/>
          <w:sz w:val="24"/>
          <w:szCs w:val="24"/>
        </w:rPr>
        <w:t>说明：不符合标注</w:t>
      </w:r>
      <w:r>
        <w:rPr>
          <w:rFonts w:eastAsiaTheme="minorEastAsia"/>
          <w:color w:val="000000"/>
          <w:kern w:val="0"/>
          <w:sz w:val="24"/>
          <w:szCs w:val="24"/>
        </w:rPr>
        <w:t>N</w:t>
      </w:r>
    </w:p>
    <w:p>
      <w:pPr>
        <w:spacing w:line="360" w:lineRule="auto"/>
        <w:rPr>
          <w:rFonts w:eastAsiaTheme="minorEastAsia"/>
          <w:bCs/>
          <w:color w:val="000000"/>
          <w:sz w:val="24"/>
          <w:szCs w:val="24"/>
        </w:rPr>
      </w:pPr>
    </w:p>
    <w:p>
      <w:pPr>
        <w:pStyle w:val="5"/>
        <w:spacing w:line="360" w:lineRule="auto"/>
        <w:rPr>
          <w:rFonts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IOC-B-I-19 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Otandard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9BAF2"/>
    <w:multiLevelType w:val="singleLevel"/>
    <w:tmpl w:val="39F9BAF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527FD"/>
    <w:rsid w:val="00061650"/>
    <w:rsid w:val="00063584"/>
    <w:rsid w:val="00064200"/>
    <w:rsid w:val="00066269"/>
    <w:rsid w:val="000841CE"/>
    <w:rsid w:val="00087633"/>
    <w:rsid w:val="00096F41"/>
    <w:rsid w:val="000C44BC"/>
    <w:rsid w:val="000C6572"/>
    <w:rsid w:val="000D0710"/>
    <w:rsid w:val="000D44D2"/>
    <w:rsid w:val="000E5921"/>
    <w:rsid w:val="000F5676"/>
    <w:rsid w:val="00113055"/>
    <w:rsid w:val="00116523"/>
    <w:rsid w:val="0012033C"/>
    <w:rsid w:val="00123D60"/>
    <w:rsid w:val="00131AA4"/>
    <w:rsid w:val="0013528E"/>
    <w:rsid w:val="001528B4"/>
    <w:rsid w:val="0015715A"/>
    <w:rsid w:val="00157648"/>
    <w:rsid w:val="001A2D7F"/>
    <w:rsid w:val="001B690A"/>
    <w:rsid w:val="001B6E17"/>
    <w:rsid w:val="001C537F"/>
    <w:rsid w:val="001D7B25"/>
    <w:rsid w:val="001E292E"/>
    <w:rsid w:val="001F0B86"/>
    <w:rsid w:val="00212618"/>
    <w:rsid w:val="002133A9"/>
    <w:rsid w:val="00215FF3"/>
    <w:rsid w:val="0023592E"/>
    <w:rsid w:val="002433CA"/>
    <w:rsid w:val="0025168F"/>
    <w:rsid w:val="002620DC"/>
    <w:rsid w:val="00267FD3"/>
    <w:rsid w:val="00296CA2"/>
    <w:rsid w:val="002D3139"/>
    <w:rsid w:val="002E3F80"/>
    <w:rsid w:val="00302393"/>
    <w:rsid w:val="00306A1E"/>
    <w:rsid w:val="00306E25"/>
    <w:rsid w:val="003108B1"/>
    <w:rsid w:val="003121DB"/>
    <w:rsid w:val="00326FC5"/>
    <w:rsid w:val="00337922"/>
    <w:rsid w:val="00340867"/>
    <w:rsid w:val="00341987"/>
    <w:rsid w:val="0035212C"/>
    <w:rsid w:val="00362F86"/>
    <w:rsid w:val="003634A5"/>
    <w:rsid w:val="00364679"/>
    <w:rsid w:val="00380837"/>
    <w:rsid w:val="003869F2"/>
    <w:rsid w:val="003A198A"/>
    <w:rsid w:val="003A4ED6"/>
    <w:rsid w:val="003B71CE"/>
    <w:rsid w:val="003C3FC1"/>
    <w:rsid w:val="003F63F4"/>
    <w:rsid w:val="003F725E"/>
    <w:rsid w:val="00410914"/>
    <w:rsid w:val="00415C1E"/>
    <w:rsid w:val="00455BD1"/>
    <w:rsid w:val="00456267"/>
    <w:rsid w:val="004569CC"/>
    <w:rsid w:val="00456F2B"/>
    <w:rsid w:val="004644C2"/>
    <w:rsid w:val="00471F9E"/>
    <w:rsid w:val="00475023"/>
    <w:rsid w:val="004A42EB"/>
    <w:rsid w:val="004C35FC"/>
    <w:rsid w:val="004D5424"/>
    <w:rsid w:val="005063E6"/>
    <w:rsid w:val="0051000D"/>
    <w:rsid w:val="0051463B"/>
    <w:rsid w:val="0052306B"/>
    <w:rsid w:val="00524912"/>
    <w:rsid w:val="005344B3"/>
    <w:rsid w:val="00536930"/>
    <w:rsid w:val="00564E53"/>
    <w:rsid w:val="00564E60"/>
    <w:rsid w:val="00572023"/>
    <w:rsid w:val="00584D34"/>
    <w:rsid w:val="00596570"/>
    <w:rsid w:val="005A2084"/>
    <w:rsid w:val="005A7574"/>
    <w:rsid w:val="005B76D5"/>
    <w:rsid w:val="005D5BBC"/>
    <w:rsid w:val="005F2C8D"/>
    <w:rsid w:val="0061627E"/>
    <w:rsid w:val="006224AF"/>
    <w:rsid w:val="00635728"/>
    <w:rsid w:val="006376F1"/>
    <w:rsid w:val="006407BC"/>
    <w:rsid w:val="00644FE2"/>
    <w:rsid w:val="006476A2"/>
    <w:rsid w:val="00650E23"/>
    <w:rsid w:val="0066389B"/>
    <w:rsid w:val="006703A6"/>
    <w:rsid w:val="0067640C"/>
    <w:rsid w:val="0068334B"/>
    <w:rsid w:val="00686A3E"/>
    <w:rsid w:val="0069271A"/>
    <w:rsid w:val="006B5055"/>
    <w:rsid w:val="006D0A92"/>
    <w:rsid w:val="006D5B29"/>
    <w:rsid w:val="006E0BFD"/>
    <w:rsid w:val="006E5096"/>
    <w:rsid w:val="006E678B"/>
    <w:rsid w:val="0071424F"/>
    <w:rsid w:val="00723474"/>
    <w:rsid w:val="007266B8"/>
    <w:rsid w:val="00752A0E"/>
    <w:rsid w:val="0075422A"/>
    <w:rsid w:val="0077082C"/>
    <w:rsid w:val="007757F3"/>
    <w:rsid w:val="00790A31"/>
    <w:rsid w:val="0079270C"/>
    <w:rsid w:val="0079587D"/>
    <w:rsid w:val="007B2B2C"/>
    <w:rsid w:val="007B6294"/>
    <w:rsid w:val="007E0DE5"/>
    <w:rsid w:val="007E6AEB"/>
    <w:rsid w:val="008074F1"/>
    <w:rsid w:val="0082704B"/>
    <w:rsid w:val="008427A1"/>
    <w:rsid w:val="00876444"/>
    <w:rsid w:val="008811AF"/>
    <w:rsid w:val="00891D6B"/>
    <w:rsid w:val="00892E67"/>
    <w:rsid w:val="008973EE"/>
    <w:rsid w:val="008D0D10"/>
    <w:rsid w:val="008E5120"/>
    <w:rsid w:val="008E74D2"/>
    <w:rsid w:val="008F31F7"/>
    <w:rsid w:val="008F4958"/>
    <w:rsid w:val="00906BB3"/>
    <w:rsid w:val="009256EE"/>
    <w:rsid w:val="009350AA"/>
    <w:rsid w:val="00940C48"/>
    <w:rsid w:val="00944AD1"/>
    <w:rsid w:val="00965516"/>
    <w:rsid w:val="00966CB3"/>
    <w:rsid w:val="00966F80"/>
    <w:rsid w:val="00971600"/>
    <w:rsid w:val="00973048"/>
    <w:rsid w:val="0097497A"/>
    <w:rsid w:val="00980E14"/>
    <w:rsid w:val="009839FB"/>
    <w:rsid w:val="00985D5B"/>
    <w:rsid w:val="009973B4"/>
    <w:rsid w:val="009A3991"/>
    <w:rsid w:val="009B01BB"/>
    <w:rsid w:val="009C28C1"/>
    <w:rsid w:val="009D0730"/>
    <w:rsid w:val="009E6B70"/>
    <w:rsid w:val="009F7EED"/>
    <w:rsid w:val="00A0591D"/>
    <w:rsid w:val="00A109E4"/>
    <w:rsid w:val="00A4404F"/>
    <w:rsid w:val="00A700A7"/>
    <w:rsid w:val="00A72F49"/>
    <w:rsid w:val="00A771C4"/>
    <w:rsid w:val="00A80CAA"/>
    <w:rsid w:val="00A919A4"/>
    <w:rsid w:val="00A9401E"/>
    <w:rsid w:val="00AA588A"/>
    <w:rsid w:val="00AB7F5F"/>
    <w:rsid w:val="00AD050A"/>
    <w:rsid w:val="00AD2580"/>
    <w:rsid w:val="00AE59FA"/>
    <w:rsid w:val="00AF0AAB"/>
    <w:rsid w:val="00AF6841"/>
    <w:rsid w:val="00B021AE"/>
    <w:rsid w:val="00B2792E"/>
    <w:rsid w:val="00B34606"/>
    <w:rsid w:val="00B42593"/>
    <w:rsid w:val="00B608C6"/>
    <w:rsid w:val="00B63E65"/>
    <w:rsid w:val="00B67984"/>
    <w:rsid w:val="00B725AE"/>
    <w:rsid w:val="00B75671"/>
    <w:rsid w:val="00B77955"/>
    <w:rsid w:val="00B81B70"/>
    <w:rsid w:val="00BA2D2B"/>
    <w:rsid w:val="00BB28E5"/>
    <w:rsid w:val="00BC48A6"/>
    <w:rsid w:val="00BF0916"/>
    <w:rsid w:val="00BF44A8"/>
    <w:rsid w:val="00BF597E"/>
    <w:rsid w:val="00C026D3"/>
    <w:rsid w:val="00C03796"/>
    <w:rsid w:val="00C20445"/>
    <w:rsid w:val="00C326B4"/>
    <w:rsid w:val="00C327EC"/>
    <w:rsid w:val="00C32BE2"/>
    <w:rsid w:val="00C36E8A"/>
    <w:rsid w:val="00C40849"/>
    <w:rsid w:val="00C51A36"/>
    <w:rsid w:val="00C55228"/>
    <w:rsid w:val="00C563AA"/>
    <w:rsid w:val="00C80022"/>
    <w:rsid w:val="00CB3235"/>
    <w:rsid w:val="00CB71C3"/>
    <w:rsid w:val="00CD4716"/>
    <w:rsid w:val="00CE315A"/>
    <w:rsid w:val="00CF418F"/>
    <w:rsid w:val="00D06F59"/>
    <w:rsid w:val="00D23748"/>
    <w:rsid w:val="00D30CD3"/>
    <w:rsid w:val="00D505C2"/>
    <w:rsid w:val="00D5369A"/>
    <w:rsid w:val="00D5379A"/>
    <w:rsid w:val="00D53965"/>
    <w:rsid w:val="00D618FB"/>
    <w:rsid w:val="00D63212"/>
    <w:rsid w:val="00D825A5"/>
    <w:rsid w:val="00D8388C"/>
    <w:rsid w:val="00D84E61"/>
    <w:rsid w:val="00D95D59"/>
    <w:rsid w:val="00D9732C"/>
    <w:rsid w:val="00DB514D"/>
    <w:rsid w:val="00DC6F75"/>
    <w:rsid w:val="00DC712D"/>
    <w:rsid w:val="00E03A1B"/>
    <w:rsid w:val="00E1119F"/>
    <w:rsid w:val="00E2205C"/>
    <w:rsid w:val="00E254CA"/>
    <w:rsid w:val="00E340D6"/>
    <w:rsid w:val="00E50A81"/>
    <w:rsid w:val="00E64660"/>
    <w:rsid w:val="00E70140"/>
    <w:rsid w:val="00E715AB"/>
    <w:rsid w:val="00E76BC5"/>
    <w:rsid w:val="00E820FE"/>
    <w:rsid w:val="00E85A97"/>
    <w:rsid w:val="00E86A76"/>
    <w:rsid w:val="00EA62BC"/>
    <w:rsid w:val="00EB0164"/>
    <w:rsid w:val="00EC00A9"/>
    <w:rsid w:val="00ED0F62"/>
    <w:rsid w:val="00ED663F"/>
    <w:rsid w:val="00EE002F"/>
    <w:rsid w:val="00EE0633"/>
    <w:rsid w:val="00EE0C1E"/>
    <w:rsid w:val="00EE5333"/>
    <w:rsid w:val="00EF0F90"/>
    <w:rsid w:val="00F00A91"/>
    <w:rsid w:val="00F17FE4"/>
    <w:rsid w:val="00F40587"/>
    <w:rsid w:val="00F4675D"/>
    <w:rsid w:val="00F5638F"/>
    <w:rsid w:val="00F62DD1"/>
    <w:rsid w:val="00F7404D"/>
    <w:rsid w:val="00F75DEA"/>
    <w:rsid w:val="00F80604"/>
    <w:rsid w:val="00F83341"/>
    <w:rsid w:val="00FA3C55"/>
    <w:rsid w:val="00FA4545"/>
    <w:rsid w:val="00FA6523"/>
    <w:rsid w:val="00FD0AD0"/>
    <w:rsid w:val="00FD5422"/>
    <w:rsid w:val="00FE07BF"/>
    <w:rsid w:val="00FF420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1149DB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9B6076A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3">
    <w:name w:val="Plain Text"/>
    <w:basedOn w:val="1"/>
    <w:link w:val="18"/>
    <w:unhideWhenUsed/>
    <w:qFormat/>
    <w:uiPriority w:val="0"/>
    <w:rPr>
      <w:rFonts w:ascii="宋体" w:hAnsi="Courier New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_Style 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东方正文"/>
    <w:basedOn w:val="1"/>
    <w:qFormat/>
    <w:uiPriority w:val="0"/>
    <w:pPr>
      <w:spacing w:line="400" w:lineRule="exact"/>
      <w:ind w:left="284" w:right="284"/>
    </w:pPr>
  </w:style>
  <w:style w:type="character" w:customStyle="1" w:styleId="18">
    <w:name w:val="纯文本 Char"/>
    <w:link w:val="3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443E4-515E-4C34-9C39-455E8BE6EA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676</Words>
  <Characters>3855</Characters>
  <Lines>32</Lines>
  <Paragraphs>9</Paragraphs>
  <TotalTime>1</TotalTime>
  <ScaleCrop>false</ScaleCrop>
  <LinksUpToDate>false</LinksUpToDate>
  <CharactersWithSpaces>4522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2020-02-20T09:06:00Z</dcterms:created>
  <dc:creator>微软用户</dc:creator>
  <cp:lastModifiedBy>伍光华</cp:lastModifiedBy>
  <dcterms:modified xsi:type="dcterms:W3CDTF">2021-12-08T03:22:23Z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E1626196194542959E4D7B29E3E62493</vt:lpwstr>
  </property>
</Properties>
</file>