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827"/>
        <w:gridCol w:w="10460"/>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楷体" w:hAnsi="楷体" w:eastAsia="楷体"/>
                <w:sz w:val="24"/>
                <w:szCs w:val="24"/>
              </w:rPr>
            </w:pPr>
            <w:r>
              <w:rPr>
                <w:rFonts w:hint="eastAsia" w:ascii="楷体" w:hAnsi="楷体" w:eastAsia="楷体"/>
                <w:sz w:val="24"/>
                <w:szCs w:val="24"/>
              </w:rPr>
              <w:t>过程与活动、</w:t>
            </w:r>
          </w:p>
          <w:p>
            <w:pPr>
              <w:jc w:val="center"/>
              <w:rPr>
                <w:rFonts w:ascii="楷体" w:hAnsi="楷体" w:eastAsia="楷体"/>
                <w:sz w:val="24"/>
                <w:szCs w:val="24"/>
              </w:rPr>
            </w:pPr>
            <w:r>
              <w:rPr>
                <w:rFonts w:hint="eastAsia" w:ascii="楷体" w:hAnsi="楷体" w:eastAsia="楷体"/>
                <w:sz w:val="24"/>
                <w:szCs w:val="24"/>
              </w:rPr>
              <w:t>抽样计划</w:t>
            </w:r>
          </w:p>
        </w:tc>
        <w:tc>
          <w:tcPr>
            <w:tcW w:w="827" w:type="dxa"/>
            <w:vMerge w:val="restart"/>
            <w:vAlign w:val="center"/>
          </w:tcPr>
          <w:p>
            <w:pPr>
              <w:rPr>
                <w:rFonts w:ascii="楷体" w:hAnsi="楷体" w:eastAsia="楷体"/>
                <w:sz w:val="24"/>
                <w:szCs w:val="24"/>
              </w:rPr>
            </w:pPr>
            <w:r>
              <w:rPr>
                <w:rFonts w:hint="eastAsia" w:ascii="楷体" w:hAnsi="楷体" w:eastAsia="楷体"/>
                <w:sz w:val="24"/>
                <w:szCs w:val="24"/>
              </w:rPr>
              <w:t>涉及</w:t>
            </w:r>
          </w:p>
          <w:p>
            <w:pPr>
              <w:rPr>
                <w:rFonts w:ascii="楷体" w:hAnsi="楷体" w:eastAsia="楷体"/>
                <w:sz w:val="24"/>
                <w:szCs w:val="24"/>
              </w:rPr>
            </w:pPr>
            <w:r>
              <w:rPr>
                <w:rFonts w:hint="eastAsia" w:ascii="楷体" w:hAnsi="楷体" w:eastAsia="楷体"/>
                <w:sz w:val="24"/>
                <w:szCs w:val="24"/>
              </w:rPr>
              <w:t>条款</w:t>
            </w:r>
          </w:p>
        </w:tc>
        <w:tc>
          <w:tcPr>
            <w:tcW w:w="10460" w:type="dxa"/>
            <w:vAlign w:val="center"/>
          </w:tcPr>
          <w:p>
            <w:pPr>
              <w:rPr>
                <w:rFonts w:hint="default" w:ascii="楷体" w:hAnsi="楷体" w:eastAsia="楷体"/>
                <w:sz w:val="24"/>
                <w:szCs w:val="24"/>
                <w:lang w:val="en-US" w:eastAsia="zh-CN"/>
              </w:rPr>
            </w:pPr>
            <w:r>
              <w:rPr>
                <w:rFonts w:hint="eastAsia" w:ascii="楷体" w:hAnsi="楷体" w:eastAsia="楷体"/>
                <w:sz w:val="24"/>
                <w:szCs w:val="24"/>
              </w:rPr>
              <w:t>受审核部门：生产部</w:t>
            </w:r>
            <w:r>
              <w:rPr>
                <w:rFonts w:ascii="楷体" w:hAnsi="楷体" w:eastAsia="楷体"/>
                <w:sz w:val="24"/>
                <w:szCs w:val="24"/>
              </w:rPr>
              <w:t xml:space="preserve">           </w:t>
            </w:r>
            <w:r>
              <w:rPr>
                <w:rFonts w:hint="eastAsia" w:ascii="楷体" w:hAnsi="楷体" w:eastAsia="楷体"/>
                <w:sz w:val="24"/>
                <w:szCs w:val="24"/>
              </w:rPr>
              <w:t>主管领导：</w:t>
            </w:r>
            <w:r>
              <w:rPr>
                <w:rFonts w:hint="eastAsia" w:ascii="楷体" w:hAnsi="楷体" w:eastAsia="楷体"/>
                <w:sz w:val="24"/>
                <w:szCs w:val="24"/>
                <w:lang w:val="en-US" w:eastAsia="zh-CN"/>
              </w:rPr>
              <w:t>张波</w:t>
            </w:r>
            <w:r>
              <w:rPr>
                <w:rFonts w:ascii="楷体" w:hAnsi="楷体" w:eastAsia="楷体"/>
                <w:sz w:val="24"/>
                <w:szCs w:val="24"/>
              </w:rPr>
              <w:t xml:space="preserve">       </w:t>
            </w:r>
            <w:r>
              <w:rPr>
                <w:rFonts w:hint="eastAsia" w:ascii="楷体" w:hAnsi="楷体" w:eastAsia="楷体"/>
                <w:sz w:val="24"/>
                <w:szCs w:val="24"/>
              </w:rPr>
              <w:t>陪同人员：</w:t>
            </w:r>
            <w:r>
              <w:rPr>
                <w:rFonts w:hint="eastAsia" w:ascii="楷体" w:hAnsi="楷体" w:eastAsia="楷体"/>
                <w:sz w:val="24"/>
                <w:szCs w:val="24"/>
                <w:lang w:val="en-US" w:eastAsia="zh-CN"/>
              </w:rPr>
              <w:t>史傲元</w:t>
            </w:r>
          </w:p>
        </w:tc>
        <w:tc>
          <w:tcPr>
            <w:tcW w:w="1262" w:type="dxa"/>
            <w:vMerge w:val="restart"/>
            <w:vAlign w:val="center"/>
          </w:tcPr>
          <w:p>
            <w:pPr>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楷体" w:hAnsi="楷体" w:eastAsia="楷体"/>
                <w:sz w:val="24"/>
                <w:szCs w:val="24"/>
              </w:rPr>
            </w:pPr>
          </w:p>
        </w:tc>
        <w:tc>
          <w:tcPr>
            <w:tcW w:w="827" w:type="dxa"/>
            <w:vMerge w:val="continue"/>
            <w:vAlign w:val="center"/>
          </w:tcPr>
          <w:p>
            <w:pPr>
              <w:rPr>
                <w:rFonts w:ascii="楷体" w:hAnsi="楷体" w:eastAsia="楷体"/>
                <w:sz w:val="24"/>
                <w:szCs w:val="24"/>
              </w:rPr>
            </w:pPr>
          </w:p>
        </w:tc>
        <w:tc>
          <w:tcPr>
            <w:tcW w:w="10460" w:type="dxa"/>
            <w:vAlign w:val="center"/>
          </w:tcPr>
          <w:p>
            <w:pPr>
              <w:spacing w:before="120"/>
              <w:rPr>
                <w:rFonts w:hint="default" w:ascii="楷体" w:hAnsi="楷体" w:eastAsia="楷体"/>
                <w:sz w:val="24"/>
                <w:szCs w:val="24"/>
                <w:lang w:val="en-US" w:eastAsia="zh-CN"/>
              </w:rPr>
            </w:pPr>
            <w:r>
              <w:rPr>
                <w:rFonts w:hint="eastAsia" w:ascii="楷体" w:hAnsi="楷体" w:eastAsia="楷体"/>
                <w:sz w:val="24"/>
                <w:szCs w:val="24"/>
              </w:rPr>
              <w:t>审核员：</w:t>
            </w:r>
            <w:r>
              <w:rPr>
                <w:rFonts w:ascii="楷体" w:hAnsi="楷体" w:eastAsia="楷体"/>
                <w:sz w:val="24"/>
                <w:szCs w:val="24"/>
              </w:rPr>
              <w:t xml:space="preserve">    </w:t>
            </w:r>
            <w:r>
              <w:rPr>
                <w:rFonts w:hint="eastAsia" w:ascii="楷体" w:hAnsi="楷体" w:eastAsia="楷体"/>
                <w:sz w:val="24"/>
                <w:szCs w:val="24"/>
              </w:rPr>
              <w:t>伍光华</w:t>
            </w:r>
            <w:r>
              <w:rPr>
                <w:rFonts w:ascii="楷体" w:hAnsi="楷体" w:eastAsia="楷体"/>
                <w:sz w:val="24"/>
                <w:szCs w:val="24"/>
              </w:rPr>
              <w:t xml:space="preserve">               </w:t>
            </w:r>
            <w:r>
              <w:rPr>
                <w:rFonts w:hint="eastAsia" w:ascii="楷体" w:hAnsi="楷体" w:eastAsia="楷体"/>
                <w:sz w:val="24"/>
                <w:szCs w:val="24"/>
              </w:rPr>
              <w:t>审核时间：</w:t>
            </w:r>
            <w:r>
              <w:rPr>
                <w:rFonts w:ascii="楷体" w:hAnsi="楷体" w:eastAsia="楷体"/>
                <w:sz w:val="24"/>
                <w:szCs w:val="24"/>
              </w:rPr>
              <w:t>20</w:t>
            </w:r>
            <w:r>
              <w:rPr>
                <w:rFonts w:hint="eastAsia" w:ascii="楷体" w:hAnsi="楷体" w:eastAsia="楷体"/>
                <w:sz w:val="24"/>
                <w:szCs w:val="24"/>
                <w:lang w:val="en-US" w:eastAsia="zh-CN"/>
              </w:rPr>
              <w:t>21年12月8日</w:t>
            </w:r>
          </w:p>
        </w:tc>
        <w:tc>
          <w:tcPr>
            <w:tcW w:w="1262" w:type="dxa"/>
            <w:vMerge w:val="continue"/>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60" w:type="dxa"/>
            <w:vMerge w:val="continue"/>
            <w:vAlign w:val="center"/>
          </w:tcPr>
          <w:p>
            <w:pPr>
              <w:rPr>
                <w:rFonts w:ascii="楷体" w:hAnsi="楷体" w:eastAsia="楷体"/>
                <w:sz w:val="24"/>
                <w:szCs w:val="24"/>
              </w:rPr>
            </w:pPr>
          </w:p>
        </w:tc>
        <w:tc>
          <w:tcPr>
            <w:tcW w:w="827" w:type="dxa"/>
            <w:vMerge w:val="continue"/>
            <w:vAlign w:val="center"/>
          </w:tcPr>
          <w:p>
            <w:pPr>
              <w:rPr>
                <w:rFonts w:ascii="楷体" w:hAnsi="楷体" w:eastAsia="楷体"/>
                <w:sz w:val="24"/>
                <w:szCs w:val="24"/>
              </w:rPr>
            </w:pPr>
          </w:p>
        </w:tc>
        <w:tc>
          <w:tcPr>
            <w:tcW w:w="10460" w:type="dxa"/>
            <w:vAlign w:val="center"/>
          </w:tcPr>
          <w:p>
            <w:pPr>
              <w:snapToGrid w:val="0"/>
              <w:spacing w:line="260" w:lineRule="exact"/>
              <w:jc w:val="both"/>
              <w:rPr>
                <w:rFonts w:hint="default" w:ascii="宋体" w:hAnsi="宋体" w:eastAsia="宋体" w:cs="宋体"/>
                <w:b/>
                <w:bCs/>
                <w:sz w:val="24"/>
                <w:szCs w:val="24"/>
                <w:lang w:val="en-US" w:eastAsia="zh-CN"/>
              </w:rPr>
            </w:pPr>
            <w:r>
              <w:rPr>
                <w:rFonts w:hint="eastAsia" w:ascii="楷体" w:hAnsi="楷体" w:eastAsia="楷体"/>
                <w:sz w:val="24"/>
                <w:szCs w:val="24"/>
              </w:rPr>
              <w:t>审核条款：</w:t>
            </w:r>
            <w:r>
              <w:rPr>
                <w:rFonts w:ascii="楷体" w:hAnsi="楷体" w:eastAsia="楷体" w:cs="Arial"/>
                <w:sz w:val="24"/>
                <w:szCs w:val="24"/>
              </w:rPr>
              <w:t>QMS</w:t>
            </w:r>
            <w:r>
              <w:rPr>
                <w:rFonts w:ascii="楷体" w:hAnsi="楷体" w:eastAsia="楷体" w:cs="Arial"/>
                <w:b/>
                <w:sz w:val="24"/>
                <w:szCs w:val="24"/>
              </w:rPr>
              <w:t>:</w:t>
            </w:r>
            <w:r>
              <w:rPr>
                <w:rFonts w:hint="eastAsia" w:ascii="宋体" w:hAnsi="宋体" w:cs="宋体"/>
                <w:b/>
                <w:bCs/>
                <w:sz w:val="24"/>
                <w:szCs w:val="24"/>
              </w:rPr>
              <w:t>5.3/6.2/8.1/8.5</w:t>
            </w:r>
            <w:r>
              <w:rPr>
                <w:rFonts w:hint="eastAsia" w:ascii="宋体" w:hAnsi="宋体" w:cs="宋体"/>
                <w:b/>
                <w:bCs/>
                <w:sz w:val="24"/>
                <w:szCs w:val="24"/>
                <w:lang w:val="en-US" w:eastAsia="zh-CN"/>
              </w:rPr>
              <w:t>.1/8.5.2/8.5.4/8.5.6</w:t>
            </w:r>
            <w:r>
              <w:rPr>
                <w:rFonts w:hint="eastAsia" w:ascii="宋体" w:hAnsi="宋体" w:cs="宋体"/>
                <w:b/>
                <w:bCs/>
                <w:sz w:val="24"/>
                <w:szCs w:val="24"/>
              </w:rPr>
              <w:t>/</w:t>
            </w:r>
            <w:r>
              <w:rPr>
                <w:rFonts w:hint="eastAsia" w:ascii="宋体" w:hAnsi="宋体" w:cs="宋体"/>
                <w:b/>
                <w:bCs/>
                <w:sz w:val="24"/>
                <w:szCs w:val="24"/>
                <w:lang w:val="en-US" w:eastAsia="zh-CN"/>
              </w:rPr>
              <w:t>8.3（确认）</w:t>
            </w:r>
          </w:p>
          <w:p>
            <w:pPr>
              <w:snapToGrid w:val="0"/>
              <w:spacing w:line="260" w:lineRule="exact"/>
              <w:jc w:val="both"/>
              <w:rPr>
                <w:rFonts w:ascii="楷体" w:hAnsi="楷体" w:eastAsia="楷体"/>
                <w:szCs w:val="24"/>
              </w:rPr>
            </w:pPr>
          </w:p>
        </w:tc>
        <w:tc>
          <w:tcPr>
            <w:tcW w:w="1262" w:type="dxa"/>
            <w:vMerge w:val="continue"/>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160" w:type="dxa"/>
            <w:vAlign w:val="center"/>
          </w:tcPr>
          <w:p>
            <w:pPr>
              <w:rPr>
                <w:rFonts w:ascii="楷体" w:hAnsi="楷体" w:eastAsia="楷体"/>
                <w:sz w:val="24"/>
                <w:szCs w:val="24"/>
              </w:rPr>
            </w:pPr>
            <w:r>
              <w:rPr>
                <w:rFonts w:hint="eastAsia" w:ascii="楷体" w:hAnsi="楷体" w:eastAsia="楷体" w:cs="Arial"/>
                <w:sz w:val="24"/>
                <w:szCs w:val="24"/>
              </w:rPr>
              <w:t>组织的岗位、职责和权限</w:t>
            </w:r>
          </w:p>
        </w:tc>
        <w:tc>
          <w:tcPr>
            <w:tcW w:w="827" w:type="dxa"/>
            <w:vAlign w:val="center"/>
          </w:tcPr>
          <w:p>
            <w:pPr>
              <w:rPr>
                <w:rFonts w:hint="default" w:ascii="楷体" w:hAnsi="楷体" w:eastAsia="楷体"/>
                <w:sz w:val="24"/>
                <w:szCs w:val="24"/>
                <w:lang w:val="en-US" w:eastAsia="zh-CN"/>
              </w:rPr>
            </w:pPr>
            <w:r>
              <w:rPr>
                <w:rFonts w:hint="eastAsia" w:ascii="楷体" w:hAnsi="楷体" w:eastAsia="楷体"/>
                <w:sz w:val="24"/>
                <w:szCs w:val="24"/>
                <w:lang w:val="en-US" w:eastAsia="zh-CN"/>
              </w:rPr>
              <w:t>5.3</w:t>
            </w:r>
          </w:p>
        </w:tc>
        <w:tc>
          <w:tcPr>
            <w:tcW w:w="10460" w:type="dxa"/>
            <w:vAlign w:val="center"/>
          </w:tcPr>
          <w:p>
            <w:pPr>
              <w:spacing w:line="360" w:lineRule="auto"/>
              <w:ind w:firstLine="480" w:firstLineChars="200"/>
              <w:rPr>
                <w:rFonts w:hint="eastAsia" w:ascii="楷体" w:hAnsi="楷体" w:eastAsia="楷体" w:cs="楷体"/>
                <w:sz w:val="24"/>
              </w:rPr>
            </w:pPr>
            <w:r>
              <w:rPr>
                <w:rFonts w:hint="eastAsia" w:ascii="楷体" w:hAnsi="楷体" w:eastAsia="楷体"/>
                <w:sz w:val="24"/>
                <w:szCs w:val="24"/>
              </w:rPr>
              <w:t>生产部主要作用、职责和权限包括:</w:t>
            </w:r>
          </w:p>
          <w:p>
            <w:pPr>
              <w:spacing w:line="360" w:lineRule="auto"/>
              <w:rPr>
                <w:rFonts w:hint="eastAsia" w:ascii="楷体" w:hAnsi="楷体" w:eastAsia="楷体" w:cs="楷体"/>
                <w:sz w:val="24"/>
              </w:rPr>
            </w:pPr>
            <w:r>
              <w:rPr>
                <w:rFonts w:hint="eastAsia" w:ascii="楷体" w:hAnsi="楷体" w:eastAsia="楷体" w:cs="楷体"/>
                <w:sz w:val="24"/>
              </w:rPr>
              <w:t xml:space="preserve">1)负责制定生产计划的编制、生产和工序控制、生产过程的监视和测量； </w:t>
            </w:r>
          </w:p>
          <w:p>
            <w:pPr>
              <w:spacing w:line="360" w:lineRule="auto"/>
              <w:rPr>
                <w:rFonts w:hint="eastAsia" w:ascii="楷体" w:hAnsi="楷体" w:eastAsia="楷体" w:cs="楷体"/>
                <w:sz w:val="24"/>
              </w:rPr>
            </w:pPr>
            <w:r>
              <w:rPr>
                <w:rFonts w:hint="eastAsia" w:ascii="楷体" w:hAnsi="楷体" w:eastAsia="楷体" w:cs="楷体"/>
                <w:sz w:val="24"/>
              </w:rPr>
              <w:t>2)负责维护保养生产设备及工艺装备；</w:t>
            </w:r>
          </w:p>
          <w:p>
            <w:pPr>
              <w:spacing w:line="360" w:lineRule="auto"/>
              <w:rPr>
                <w:rFonts w:hint="eastAsia" w:ascii="楷体" w:hAnsi="楷体" w:eastAsia="楷体" w:cs="楷体"/>
                <w:sz w:val="24"/>
              </w:rPr>
            </w:pPr>
            <w:r>
              <w:rPr>
                <w:rFonts w:hint="eastAsia" w:ascii="楷体" w:hAnsi="楷体" w:eastAsia="楷体" w:cs="楷体"/>
                <w:sz w:val="24"/>
              </w:rPr>
              <w:t>3)负责对生产过程中的现场管理控制；</w:t>
            </w:r>
          </w:p>
          <w:p>
            <w:pPr>
              <w:tabs>
                <w:tab w:val="left" w:pos="0"/>
              </w:tabs>
              <w:spacing w:line="360" w:lineRule="auto"/>
              <w:rPr>
                <w:rFonts w:hint="eastAsia" w:ascii="楷体" w:hAnsi="楷体" w:eastAsia="楷体" w:cs="楷体"/>
                <w:sz w:val="24"/>
              </w:rPr>
            </w:pPr>
            <w:r>
              <w:rPr>
                <w:rFonts w:hint="eastAsia" w:ascii="楷体" w:hAnsi="楷体" w:eastAsia="楷体" w:cs="楷体"/>
                <w:sz w:val="24"/>
              </w:rPr>
              <w:t>4)负责所属区域内产品的标识和产品实现过程中的产品防护。</w:t>
            </w:r>
          </w:p>
          <w:p>
            <w:pPr>
              <w:tabs>
                <w:tab w:val="left" w:pos="0"/>
              </w:tabs>
              <w:spacing w:line="360" w:lineRule="auto"/>
              <w:rPr>
                <w:rFonts w:hint="default" w:ascii="楷体" w:hAnsi="楷体" w:eastAsia="楷体" w:cs="楷体"/>
                <w:sz w:val="24"/>
                <w:lang w:val="en-US" w:eastAsia="zh-CN"/>
              </w:rPr>
            </w:pPr>
            <w:r>
              <w:rPr>
                <w:rFonts w:hint="eastAsia" w:ascii="楷体" w:hAnsi="楷体" w:eastAsia="楷体" w:cs="楷体"/>
                <w:sz w:val="24"/>
                <w:lang w:val="en-US" w:eastAsia="zh-CN"/>
              </w:rPr>
              <w:t>5）公司测量设备的日常管理：</w:t>
            </w:r>
          </w:p>
          <w:p>
            <w:pPr>
              <w:pStyle w:val="13"/>
              <w:spacing w:line="360" w:lineRule="auto"/>
              <w:ind w:firstLine="0" w:firstLineChars="0"/>
              <w:rPr>
                <w:rFonts w:hint="default" w:ascii="楷体" w:hAnsi="楷体" w:eastAsia="楷体"/>
                <w:szCs w:val="24"/>
                <w:lang w:val="en-US" w:eastAsia="zh-CN"/>
              </w:rPr>
            </w:pPr>
            <w:r>
              <w:rPr>
                <w:rFonts w:hint="eastAsia" w:ascii="楷体" w:hAnsi="楷体" w:eastAsia="楷体"/>
                <w:sz w:val="24"/>
                <w:szCs w:val="24"/>
              </w:rPr>
              <w:t>生产部上述作用和职责、权限基本得到有效沟通和实施。</w:t>
            </w:r>
          </w:p>
        </w:tc>
        <w:tc>
          <w:tcPr>
            <w:tcW w:w="1262"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160" w:type="dxa"/>
            <w:vAlign w:val="center"/>
          </w:tcPr>
          <w:p>
            <w:pPr>
              <w:rPr>
                <w:rFonts w:ascii="楷体" w:hAnsi="楷体" w:eastAsia="楷体"/>
                <w:sz w:val="24"/>
                <w:szCs w:val="24"/>
              </w:rPr>
            </w:pPr>
            <w:r>
              <w:rPr>
                <w:rFonts w:hint="eastAsia" w:ascii="楷体" w:hAnsi="楷体" w:eastAsia="楷体" w:cs="Arial"/>
                <w:sz w:val="24"/>
                <w:szCs w:val="24"/>
              </w:rPr>
              <w:t>目标</w:t>
            </w:r>
          </w:p>
        </w:tc>
        <w:tc>
          <w:tcPr>
            <w:tcW w:w="827" w:type="dxa"/>
            <w:vAlign w:val="center"/>
          </w:tcPr>
          <w:p>
            <w:pPr>
              <w:rPr>
                <w:rFonts w:hint="default" w:ascii="楷体" w:hAnsi="楷体" w:eastAsia="楷体"/>
                <w:sz w:val="24"/>
                <w:szCs w:val="24"/>
                <w:lang w:val="en-US" w:eastAsia="zh-CN"/>
              </w:rPr>
            </w:pPr>
            <w:r>
              <w:rPr>
                <w:rFonts w:hint="eastAsia" w:ascii="楷体" w:hAnsi="楷体" w:eastAsia="楷体"/>
                <w:sz w:val="24"/>
                <w:szCs w:val="24"/>
                <w:lang w:val="en-US" w:eastAsia="zh-CN"/>
              </w:rPr>
              <w:t>6.2</w:t>
            </w:r>
          </w:p>
        </w:tc>
        <w:tc>
          <w:tcPr>
            <w:tcW w:w="10460" w:type="dxa"/>
            <w:vAlign w:val="center"/>
          </w:tcPr>
          <w:p>
            <w:pPr>
              <w:pStyle w:val="13"/>
              <w:spacing w:line="360" w:lineRule="auto"/>
              <w:ind w:firstLine="480" w:firstLineChars="200"/>
              <w:rPr>
                <w:rFonts w:hint="default" w:ascii="楷体" w:hAnsi="楷体" w:eastAsia="楷体"/>
                <w:szCs w:val="24"/>
                <w:lang w:val="en-US" w:eastAsia="zh-CN"/>
              </w:rPr>
            </w:pPr>
            <w:r>
              <w:rPr>
                <w:rFonts w:hint="eastAsia" w:ascii="楷体" w:hAnsi="楷体" w:eastAsia="楷体"/>
                <w:szCs w:val="24"/>
                <w:lang w:val="en-US" w:eastAsia="zh-CN"/>
              </w:rPr>
              <w:t>分解到本部门的目标有：</w:t>
            </w:r>
          </w:p>
          <w:p>
            <w:pPr>
              <w:spacing w:after="0" w:line="360" w:lineRule="auto"/>
              <w:ind w:firstLine="480" w:firstLineChars="200"/>
              <w:rPr>
                <w:rFonts w:hint="eastAsia" w:ascii="楷体" w:hAnsi="楷体" w:eastAsia="楷体" w:cs="楷体"/>
                <w:color w:val="000000"/>
                <w:sz w:val="24"/>
              </w:rPr>
            </w:pPr>
            <w:r>
              <w:rPr>
                <w:rFonts w:hint="eastAsia" w:ascii="楷体" w:hAnsi="楷体" w:eastAsia="楷体" w:cs="楷体"/>
                <w:color w:val="000000"/>
                <w:sz w:val="24"/>
              </w:rPr>
              <w:t>a. 生产设备完好率≥9</w:t>
            </w:r>
            <w:r>
              <w:rPr>
                <w:rFonts w:hint="eastAsia" w:ascii="楷体" w:hAnsi="楷体" w:eastAsia="楷体" w:cs="楷体"/>
                <w:color w:val="000000"/>
                <w:sz w:val="24"/>
                <w:lang w:val="en-US" w:eastAsia="zh-CN"/>
              </w:rPr>
              <w:t>7</w:t>
            </w:r>
            <w:r>
              <w:rPr>
                <w:rFonts w:hint="eastAsia" w:ascii="楷体" w:hAnsi="楷体" w:eastAsia="楷体" w:cs="楷体"/>
                <w:color w:val="000000"/>
                <w:sz w:val="24"/>
              </w:rPr>
              <w:t>%；</w:t>
            </w:r>
          </w:p>
          <w:p>
            <w:pPr>
              <w:spacing w:after="0" w:line="360" w:lineRule="auto"/>
              <w:ind w:firstLine="480" w:firstLineChars="200"/>
              <w:rPr>
                <w:rFonts w:hint="eastAsia" w:ascii="楷体" w:hAnsi="楷体" w:eastAsia="楷体" w:cs="楷体"/>
                <w:color w:val="000000"/>
                <w:sz w:val="24"/>
              </w:rPr>
            </w:pPr>
            <w:r>
              <w:rPr>
                <w:rFonts w:hint="eastAsia" w:ascii="楷体" w:hAnsi="楷体" w:eastAsia="楷体" w:cs="楷体"/>
                <w:color w:val="000000"/>
                <w:sz w:val="24"/>
              </w:rPr>
              <w:t>b.</w:t>
            </w:r>
            <w:r>
              <w:rPr>
                <w:rFonts w:hint="eastAsia" w:ascii="楷体" w:hAnsi="楷体" w:eastAsia="楷体" w:cs="楷体"/>
                <w:color w:val="000000"/>
                <w:sz w:val="24"/>
                <w:lang w:val="en-US" w:eastAsia="zh-CN"/>
              </w:rPr>
              <w:t>确保产品一次交验合格率达98%以上</w:t>
            </w:r>
            <w:r>
              <w:rPr>
                <w:rFonts w:hint="eastAsia" w:ascii="楷体" w:hAnsi="楷体" w:eastAsia="楷体" w:cs="楷体"/>
                <w:color w:val="000000"/>
                <w:sz w:val="24"/>
              </w:rPr>
              <w:t>；</w:t>
            </w:r>
          </w:p>
          <w:p>
            <w:pPr>
              <w:spacing w:after="0" w:line="360" w:lineRule="auto"/>
              <w:ind w:firstLine="480" w:firstLineChars="200"/>
              <w:rPr>
                <w:rFonts w:hint="eastAsia" w:ascii="楷体" w:hAnsi="楷体" w:eastAsia="楷体" w:cs="楷体"/>
                <w:color w:val="000000"/>
                <w:sz w:val="24"/>
                <w:lang w:val="en-US" w:eastAsia="zh-CN"/>
              </w:rPr>
            </w:pPr>
            <w:r>
              <w:rPr>
                <w:rFonts w:hint="eastAsia" w:ascii="楷体" w:hAnsi="楷体" w:eastAsia="楷体" w:cs="楷体"/>
                <w:color w:val="000000"/>
                <w:sz w:val="24"/>
                <w:lang w:val="en-US" w:eastAsia="zh-CN"/>
              </w:rPr>
              <w:t>C.确保产品出厂合格率100%</w:t>
            </w:r>
          </w:p>
          <w:p>
            <w:pPr>
              <w:spacing w:after="0" w:line="360" w:lineRule="auto"/>
              <w:ind w:firstLine="480" w:firstLineChars="200"/>
              <w:rPr>
                <w:rFonts w:hint="default" w:ascii="楷体" w:hAnsi="楷体" w:eastAsia="楷体" w:cs="楷体"/>
                <w:color w:val="000000"/>
                <w:sz w:val="24"/>
                <w:lang w:val="en-US" w:eastAsia="zh-CN"/>
              </w:rPr>
            </w:pPr>
            <w:r>
              <w:rPr>
                <w:rFonts w:hint="eastAsia" w:ascii="楷体" w:hAnsi="楷体" w:eastAsia="楷体" w:cs="楷体"/>
                <w:color w:val="000000"/>
                <w:sz w:val="24"/>
                <w:lang w:val="en-US" w:eastAsia="zh-CN"/>
              </w:rPr>
              <w:t>D.确保计量器具100%经过校准</w:t>
            </w:r>
          </w:p>
          <w:p>
            <w:pPr>
              <w:pStyle w:val="13"/>
              <w:spacing w:line="360" w:lineRule="auto"/>
              <w:ind w:firstLine="0" w:firstLineChars="0"/>
              <w:rPr>
                <w:rFonts w:hint="eastAsia" w:ascii="楷体" w:hAnsi="楷体" w:eastAsia="楷体"/>
                <w:szCs w:val="24"/>
              </w:rPr>
            </w:pPr>
            <w:r>
              <w:rPr>
                <w:rFonts w:hint="eastAsia" w:ascii="楷体" w:hAnsi="楷体" w:eastAsia="楷体"/>
                <w:sz w:val="24"/>
                <w:szCs w:val="24"/>
              </w:rPr>
              <w:t>考核情况：20</w:t>
            </w:r>
            <w:r>
              <w:rPr>
                <w:rFonts w:hint="eastAsia" w:ascii="楷体" w:hAnsi="楷体" w:eastAsia="楷体"/>
                <w:sz w:val="24"/>
                <w:szCs w:val="24"/>
                <w:lang w:val="en-US" w:eastAsia="zh-CN"/>
              </w:rPr>
              <w:t>21.7.8</w:t>
            </w:r>
            <w:r>
              <w:rPr>
                <w:rFonts w:hint="eastAsia" w:ascii="楷体" w:hAnsi="楷体" w:eastAsia="楷体"/>
                <w:sz w:val="24"/>
                <w:szCs w:val="24"/>
              </w:rPr>
              <w:t>考核</w:t>
            </w:r>
            <w:r>
              <w:rPr>
                <w:rFonts w:hint="eastAsia" w:ascii="楷体" w:hAnsi="楷体" w:eastAsia="楷体"/>
                <w:sz w:val="24"/>
                <w:szCs w:val="24"/>
                <w:lang w:eastAsia="zh-CN"/>
              </w:rPr>
              <w:t>，</w:t>
            </w:r>
            <w:r>
              <w:rPr>
                <w:rFonts w:hint="eastAsia" w:ascii="楷体" w:hAnsi="楷体" w:eastAsia="楷体"/>
                <w:sz w:val="24"/>
                <w:szCs w:val="24"/>
                <w:lang w:val="en-US" w:eastAsia="zh-CN"/>
              </w:rPr>
              <w:t>目标</w:t>
            </w:r>
            <w:r>
              <w:rPr>
                <w:rFonts w:hint="eastAsia" w:ascii="楷体" w:hAnsi="楷体" w:eastAsia="楷体"/>
                <w:sz w:val="24"/>
                <w:szCs w:val="24"/>
              </w:rPr>
              <w:t>已完成。</w:t>
            </w:r>
          </w:p>
        </w:tc>
        <w:tc>
          <w:tcPr>
            <w:tcW w:w="1262"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楷体" w:hAnsi="楷体" w:eastAsia="楷体"/>
                <w:sz w:val="24"/>
                <w:szCs w:val="24"/>
              </w:rPr>
            </w:pPr>
            <w:r>
              <w:rPr>
                <w:rFonts w:hint="eastAsia" w:ascii="楷体" w:hAnsi="楷体" w:eastAsia="楷体"/>
                <w:sz w:val="24"/>
                <w:szCs w:val="24"/>
              </w:rPr>
              <w:t>运行的策划和控制</w:t>
            </w:r>
          </w:p>
        </w:tc>
        <w:tc>
          <w:tcPr>
            <w:tcW w:w="827" w:type="dxa"/>
            <w:vAlign w:val="center"/>
          </w:tcPr>
          <w:p>
            <w:pPr>
              <w:rPr>
                <w:rFonts w:ascii="楷体" w:hAnsi="楷体" w:eastAsia="楷体"/>
                <w:sz w:val="24"/>
                <w:szCs w:val="24"/>
              </w:rPr>
            </w:pPr>
            <w:r>
              <w:rPr>
                <w:rFonts w:ascii="楷体" w:hAnsi="楷体" w:eastAsia="楷体"/>
                <w:szCs w:val="24"/>
              </w:rPr>
              <w:t>8.1</w:t>
            </w:r>
          </w:p>
        </w:tc>
        <w:tc>
          <w:tcPr>
            <w:tcW w:w="10460" w:type="dxa"/>
            <w:vAlign w:val="center"/>
          </w:tcPr>
          <w:p>
            <w:pPr>
              <w:spacing w:line="360" w:lineRule="auto"/>
              <w:ind w:firstLine="480" w:firstLineChars="200"/>
              <w:rPr>
                <w:rFonts w:hint="eastAsia" w:ascii="楷体" w:hAnsi="楷体" w:eastAsia="楷体" w:cs="楷体"/>
                <w:sz w:val="24"/>
                <w:szCs w:val="24"/>
              </w:rPr>
            </w:pPr>
            <w:r>
              <w:rPr>
                <w:rFonts w:hint="eastAsia" w:ascii="楷体" w:hAnsi="楷体" w:eastAsia="楷体"/>
                <w:sz w:val="24"/>
                <w:szCs w:val="24"/>
              </w:rPr>
              <w:t>目前组织提供的产品和服务为：</w:t>
            </w:r>
            <w:bookmarkStart w:id="0" w:name="审核范围"/>
            <w:r>
              <w:rPr>
                <w:rFonts w:hint="eastAsia" w:ascii="楷体" w:hAnsi="楷体" w:eastAsia="楷体" w:cs="楷体"/>
                <w:sz w:val="24"/>
                <w:szCs w:val="24"/>
              </w:rPr>
              <w:t>染料中间体、染料产品的生产（限许可范围内）；</w:t>
            </w:r>
            <w:bookmarkEnd w:id="0"/>
            <w:r>
              <w:rPr>
                <w:rFonts w:hint="eastAsia" w:ascii="楷体" w:hAnsi="楷体" w:eastAsia="楷体" w:cs="楷体"/>
                <w:sz w:val="24"/>
                <w:szCs w:val="24"/>
              </w:rPr>
              <w:t>产品实现策划由总经理及技术负责人完成。</w:t>
            </w:r>
          </w:p>
          <w:p>
            <w:pPr>
              <w:tabs>
                <w:tab w:val="left" w:pos="4332"/>
              </w:tabs>
              <w:spacing w:line="360" w:lineRule="auto"/>
              <w:rPr>
                <w:rFonts w:ascii="楷体" w:hAnsi="楷体" w:eastAsia="楷体" w:cs="宋体"/>
                <w:sz w:val="24"/>
                <w:szCs w:val="24"/>
              </w:rPr>
            </w:pPr>
            <w:r>
              <w:rPr>
                <w:rFonts w:hint="eastAsia" w:ascii="楷体" w:hAnsi="楷体" w:eastAsia="楷体" w:cs="宋体"/>
                <w:sz w:val="24"/>
                <w:szCs w:val="24"/>
              </w:rPr>
              <w:t>一、确定产品和服务的要求，</w:t>
            </w:r>
            <w:r>
              <w:rPr>
                <w:rFonts w:ascii="楷体" w:hAnsi="楷体" w:eastAsia="楷体" w:cs="宋体"/>
                <w:sz w:val="24"/>
                <w:szCs w:val="24"/>
              </w:rPr>
              <w:tab/>
            </w:r>
          </w:p>
          <w:p>
            <w:pPr>
              <w:snapToGrid w:val="0"/>
              <w:spacing w:line="360" w:lineRule="auto"/>
              <w:ind w:left="420"/>
              <w:rPr>
                <w:rFonts w:ascii="楷体" w:hAnsi="楷体" w:eastAsia="楷体"/>
                <w:sz w:val="24"/>
                <w:szCs w:val="24"/>
              </w:rPr>
            </w:pPr>
            <w:r>
              <w:rPr>
                <w:rFonts w:ascii="楷体" w:hAnsi="楷体" w:eastAsia="楷体" w:cs="宋体"/>
                <w:sz w:val="24"/>
                <w:szCs w:val="24"/>
              </w:rPr>
              <w:t>1</w:t>
            </w:r>
            <w:r>
              <w:rPr>
                <w:rFonts w:hint="eastAsia" w:ascii="楷体" w:hAnsi="楷体" w:eastAsia="楷体" w:cs="宋体"/>
                <w:sz w:val="24"/>
                <w:szCs w:val="24"/>
              </w:rPr>
              <w:t>、顾</w:t>
            </w:r>
            <w:r>
              <w:rPr>
                <w:rFonts w:hint="eastAsia" w:ascii="楷体" w:hAnsi="楷体" w:eastAsia="楷体"/>
                <w:sz w:val="24"/>
                <w:szCs w:val="24"/>
              </w:rPr>
              <w:t>客的合同要求：依据客户要求确定产品的数量、规格、型号、交期等。</w:t>
            </w:r>
          </w:p>
          <w:p>
            <w:pPr>
              <w:tabs>
                <w:tab w:val="left" w:pos="6597"/>
              </w:tabs>
              <w:spacing w:line="360" w:lineRule="auto"/>
              <w:ind w:firstLine="480" w:firstLineChars="200"/>
              <w:rPr>
                <w:rFonts w:hint="eastAsia" w:ascii="楷体" w:hAnsi="楷体" w:eastAsia="楷体" w:cs="楷体"/>
                <w:sz w:val="24"/>
                <w:szCs w:val="24"/>
              </w:rPr>
            </w:pPr>
            <w:r>
              <w:rPr>
                <w:rFonts w:ascii="楷体" w:hAnsi="楷体" w:eastAsia="楷体"/>
                <w:sz w:val="24"/>
                <w:szCs w:val="24"/>
              </w:rPr>
              <w:t>2</w:t>
            </w:r>
            <w:r>
              <w:rPr>
                <w:rFonts w:hint="eastAsia" w:ascii="楷体" w:hAnsi="楷体" w:eastAsia="楷体"/>
                <w:sz w:val="24"/>
                <w:szCs w:val="24"/>
              </w:rPr>
              <w:t>、执行的产品标准：顾客技术要求、</w:t>
            </w:r>
            <w:r>
              <w:rPr>
                <w:rFonts w:hint="eastAsia" w:ascii="楷体" w:hAnsi="楷体" w:eastAsia="楷体" w:cs="楷体"/>
                <w:sz w:val="24"/>
                <w:szCs w:val="24"/>
                <w:lang w:val="en-US" w:eastAsia="zh-CN"/>
              </w:rPr>
              <w:t>酸性蓝01BZQ25等</w:t>
            </w:r>
          </w:p>
          <w:p>
            <w:pPr>
              <w:spacing w:after="0" w:line="360" w:lineRule="auto"/>
              <w:ind w:firstLine="480" w:firstLineChars="200"/>
              <w:rPr>
                <w:rFonts w:hint="eastAsia" w:ascii="楷体" w:hAnsi="楷体" w:eastAsia="楷体" w:cs="楷体"/>
                <w:color w:val="000000"/>
                <w:sz w:val="24"/>
              </w:rPr>
            </w:pPr>
            <w:r>
              <w:rPr>
                <w:rFonts w:ascii="楷体" w:hAnsi="楷体" w:eastAsia="楷体"/>
                <w:sz w:val="24"/>
                <w:szCs w:val="24"/>
              </w:rPr>
              <w:t>3</w:t>
            </w:r>
            <w:r>
              <w:rPr>
                <w:rFonts w:hint="eastAsia" w:ascii="楷体" w:hAnsi="楷体" w:eastAsia="楷体"/>
                <w:sz w:val="24"/>
                <w:szCs w:val="24"/>
              </w:rPr>
              <w:t>、质量目标和要求：</w:t>
            </w:r>
            <w:r>
              <w:rPr>
                <w:rFonts w:hint="eastAsia" w:ascii="楷体" w:hAnsi="楷体" w:eastAsia="楷体" w:cs="楷体"/>
                <w:color w:val="000000"/>
                <w:sz w:val="24"/>
              </w:rPr>
              <w:t>a. 生产设备完好率≥9</w:t>
            </w:r>
            <w:r>
              <w:rPr>
                <w:rFonts w:hint="eastAsia" w:ascii="楷体" w:hAnsi="楷体" w:eastAsia="楷体" w:cs="楷体"/>
                <w:color w:val="000000"/>
                <w:sz w:val="24"/>
                <w:lang w:val="en-US" w:eastAsia="zh-CN"/>
              </w:rPr>
              <w:t>7</w:t>
            </w:r>
            <w:r>
              <w:rPr>
                <w:rFonts w:hint="eastAsia" w:ascii="楷体" w:hAnsi="楷体" w:eastAsia="楷体" w:cs="楷体"/>
                <w:color w:val="000000"/>
                <w:sz w:val="24"/>
              </w:rPr>
              <w:t>%；</w:t>
            </w:r>
          </w:p>
          <w:p>
            <w:pPr>
              <w:spacing w:after="0" w:line="360" w:lineRule="auto"/>
              <w:ind w:firstLine="480" w:firstLineChars="200"/>
              <w:rPr>
                <w:rFonts w:hint="eastAsia" w:ascii="楷体" w:hAnsi="楷体" w:eastAsia="楷体" w:cs="楷体"/>
                <w:color w:val="000000"/>
                <w:sz w:val="24"/>
              </w:rPr>
            </w:pPr>
            <w:r>
              <w:rPr>
                <w:rFonts w:hint="eastAsia" w:ascii="楷体" w:hAnsi="楷体" w:eastAsia="楷体" w:cs="楷体"/>
                <w:color w:val="000000"/>
                <w:sz w:val="24"/>
              </w:rPr>
              <w:t>b.</w:t>
            </w:r>
            <w:r>
              <w:rPr>
                <w:rFonts w:hint="eastAsia" w:ascii="楷体" w:hAnsi="楷体" w:eastAsia="楷体" w:cs="楷体"/>
                <w:color w:val="000000"/>
                <w:sz w:val="24"/>
                <w:lang w:val="en-US" w:eastAsia="zh-CN"/>
              </w:rPr>
              <w:t>确保产品一次交验合格率达98%以上</w:t>
            </w:r>
            <w:r>
              <w:rPr>
                <w:rFonts w:hint="eastAsia" w:ascii="楷体" w:hAnsi="楷体" w:eastAsia="楷体" w:cs="楷体"/>
                <w:color w:val="000000"/>
                <w:sz w:val="24"/>
              </w:rPr>
              <w:t>；</w:t>
            </w:r>
          </w:p>
          <w:p>
            <w:pPr>
              <w:spacing w:after="0" w:line="360" w:lineRule="auto"/>
              <w:ind w:firstLine="480" w:firstLineChars="200"/>
              <w:rPr>
                <w:rFonts w:hint="eastAsia" w:ascii="楷体" w:hAnsi="楷体" w:eastAsia="楷体" w:cs="楷体"/>
                <w:color w:val="000000"/>
                <w:sz w:val="24"/>
                <w:lang w:val="en-US" w:eastAsia="zh-CN"/>
              </w:rPr>
            </w:pPr>
            <w:r>
              <w:rPr>
                <w:rFonts w:hint="eastAsia" w:ascii="楷体" w:hAnsi="楷体" w:eastAsia="楷体" w:cs="楷体"/>
                <w:color w:val="000000"/>
                <w:sz w:val="24"/>
                <w:lang w:val="en-US" w:eastAsia="zh-CN"/>
              </w:rPr>
              <w:t>C.确保产品出厂合格率100%</w:t>
            </w:r>
          </w:p>
          <w:p>
            <w:pPr>
              <w:spacing w:after="0" w:line="360" w:lineRule="auto"/>
              <w:ind w:firstLine="480" w:firstLineChars="200"/>
              <w:rPr>
                <w:rFonts w:hint="default" w:ascii="楷体" w:hAnsi="楷体" w:eastAsia="楷体" w:cs="楷体"/>
                <w:color w:val="000000"/>
                <w:sz w:val="24"/>
                <w:lang w:val="en-US" w:eastAsia="zh-CN"/>
              </w:rPr>
            </w:pPr>
            <w:r>
              <w:rPr>
                <w:rFonts w:hint="eastAsia" w:ascii="楷体" w:hAnsi="楷体" w:eastAsia="楷体" w:cs="楷体"/>
                <w:color w:val="000000"/>
                <w:sz w:val="24"/>
                <w:lang w:val="en-US" w:eastAsia="zh-CN"/>
              </w:rPr>
              <w:t>D.确保计量器具100%经过校准</w:t>
            </w:r>
          </w:p>
          <w:p>
            <w:pPr>
              <w:snapToGrid w:val="0"/>
              <w:spacing w:line="360" w:lineRule="auto"/>
              <w:rPr>
                <w:rFonts w:ascii="楷体" w:hAnsi="楷体" w:eastAsia="楷体"/>
                <w:sz w:val="24"/>
                <w:szCs w:val="24"/>
              </w:rPr>
            </w:pPr>
            <w:r>
              <w:rPr>
                <w:rFonts w:hint="eastAsia" w:ascii="楷体" w:hAnsi="楷体" w:eastAsia="楷体"/>
                <w:sz w:val="24"/>
                <w:szCs w:val="24"/>
              </w:rPr>
              <w:t>二、过程及产品接收准则，</w:t>
            </w:r>
          </w:p>
          <w:p>
            <w:pPr>
              <w:spacing w:line="360" w:lineRule="auto"/>
              <w:ind w:firstLine="480" w:firstLineChars="200"/>
              <w:rPr>
                <w:rFonts w:hint="default" w:ascii="楷体" w:hAnsi="楷体" w:eastAsia="楷体"/>
                <w:sz w:val="24"/>
                <w:szCs w:val="24"/>
                <w:lang w:val="en-US" w:eastAsia="zh-CN"/>
              </w:rPr>
            </w:pPr>
            <w:r>
              <w:rPr>
                <w:rFonts w:hint="eastAsia" w:ascii="楷体" w:hAnsi="楷体" w:eastAsia="楷体"/>
                <w:sz w:val="24"/>
                <w:szCs w:val="24"/>
                <w:lang w:val="en-US" w:eastAsia="zh-CN"/>
              </w:rPr>
              <w:t>（一）溴化料（</w:t>
            </w:r>
            <w:r>
              <w:rPr>
                <w:rFonts w:hint="eastAsia" w:ascii="楷体" w:hAnsi="楷体" w:eastAsia="楷体" w:cs="楷体"/>
                <w:sz w:val="24"/>
                <w:szCs w:val="24"/>
              </w:rPr>
              <w:t>染料中间体</w:t>
            </w:r>
            <w:r>
              <w:rPr>
                <w:rFonts w:hint="eastAsia" w:ascii="楷体" w:hAnsi="楷体" w:eastAsia="楷体"/>
                <w:sz w:val="24"/>
                <w:szCs w:val="24"/>
                <w:lang w:val="en-US" w:eastAsia="zh-CN"/>
              </w:rPr>
              <w:t>）</w:t>
            </w:r>
          </w:p>
          <w:p>
            <w:pPr>
              <w:spacing w:line="360" w:lineRule="auto"/>
              <w:rPr>
                <w:rFonts w:ascii="楷体" w:hAnsi="楷体" w:eastAsia="楷体"/>
                <w:sz w:val="24"/>
                <w:szCs w:val="24"/>
              </w:rPr>
            </w:pPr>
            <w:r>
              <w:rPr>
                <w:rFonts w:ascii="楷体" w:hAnsi="楷体" w:eastAsia="楷体"/>
                <w:sz w:val="24"/>
                <w:szCs w:val="24"/>
              </w:rPr>
              <w:t>1</w:t>
            </w:r>
            <w:r>
              <w:rPr>
                <w:rFonts w:hint="eastAsia" w:ascii="楷体" w:hAnsi="楷体" w:eastAsia="楷体"/>
                <w:sz w:val="24"/>
                <w:szCs w:val="24"/>
              </w:rPr>
              <w:t>、工艺流程：</w:t>
            </w:r>
          </w:p>
          <w:p>
            <w:pPr>
              <w:rPr>
                <w:rFonts w:hint="eastAsia" w:ascii="楷体" w:hAnsi="楷体" w:eastAsia="楷体" w:cs="Courier New"/>
                <w:color w:val="auto"/>
                <w:sz w:val="24"/>
                <w:szCs w:val="24"/>
              </w:rPr>
            </w:pPr>
            <w:r>
              <w:rPr>
                <w:rFonts w:hint="eastAsia" w:ascii="楷体" w:hAnsi="楷体" w:eastAsia="楷体" w:cs="Courier New"/>
                <w:color w:val="auto"/>
                <w:sz w:val="24"/>
                <w:szCs w:val="24"/>
                <w:lang w:val="en-US" w:eastAsia="zh-CN"/>
              </w:rPr>
              <w:t>磺化</w:t>
            </w:r>
            <w:r>
              <w:rPr>
                <w:rFonts w:hint="eastAsia" w:ascii="楷体" w:hAnsi="楷体" w:eastAsia="楷体" w:cs="Courier New"/>
                <w:color w:val="auto"/>
                <w:sz w:val="24"/>
                <w:szCs w:val="24"/>
              </w:rPr>
              <w:t>——</w:t>
            </w:r>
            <w:r>
              <w:rPr>
                <w:rFonts w:hint="eastAsia" w:ascii="楷体" w:hAnsi="楷体" w:eastAsia="楷体"/>
                <w:sz w:val="24"/>
                <w:szCs w:val="24"/>
                <w:lang w:val="en-US" w:eastAsia="zh-CN"/>
              </w:rPr>
              <w:t>稀释</w:t>
            </w:r>
            <w:r>
              <w:rPr>
                <w:rFonts w:hint="eastAsia" w:ascii="楷体" w:hAnsi="楷体" w:eastAsia="楷体" w:cs="Courier New"/>
                <w:color w:val="auto"/>
                <w:sz w:val="24"/>
                <w:szCs w:val="24"/>
                <w:lang w:val="en-US" w:eastAsia="zh-CN"/>
              </w:rPr>
              <w:t>沉降分层</w:t>
            </w:r>
            <w:r>
              <w:rPr>
                <w:rFonts w:hint="eastAsia" w:ascii="楷体" w:hAnsi="楷体" w:eastAsia="楷体" w:cs="Courier New"/>
                <w:color w:val="auto"/>
                <w:sz w:val="24"/>
                <w:szCs w:val="24"/>
              </w:rPr>
              <w:t>——</w:t>
            </w:r>
            <w:r>
              <w:rPr>
                <w:rFonts w:hint="eastAsia" w:ascii="楷体" w:hAnsi="楷体" w:eastAsia="楷体"/>
                <w:sz w:val="24"/>
                <w:szCs w:val="24"/>
                <w:lang w:val="en-US" w:eastAsia="zh-CN"/>
              </w:rPr>
              <w:t>溴化</w:t>
            </w:r>
            <w:r>
              <w:rPr>
                <w:rFonts w:hint="eastAsia" w:ascii="楷体" w:hAnsi="楷体" w:eastAsia="楷体" w:cs="Courier New"/>
                <w:color w:val="auto"/>
                <w:sz w:val="24"/>
                <w:szCs w:val="24"/>
              </w:rPr>
              <w:t>——</w:t>
            </w:r>
            <w:r>
              <w:rPr>
                <w:rFonts w:hint="eastAsia" w:ascii="楷体" w:hAnsi="楷体" w:eastAsia="楷体" w:cs="Courier New"/>
                <w:color w:val="auto"/>
                <w:sz w:val="24"/>
                <w:szCs w:val="24"/>
                <w:lang w:val="en-US" w:eastAsia="zh-CN"/>
              </w:rPr>
              <w:t>精制</w:t>
            </w:r>
            <w:r>
              <w:rPr>
                <w:rFonts w:hint="eastAsia" w:ascii="楷体" w:hAnsi="楷体" w:eastAsia="楷体" w:cs="Courier New"/>
                <w:color w:val="auto"/>
                <w:sz w:val="24"/>
                <w:szCs w:val="24"/>
              </w:rPr>
              <w:t>——</w:t>
            </w:r>
            <w:r>
              <w:rPr>
                <w:rFonts w:hint="eastAsia" w:ascii="楷体" w:hAnsi="楷体" w:eastAsia="楷体" w:cs="Courier New"/>
                <w:color w:val="auto"/>
                <w:sz w:val="24"/>
                <w:szCs w:val="24"/>
                <w:lang w:val="en-US" w:eastAsia="zh-CN"/>
              </w:rPr>
              <w:t>烘干</w:t>
            </w:r>
            <w:r>
              <w:rPr>
                <w:rFonts w:hint="eastAsia" w:ascii="楷体" w:hAnsi="楷体" w:eastAsia="楷体" w:cs="Courier New"/>
                <w:color w:val="auto"/>
                <w:sz w:val="24"/>
                <w:szCs w:val="24"/>
              </w:rPr>
              <w:t>——入 库</w:t>
            </w:r>
          </w:p>
          <w:p>
            <w:pPr>
              <w:numPr>
                <w:ilvl w:val="0"/>
                <w:numId w:val="0"/>
              </w:numPr>
              <w:snapToGrid w:val="0"/>
              <w:spacing w:line="360" w:lineRule="auto"/>
              <w:ind w:leftChars="0"/>
              <w:rPr>
                <w:rFonts w:hint="eastAsia" w:ascii="楷体" w:hAnsi="楷体" w:eastAsia="楷体"/>
                <w:sz w:val="24"/>
                <w:szCs w:val="24"/>
              </w:rPr>
            </w:pPr>
            <w:r>
              <w:rPr>
                <w:rFonts w:hint="eastAsia" w:ascii="楷体" w:hAnsi="楷体" w:eastAsia="楷体"/>
                <w:sz w:val="24"/>
                <w:szCs w:val="24"/>
                <w:lang w:val="en-US" w:eastAsia="zh-CN"/>
              </w:rPr>
              <w:t>2、</w:t>
            </w:r>
            <w:r>
              <w:rPr>
                <w:rFonts w:hint="eastAsia" w:ascii="楷体" w:hAnsi="楷体" w:eastAsia="楷体"/>
                <w:sz w:val="24"/>
                <w:szCs w:val="24"/>
              </w:rPr>
              <w:t>接收准则：原料验收标准、成品检验标准、客户要求、参考行业、</w:t>
            </w:r>
            <w:r>
              <w:rPr>
                <w:rFonts w:hint="eastAsia" w:ascii="楷体" w:hAnsi="楷体" w:eastAsia="楷体"/>
                <w:sz w:val="24"/>
                <w:szCs w:val="24"/>
                <w:lang w:val="en-US" w:eastAsia="zh-CN"/>
              </w:rPr>
              <w:t>行业</w:t>
            </w:r>
            <w:r>
              <w:rPr>
                <w:rFonts w:hint="eastAsia" w:ascii="楷体" w:hAnsi="楷体" w:eastAsia="楷体"/>
                <w:sz w:val="24"/>
                <w:szCs w:val="24"/>
              </w:rPr>
              <w:t>标准等。</w:t>
            </w:r>
          </w:p>
          <w:p>
            <w:pPr>
              <w:numPr>
                <w:ilvl w:val="0"/>
                <w:numId w:val="0"/>
              </w:numPr>
              <w:snapToGrid w:val="0"/>
              <w:spacing w:line="360" w:lineRule="auto"/>
              <w:ind w:leftChars="0"/>
              <w:rPr>
                <w:rFonts w:hint="eastAsia" w:ascii="楷体" w:hAnsi="楷体" w:eastAsia="楷体"/>
                <w:sz w:val="24"/>
                <w:szCs w:val="24"/>
                <w:lang w:val="en-US" w:eastAsia="zh-CN"/>
              </w:rPr>
            </w:pPr>
            <w:r>
              <w:rPr>
                <w:rFonts w:hint="eastAsia" w:ascii="楷体" w:hAnsi="楷体" w:eastAsia="楷体"/>
                <w:sz w:val="24"/>
                <w:szCs w:val="24"/>
                <w:lang w:val="en-US" w:eastAsia="zh-CN"/>
              </w:rPr>
              <w:t>(二)尼龙蓝N（</w:t>
            </w:r>
            <w:r>
              <w:rPr>
                <w:rFonts w:hint="eastAsia" w:ascii="楷体" w:hAnsi="楷体" w:eastAsia="楷体" w:cs="楷体"/>
                <w:sz w:val="24"/>
                <w:szCs w:val="24"/>
              </w:rPr>
              <w:t>染料产品</w:t>
            </w:r>
            <w:r>
              <w:rPr>
                <w:rFonts w:hint="eastAsia" w:ascii="楷体" w:hAnsi="楷体" w:eastAsia="楷体"/>
                <w:sz w:val="24"/>
                <w:szCs w:val="24"/>
                <w:lang w:val="en-US" w:eastAsia="zh-CN"/>
              </w:rPr>
              <w:t>）</w:t>
            </w:r>
          </w:p>
          <w:p>
            <w:pPr>
              <w:spacing w:line="360" w:lineRule="auto"/>
              <w:rPr>
                <w:rFonts w:ascii="楷体" w:hAnsi="楷体" w:eastAsia="楷体"/>
                <w:sz w:val="24"/>
                <w:szCs w:val="24"/>
              </w:rPr>
            </w:pPr>
            <w:r>
              <w:rPr>
                <w:rFonts w:ascii="楷体" w:hAnsi="楷体" w:eastAsia="楷体"/>
                <w:sz w:val="24"/>
                <w:szCs w:val="24"/>
              </w:rPr>
              <w:t>1</w:t>
            </w:r>
            <w:r>
              <w:rPr>
                <w:rFonts w:hint="eastAsia" w:ascii="楷体" w:hAnsi="楷体" w:eastAsia="楷体"/>
                <w:sz w:val="24"/>
                <w:szCs w:val="24"/>
              </w:rPr>
              <w:t>、工艺流程：</w:t>
            </w:r>
          </w:p>
          <w:p>
            <w:pPr>
              <w:rPr>
                <w:rFonts w:hint="eastAsia" w:ascii="楷体" w:hAnsi="楷体" w:eastAsia="楷体" w:cs="Courier New"/>
                <w:color w:val="auto"/>
                <w:sz w:val="24"/>
                <w:szCs w:val="24"/>
              </w:rPr>
            </w:pPr>
            <w:r>
              <w:rPr>
                <w:rFonts w:hint="eastAsia" w:ascii="楷体" w:hAnsi="楷体" w:eastAsia="楷体" w:cs="Courier New"/>
                <w:color w:val="auto"/>
                <w:sz w:val="24"/>
                <w:szCs w:val="24"/>
                <w:lang w:val="en-US" w:eastAsia="zh-CN"/>
              </w:rPr>
              <w:t>A组分</w:t>
            </w:r>
            <w:r>
              <w:rPr>
                <w:rFonts w:hint="eastAsia" w:ascii="楷体" w:hAnsi="楷体" w:eastAsia="楷体" w:cs="Courier New"/>
                <w:color w:val="auto"/>
                <w:sz w:val="24"/>
                <w:szCs w:val="24"/>
              </w:rPr>
              <w:t>——</w:t>
            </w:r>
            <w:r>
              <w:rPr>
                <w:rFonts w:hint="eastAsia" w:ascii="楷体" w:hAnsi="楷体" w:eastAsia="楷体" w:cs="Courier New"/>
                <w:color w:val="auto"/>
                <w:sz w:val="24"/>
                <w:szCs w:val="24"/>
                <w:lang w:val="en-US" w:eastAsia="zh-CN"/>
              </w:rPr>
              <w:t>B组分</w:t>
            </w:r>
            <w:r>
              <w:rPr>
                <w:rFonts w:hint="eastAsia" w:ascii="楷体" w:hAnsi="楷体" w:eastAsia="楷体" w:cs="Courier New"/>
                <w:color w:val="auto"/>
                <w:sz w:val="24"/>
                <w:szCs w:val="24"/>
              </w:rPr>
              <w:t>——</w:t>
            </w:r>
            <w:r>
              <w:rPr>
                <w:rFonts w:hint="eastAsia" w:ascii="楷体" w:hAnsi="楷体" w:eastAsia="楷体" w:cs="Courier New"/>
                <w:color w:val="auto"/>
                <w:sz w:val="24"/>
                <w:szCs w:val="24"/>
                <w:lang w:val="en-US" w:eastAsia="zh-CN"/>
              </w:rPr>
              <w:t>C组分</w:t>
            </w:r>
            <w:r>
              <w:rPr>
                <w:rFonts w:hint="eastAsia" w:ascii="楷体" w:hAnsi="楷体" w:eastAsia="楷体" w:cs="Courier New"/>
                <w:color w:val="auto"/>
                <w:sz w:val="24"/>
                <w:szCs w:val="24"/>
              </w:rPr>
              <w:t>——</w:t>
            </w:r>
            <w:r>
              <w:rPr>
                <w:rFonts w:hint="eastAsia" w:ascii="楷体" w:hAnsi="楷体" w:eastAsia="楷体" w:cs="Courier New"/>
                <w:color w:val="auto"/>
                <w:sz w:val="24"/>
                <w:szCs w:val="24"/>
                <w:lang w:val="en-US" w:eastAsia="zh-CN"/>
              </w:rPr>
              <w:t>D组分</w:t>
            </w:r>
            <w:r>
              <w:rPr>
                <w:rFonts w:hint="eastAsia" w:ascii="楷体" w:hAnsi="楷体" w:eastAsia="楷体" w:cs="Courier New"/>
                <w:color w:val="auto"/>
                <w:sz w:val="24"/>
                <w:szCs w:val="24"/>
              </w:rPr>
              <w:t>——</w:t>
            </w:r>
            <w:r>
              <w:rPr>
                <w:rFonts w:hint="eastAsia" w:ascii="楷体" w:hAnsi="楷体" w:eastAsia="楷体" w:cs="Courier New"/>
                <w:color w:val="auto"/>
                <w:sz w:val="24"/>
                <w:szCs w:val="24"/>
                <w:lang w:val="en-US" w:eastAsia="zh-CN"/>
              </w:rPr>
              <w:t>F组分</w:t>
            </w:r>
          </w:p>
          <w:p>
            <w:pPr>
              <w:numPr>
                <w:ilvl w:val="0"/>
                <w:numId w:val="0"/>
              </w:numPr>
              <w:snapToGrid w:val="0"/>
              <w:spacing w:line="360" w:lineRule="auto"/>
              <w:ind w:leftChars="0"/>
              <w:rPr>
                <w:rFonts w:hint="eastAsia" w:ascii="楷体" w:hAnsi="楷体" w:eastAsia="楷体"/>
                <w:sz w:val="24"/>
                <w:szCs w:val="24"/>
              </w:rPr>
            </w:pPr>
            <w:r>
              <w:rPr>
                <w:rFonts w:hint="eastAsia" w:ascii="楷体" w:hAnsi="楷体" w:eastAsia="楷体"/>
                <w:sz w:val="24"/>
                <w:szCs w:val="24"/>
                <w:lang w:val="en-US" w:eastAsia="zh-CN"/>
              </w:rPr>
              <w:t>2、</w:t>
            </w:r>
            <w:r>
              <w:rPr>
                <w:rFonts w:hint="eastAsia" w:ascii="楷体" w:hAnsi="楷体" w:eastAsia="楷体"/>
                <w:sz w:val="24"/>
                <w:szCs w:val="24"/>
              </w:rPr>
              <w:t>接收准则：原料验收标准、成品检验标准、客户要求、参考行业、</w:t>
            </w:r>
            <w:r>
              <w:rPr>
                <w:rFonts w:hint="eastAsia" w:ascii="楷体" w:hAnsi="楷体" w:eastAsia="楷体"/>
                <w:sz w:val="24"/>
                <w:szCs w:val="24"/>
                <w:lang w:val="en-US" w:eastAsia="zh-CN"/>
              </w:rPr>
              <w:t>行业</w:t>
            </w:r>
            <w:r>
              <w:rPr>
                <w:rFonts w:hint="eastAsia" w:ascii="楷体" w:hAnsi="楷体" w:eastAsia="楷体"/>
                <w:sz w:val="24"/>
                <w:szCs w:val="24"/>
              </w:rPr>
              <w:t>标准等。</w:t>
            </w:r>
          </w:p>
          <w:p>
            <w:pPr>
              <w:numPr>
                <w:ilvl w:val="0"/>
                <w:numId w:val="0"/>
              </w:numPr>
              <w:snapToGrid w:val="0"/>
              <w:spacing w:line="360" w:lineRule="auto"/>
              <w:ind w:leftChars="0"/>
              <w:rPr>
                <w:rFonts w:hint="eastAsia" w:ascii="楷体" w:hAnsi="楷体" w:eastAsia="楷体"/>
                <w:sz w:val="24"/>
                <w:szCs w:val="24"/>
                <w:lang w:val="en-US" w:eastAsia="zh-CN"/>
              </w:rPr>
            </w:pPr>
            <w:r>
              <w:rPr>
                <w:rFonts w:hint="eastAsia" w:ascii="楷体" w:hAnsi="楷体" w:eastAsia="楷体"/>
                <w:sz w:val="24"/>
                <w:szCs w:val="24"/>
                <w:lang w:val="en-US" w:eastAsia="zh-CN"/>
              </w:rPr>
              <w:t>(三)尼龙蓝M（</w:t>
            </w:r>
            <w:r>
              <w:rPr>
                <w:rFonts w:hint="eastAsia" w:ascii="楷体" w:hAnsi="楷体" w:eastAsia="楷体" w:cs="楷体"/>
                <w:sz w:val="24"/>
                <w:szCs w:val="24"/>
              </w:rPr>
              <w:t>染料产品</w:t>
            </w:r>
            <w:r>
              <w:rPr>
                <w:rFonts w:hint="eastAsia" w:ascii="楷体" w:hAnsi="楷体" w:eastAsia="楷体"/>
                <w:sz w:val="24"/>
                <w:szCs w:val="24"/>
                <w:lang w:val="en-US" w:eastAsia="zh-CN"/>
              </w:rPr>
              <w:t>）</w:t>
            </w:r>
          </w:p>
          <w:p>
            <w:pPr>
              <w:spacing w:line="360" w:lineRule="auto"/>
              <w:rPr>
                <w:rFonts w:ascii="楷体" w:hAnsi="楷体" w:eastAsia="楷体"/>
                <w:sz w:val="24"/>
                <w:szCs w:val="24"/>
              </w:rPr>
            </w:pPr>
            <w:r>
              <w:rPr>
                <w:rFonts w:ascii="楷体" w:hAnsi="楷体" w:eastAsia="楷体"/>
                <w:sz w:val="24"/>
                <w:szCs w:val="24"/>
              </w:rPr>
              <w:t>1</w:t>
            </w:r>
            <w:r>
              <w:rPr>
                <w:rFonts w:hint="eastAsia" w:ascii="楷体" w:hAnsi="楷体" w:eastAsia="楷体"/>
                <w:sz w:val="24"/>
                <w:szCs w:val="24"/>
              </w:rPr>
              <w:t>、工艺流程：</w:t>
            </w:r>
          </w:p>
          <w:p>
            <w:pPr>
              <w:rPr>
                <w:rFonts w:hint="eastAsia" w:ascii="楷体" w:hAnsi="楷体" w:eastAsia="楷体" w:cs="Courier New"/>
                <w:color w:val="auto"/>
                <w:sz w:val="24"/>
                <w:szCs w:val="24"/>
              </w:rPr>
            </w:pPr>
            <w:r>
              <w:rPr>
                <w:rFonts w:hint="eastAsia" w:ascii="楷体" w:hAnsi="楷体" w:eastAsia="楷体" w:cs="Courier New"/>
                <w:color w:val="auto"/>
                <w:sz w:val="24"/>
                <w:szCs w:val="24"/>
                <w:lang w:val="en-US" w:eastAsia="zh-CN"/>
              </w:rPr>
              <w:t>A组分</w:t>
            </w:r>
            <w:r>
              <w:rPr>
                <w:rFonts w:hint="eastAsia" w:ascii="楷体" w:hAnsi="楷体" w:eastAsia="楷体" w:cs="Courier New"/>
                <w:color w:val="auto"/>
                <w:sz w:val="24"/>
                <w:szCs w:val="24"/>
              </w:rPr>
              <w:t>——</w:t>
            </w:r>
            <w:r>
              <w:rPr>
                <w:rFonts w:hint="eastAsia" w:ascii="楷体" w:hAnsi="楷体" w:eastAsia="楷体" w:cs="Courier New"/>
                <w:color w:val="auto"/>
                <w:sz w:val="24"/>
                <w:szCs w:val="24"/>
                <w:lang w:val="en-US" w:eastAsia="zh-CN"/>
              </w:rPr>
              <w:t>B组分</w:t>
            </w:r>
          </w:p>
          <w:p>
            <w:pPr>
              <w:numPr>
                <w:ilvl w:val="0"/>
                <w:numId w:val="0"/>
              </w:numPr>
              <w:snapToGrid w:val="0"/>
              <w:spacing w:line="360" w:lineRule="auto"/>
              <w:ind w:leftChars="0"/>
              <w:rPr>
                <w:rFonts w:hint="eastAsia" w:ascii="楷体" w:hAnsi="楷体" w:eastAsia="楷体"/>
                <w:sz w:val="24"/>
                <w:szCs w:val="24"/>
              </w:rPr>
            </w:pPr>
            <w:r>
              <w:rPr>
                <w:rFonts w:hint="eastAsia" w:ascii="楷体" w:hAnsi="楷体" w:eastAsia="楷体"/>
                <w:sz w:val="24"/>
                <w:szCs w:val="24"/>
                <w:lang w:val="en-US" w:eastAsia="zh-CN"/>
              </w:rPr>
              <w:t>2、</w:t>
            </w:r>
            <w:r>
              <w:rPr>
                <w:rFonts w:hint="eastAsia" w:ascii="楷体" w:hAnsi="楷体" w:eastAsia="楷体"/>
                <w:sz w:val="24"/>
                <w:szCs w:val="24"/>
              </w:rPr>
              <w:t>接收准则：原料验收标准、成品检验标准、客户要求、参考行业、</w:t>
            </w:r>
            <w:r>
              <w:rPr>
                <w:rFonts w:hint="eastAsia" w:ascii="楷体" w:hAnsi="楷体" w:eastAsia="楷体"/>
                <w:sz w:val="24"/>
                <w:szCs w:val="24"/>
                <w:lang w:val="en-US" w:eastAsia="zh-CN"/>
              </w:rPr>
              <w:t>行业</w:t>
            </w:r>
            <w:r>
              <w:rPr>
                <w:rFonts w:hint="eastAsia" w:ascii="楷体" w:hAnsi="楷体" w:eastAsia="楷体"/>
                <w:sz w:val="24"/>
                <w:szCs w:val="24"/>
              </w:rPr>
              <w:t>标准等。</w:t>
            </w:r>
          </w:p>
          <w:p>
            <w:pPr>
              <w:numPr>
                <w:ilvl w:val="0"/>
                <w:numId w:val="0"/>
              </w:numPr>
              <w:snapToGrid w:val="0"/>
              <w:spacing w:line="360" w:lineRule="auto"/>
              <w:ind w:leftChars="0"/>
              <w:rPr>
                <w:rFonts w:hint="default" w:ascii="楷体" w:hAnsi="楷体" w:eastAsia="楷体"/>
                <w:sz w:val="24"/>
                <w:szCs w:val="24"/>
                <w:lang w:val="en-US" w:eastAsia="zh-CN"/>
              </w:rPr>
            </w:pPr>
          </w:p>
          <w:p>
            <w:pPr>
              <w:snapToGrid w:val="0"/>
              <w:spacing w:line="360" w:lineRule="auto"/>
              <w:rPr>
                <w:rFonts w:ascii="楷体" w:hAnsi="楷体" w:eastAsia="楷体"/>
                <w:sz w:val="24"/>
                <w:szCs w:val="24"/>
              </w:rPr>
            </w:pPr>
            <w:r>
              <w:rPr>
                <w:rFonts w:hint="eastAsia" w:ascii="楷体" w:hAnsi="楷体" w:eastAsia="楷体"/>
                <w:sz w:val="24"/>
                <w:szCs w:val="24"/>
              </w:rPr>
              <w:t>三、确定资源需求</w:t>
            </w:r>
          </w:p>
          <w:p>
            <w:pPr>
              <w:snapToGrid w:val="0"/>
              <w:spacing w:line="360" w:lineRule="auto"/>
              <w:rPr>
                <w:rFonts w:hint="eastAsia" w:ascii="楷体" w:hAnsi="楷体" w:eastAsia="楷体" w:cs="楷体"/>
                <w:sz w:val="24"/>
                <w:szCs w:val="24"/>
              </w:rPr>
            </w:pPr>
            <w:r>
              <w:rPr>
                <w:rFonts w:ascii="楷体" w:hAnsi="楷体" w:eastAsia="楷体"/>
                <w:sz w:val="24"/>
                <w:szCs w:val="24"/>
              </w:rPr>
              <w:t xml:space="preserve">    </w:t>
            </w:r>
            <w:r>
              <w:rPr>
                <w:rFonts w:hint="eastAsia" w:ascii="楷体" w:hAnsi="楷体" w:eastAsia="楷体"/>
                <w:sz w:val="24"/>
                <w:szCs w:val="24"/>
              </w:rPr>
              <w:t>配备了：</w:t>
            </w:r>
            <w:r>
              <w:rPr>
                <w:rFonts w:hint="eastAsia" w:ascii="楷体" w:hAnsi="楷体" w:eastAsia="楷体" w:cs="楷体"/>
                <w:i w:val="0"/>
                <w:color w:val="000000"/>
                <w:kern w:val="0"/>
                <w:sz w:val="24"/>
                <w:szCs w:val="24"/>
                <w:u w:val="none"/>
                <w:lang w:val="en-US" w:eastAsia="zh-CN" w:bidi="ar"/>
              </w:rPr>
              <w:t>搪玻璃反应罐</w:t>
            </w:r>
            <w:r>
              <w:rPr>
                <w:rFonts w:hint="eastAsia" w:ascii="楷体" w:hAnsi="楷体" w:eastAsia="楷体" w:cs="楷体"/>
                <w:color w:val="000000"/>
                <w:kern w:val="0"/>
                <w:sz w:val="24"/>
                <w:szCs w:val="24"/>
              </w:rPr>
              <w:t>、</w:t>
            </w:r>
            <w:r>
              <w:rPr>
                <w:rFonts w:hint="eastAsia" w:ascii="楷体" w:hAnsi="楷体" w:eastAsia="楷体" w:cs="楷体"/>
                <w:i w:val="0"/>
                <w:color w:val="000000"/>
                <w:kern w:val="0"/>
                <w:sz w:val="24"/>
                <w:szCs w:val="24"/>
                <w:u w:val="none"/>
                <w:lang w:val="en-US" w:eastAsia="zh-CN" w:bidi="ar"/>
              </w:rPr>
              <w:t>玻璃钢釜</w:t>
            </w:r>
            <w:r>
              <w:rPr>
                <w:rFonts w:hint="eastAsia" w:ascii="楷体" w:hAnsi="楷体" w:eastAsia="楷体" w:cs="楷体"/>
                <w:color w:val="000000"/>
                <w:kern w:val="0"/>
                <w:sz w:val="24"/>
                <w:szCs w:val="24"/>
              </w:rPr>
              <w:t>、</w:t>
            </w:r>
            <w:r>
              <w:rPr>
                <w:rFonts w:hint="eastAsia" w:ascii="楷体" w:hAnsi="楷体" w:eastAsia="楷体" w:cs="楷体"/>
                <w:i w:val="0"/>
                <w:color w:val="000000"/>
                <w:kern w:val="0"/>
                <w:sz w:val="24"/>
                <w:szCs w:val="24"/>
                <w:u w:val="none"/>
                <w:lang w:val="en-US" w:eastAsia="zh-CN" w:bidi="ar"/>
              </w:rPr>
              <w:t>不锈钢釜</w:t>
            </w:r>
            <w:r>
              <w:rPr>
                <w:rFonts w:hint="eastAsia" w:ascii="楷体" w:hAnsi="楷体" w:eastAsia="楷体" w:cs="楷体"/>
                <w:color w:val="000000"/>
                <w:kern w:val="0"/>
                <w:sz w:val="24"/>
                <w:szCs w:val="24"/>
              </w:rPr>
              <w:t>、</w:t>
            </w:r>
            <w:r>
              <w:rPr>
                <w:rFonts w:hint="eastAsia" w:ascii="楷体" w:hAnsi="楷体" w:eastAsia="楷体" w:cs="楷体"/>
                <w:i w:val="0"/>
                <w:color w:val="000000"/>
                <w:kern w:val="0"/>
                <w:sz w:val="24"/>
                <w:szCs w:val="24"/>
                <w:u w:val="none"/>
                <w:lang w:val="en-US" w:eastAsia="zh-CN" w:bidi="ar"/>
              </w:rPr>
              <w:t>不锈钢泵</w:t>
            </w:r>
            <w:r>
              <w:rPr>
                <w:rFonts w:hint="eastAsia" w:ascii="楷体" w:hAnsi="楷体" w:eastAsia="楷体" w:cs="楷体"/>
                <w:color w:val="000000"/>
                <w:kern w:val="0"/>
                <w:sz w:val="24"/>
                <w:szCs w:val="24"/>
              </w:rPr>
              <w:t>、</w:t>
            </w:r>
            <w:r>
              <w:rPr>
                <w:rFonts w:hint="eastAsia" w:ascii="楷体" w:hAnsi="楷体" w:eastAsia="楷体" w:cs="楷体"/>
                <w:i w:val="0"/>
                <w:color w:val="000000"/>
                <w:kern w:val="0"/>
                <w:sz w:val="24"/>
                <w:szCs w:val="24"/>
                <w:u w:val="none"/>
                <w:lang w:val="en-US" w:eastAsia="zh-CN" w:bidi="ar"/>
              </w:rPr>
              <w:t>管道泵</w:t>
            </w:r>
            <w:r>
              <w:rPr>
                <w:rFonts w:hint="eastAsia" w:ascii="楷体" w:hAnsi="楷体" w:eastAsia="楷体" w:cs="楷体"/>
                <w:color w:val="000000"/>
                <w:kern w:val="0"/>
                <w:sz w:val="24"/>
                <w:szCs w:val="24"/>
              </w:rPr>
              <w:t>、</w:t>
            </w:r>
            <w:r>
              <w:rPr>
                <w:rFonts w:hint="eastAsia" w:ascii="楷体" w:hAnsi="楷体" w:eastAsia="楷体" w:cs="楷体"/>
                <w:i w:val="0"/>
                <w:color w:val="000000"/>
                <w:kern w:val="0"/>
                <w:sz w:val="24"/>
                <w:szCs w:val="24"/>
                <w:u w:val="none"/>
                <w:lang w:val="en-US" w:eastAsia="zh-CN" w:bidi="ar"/>
              </w:rPr>
              <w:t>酒精泵</w:t>
            </w:r>
            <w:r>
              <w:rPr>
                <w:rFonts w:hint="eastAsia" w:ascii="楷体" w:hAnsi="楷体" w:eastAsia="楷体" w:cs="楷体"/>
                <w:color w:val="000000"/>
                <w:kern w:val="0"/>
                <w:sz w:val="24"/>
                <w:szCs w:val="24"/>
              </w:rPr>
              <w:t>、</w:t>
            </w:r>
            <w:r>
              <w:rPr>
                <w:rFonts w:hint="eastAsia" w:ascii="楷体" w:hAnsi="楷体" w:eastAsia="楷体" w:cs="楷体"/>
                <w:i w:val="0"/>
                <w:color w:val="000000"/>
                <w:kern w:val="0"/>
                <w:sz w:val="24"/>
                <w:szCs w:val="24"/>
                <w:u w:val="none"/>
                <w:lang w:val="en-US" w:eastAsia="zh-CN" w:bidi="ar"/>
              </w:rPr>
              <w:t>衬氟泵</w:t>
            </w:r>
            <w:r>
              <w:rPr>
                <w:rFonts w:hint="eastAsia" w:ascii="楷体" w:hAnsi="楷体" w:eastAsia="楷体" w:cs="楷体"/>
                <w:sz w:val="24"/>
                <w:szCs w:val="24"/>
              </w:rPr>
              <w:t>、</w:t>
            </w:r>
            <w:r>
              <w:rPr>
                <w:rFonts w:hint="eastAsia" w:ascii="楷体" w:hAnsi="楷体" w:eastAsia="楷体" w:cs="楷体"/>
                <w:i w:val="0"/>
                <w:color w:val="000000"/>
                <w:kern w:val="0"/>
                <w:sz w:val="24"/>
                <w:szCs w:val="24"/>
                <w:u w:val="none"/>
                <w:lang w:val="en-US" w:eastAsia="zh-CN" w:bidi="ar"/>
              </w:rPr>
              <w:t xml:space="preserve">混合精细均质泵 </w:t>
            </w:r>
            <w:r>
              <w:rPr>
                <w:rFonts w:hint="eastAsia" w:ascii="楷体" w:hAnsi="楷体" w:eastAsia="楷体" w:cs="楷体"/>
                <w:sz w:val="24"/>
                <w:szCs w:val="24"/>
              </w:rPr>
              <w:t>、</w:t>
            </w:r>
            <w:r>
              <w:rPr>
                <w:rFonts w:hint="eastAsia" w:ascii="楷体" w:hAnsi="楷体" w:eastAsia="楷体" w:cs="楷体"/>
                <w:i w:val="0"/>
                <w:color w:val="000000"/>
                <w:kern w:val="0"/>
                <w:sz w:val="24"/>
                <w:szCs w:val="24"/>
                <w:u w:val="none"/>
                <w:lang w:val="en-US" w:eastAsia="zh-CN" w:bidi="ar"/>
              </w:rPr>
              <w:t>真空泵</w:t>
            </w:r>
            <w:r>
              <w:rPr>
                <w:rFonts w:hint="eastAsia" w:ascii="楷体" w:hAnsi="楷体" w:eastAsia="楷体" w:cs="楷体"/>
                <w:sz w:val="24"/>
                <w:szCs w:val="24"/>
              </w:rPr>
              <w:t>、</w:t>
            </w:r>
            <w:r>
              <w:rPr>
                <w:rFonts w:hint="eastAsia" w:ascii="楷体" w:hAnsi="楷体" w:eastAsia="楷体" w:cs="楷体"/>
                <w:i w:val="0"/>
                <w:color w:val="000000"/>
                <w:kern w:val="0"/>
                <w:sz w:val="24"/>
                <w:szCs w:val="24"/>
                <w:u w:val="none"/>
                <w:lang w:val="en-US" w:eastAsia="zh-CN" w:bidi="ar"/>
              </w:rPr>
              <w:t>压榨泵</w:t>
            </w:r>
            <w:r>
              <w:rPr>
                <w:rFonts w:hint="eastAsia" w:ascii="楷体" w:hAnsi="楷体" w:eastAsia="楷体" w:cs="楷体"/>
                <w:sz w:val="24"/>
                <w:szCs w:val="24"/>
              </w:rPr>
              <w:t>、</w:t>
            </w:r>
            <w:r>
              <w:rPr>
                <w:rFonts w:hint="eastAsia" w:ascii="楷体" w:hAnsi="楷体" w:eastAsia="楷体" w:cs="楷体"/>
                <w:i w:val="0"/>
                <w:color w:val="000000"/>
                <w:kern w:val="0"/>
                <w:sz w:val="24"/>
                <w:szCs w:val="24"/>
                <w:u w:val="none"/>
                <w:lang w:val="en-US" w:eastAsia="zh-CN" w:bidi="ar"/>
              </w:rPr>
              <w:t>旋涡式自吸泵</w:t>
            </w:r>
            <w:r>
              <w:rPr>
                <w:rFonts w:hint="eastAsia" w:ascii="楷体" w:hAnsi="楷体" w:eastAsia="楷体" w:cs="楷体"/>
                <w:sz w:val="24"/>
                <w:szCs w:val="24"/>
              </w:rPr>
              <w:t>、</w:t>
            </w:r>
            <w:r>
              <w:rPr>
                <w:rFonts w:hint="eastAsia" w:ascii="楷体" w:hAnsi="楷体" w:eastAsia="楷体" w:cs="楷体"/>
                <w:i w:val="0"/>
                <w:color w:val="000000"/>
                <w:kern w:val="0"/>
                <w:sz w:val="24"/>
                <w:szCs w:val="24"/>
                <w:u w:val="none"/>
                <w:lang w:val="en-US" w:eastAsia="zh-CN" w:bidi="ar"/>
              </w:rPr>
              <w:t>钢衬防腐瓷砖罐、石墨冷凝器、桶式过滤器</w:t>
            </w:r>
            <w:r>
              <w:rPr>
                <w:rFonts w:hint="eastAsia" w:ascii="楷体" w:hAnsi="楷体" w:eastAsia="楷体" w:cs="楷体"/>
                <w:color w:val="000000"/>
                <w:kern w:val="0"/>
                <w:sz w:val="24"/>
                <w:szCs w:val="24"/>
              </w:rPr>
              <w:t>等</w:t>
            </w:r>
            <w:r>
              <w:rPr>
                <w:rFonts w:hint="eastAsia" w:ascii="楷体" w:hAnsi="楷体" w:eastAsia="楷体" w:cs="楷体"/>
                <w:sz w:val="24"/>
                <w:szCs w:val="24"/>
              </w:rPr>
              <w:t>生产设备及</w:t>
            </w:r>
            <w:r>
              <w:rPr>
                <w:rFonts w:hint="eastAsia" w:ascii="楷体" w:hAnsi="楷体" w:eastAsia="楷体" w:cs="楷体"/>
                <w:i w:val="0"/>
                <w:color w:val="000000"/>
                <w:kern w:val="0"/>
                <w:sz w:val="24"/>
                <w:szCs w:val="24"/>
                <w:u w:val="none"/>
                <w:lang w:val="en-US" w:eastAsia="zh-CN" w:bidi="ar"/>
              </w:rPr>
              <w:t>电子天平、分光光度计、PH计、水份测定仪</w:t>
            </w:r>
            <w:r>
              <w:rPr>
                <w:rFonts w:hint="eastAsia" w:ascii="楷体" w:hAnsi="楷体" w:eastAsia="楷体" w:cs="楷体"/>
                <w:sz w:val="24"/>
                <w:szCs w:val="24"/>
              </w:rPr>
              <w:t>、</w:t>
            </w:r>
            <w:r>
              <w:rPr>
                <w:rFonts w:hint="eastAsia" w:ascii="楷体" w:hAnsi="楷体" w:eastAsia="楷体" w:cs="楷体"/>
                <w:i w:val="0"/>
                <w:color w:val="000000"/>
                <w:kern w:val="0"/>
                <w:sz w:val="24"/>
                <w:szCs w:val="24"/>
                <w:u w:val="none"/>
                <w:lang w:val="en-US" w:eastAsia="zh-CN" w:bidi="ar"/>
              </w:rPr>
              <w:t>液相色谱等</w:t>
            </w:r>
            <w:r>
              <w:rPr>
                <w:rFonts w:hint="eastAsia" w:ascii="楷体" w:hAnsi="楷体" w:eastAsia="楷体" w:cs="楷体"/>
                <w:sz w:val="24"/>
                <w:szCs w:val="24"/>
              </w:rPr>
              <w:t>检测设备。</w:t>
            </w:r>
          </w:p>
          <w:p>
            <w:pPr>
              <w:snapToGrid w:val="0"/>
              <w:spacing w:line="360" w:lineRule="auto"/>
              <w:ind w:firstLine="240" w:firstLineChars="100"/>
              <w:rPr>
                <w:rFonts w:ascii="楷体" w:hAnsi="楷体" w:eastAsia="楷体"/>
                <w:sz w:val="24"/>
                <w:szCs w:val="24"/>
              </w:rPr>
            </w:pPr>
            <w:r>
              <w:rPr>
                <w:rFonts w:hint="eastAsia" w:ascii="楷体" w:hAnsi="楷体" w:eastAsia="楷体"/>
                <w:sz w:val="24"/>
                <w:szCs w:val="24"/>
              </w:rPr>
              <w:t>四、实施过程控制：策划了各过程的管理要求文件：编制了设备操作规程、</w:t>
            </w:r>
            <w:r>
              <w:rPr>
                <w:rFonts w:hint="eastAsia" w:ascii="楷体" w:hAnsi="楷体" w:eastAsia="楷体"/>
                <w:sz w:val="24"/>
                <w:szCs w:val="24"/>
                <w:lang w:val="en-US" w:eastAsia="zh-CN"/>
              </w:rPr>
              <w:t>工艺管理规程</w:t>
            </w:r>
            <w:r>
              <w:rPr>
                <w:rFonts w:hint="eastAsia" w:ascii="楷体" w:hAnsi="楷体" w:eastAsia="楷体"/>
                <w:sz w:val="24"/>
                <w:szCs w:val="24"/>
              </w:rPr>
              <w:t>、</w:t>
            </w:r>
            <w:r>
              <w:rPr>
                <w:rFonts w:hint="eastAsia" w:ascii="楷体" w:hAnsi="楷体" w:eastAsia="楷体"/>
                <w:sz w:val="24"/>
                <w:szCs w:val="24"/>
                <w:lang w:val="en-US" w:eastAsia="zh-CN"/>
              </w:rPr>
              <w:t>溴化料</w:t>
            </w:r>
            <w:r>
              <w:rPr>
                <w:rFonts w:hint="eastAsia" w:ascii="楷体" w:hAnsi="楷体" w:eastAsia="楷体"/>
                <w:sz w:val="24"/>
                <w:szCs w:val="24"/>
              </w:rPr>
              <w:t>作业指导书、</w:t>
            </w:r>
            <w:r>
              <w:rPr>
                <w:rFonts w:hint="eastAsia" w:ascii="楷体" w:hAnsi="楷体" w:eastAsia="楷体"/>
                <w:sz w:val="24"/>
                <w:szCs w:val="24"/>
                <w:lang w:val="en-US" w:eastAsia="zh-CN"/>
              </w:rPr>
              <w:t>尼龙蓝M</w:t>
            </w:r>
            <w:r>
              <w:rPr>
                <w:rFonts w:hint="eastAsia" w:ascii="楷体" w:hAnsi="楷体" w:eastAsia="楷体"/>
                <w:sz w:val="24"/>
                <w:szCs w:val="24"/>
              </w:rPr>
              <w:t>作业指导书、</w:t>
            </w:r>
            <w:r>
              <w:rPr>
                <w:rFonts w:hint="eastAsia" w:ascii="楷体" w:hAnsi="楷体" w:eastAsia="楷体"/>
                <w:sz w:val="24"/>
                <w:szCs w:val="24"/>
                <w:lang w:val="en-US" w:eastAsia="zh-CN"/>
              </w:rPr>
              <w:t>尼龙蓝N</w:t>
            </w:r>
            <w:r>
              <w:rPr>
                <w:rFonts w:hint="eastAsia" w:ascii="楷体" w:hAnsi="楷体" w:eastAsia="楷体"/>
                <w:sz w:val="24"/>
                <w:szCs w:val="24"/>
              </w:rPr>
              <w:t>作业指导书、检验规范等有关文件。</w:t>
            </w:r>
          </w:p>
          <w:p>
            <w:pPr>
              <w:snapToGrid w:val="0"/>
              <w:spacing w:line="360" w:lineRule="auto"/>
              <w:ind w:firstLine="480" w:firstLineChars="200"/>
              <w:rPr>
                <w:rFonts w:hint="eastAsia" w:ascii="楷体" w:hAnsi="楷体" w:eastAsia="楷体"/>
                <w:sz w:val="24"/>
                <w:szCs w:val="24"/>
              </w:rPr>
            </w:pPr>
            <w:r>
              <w:rPr>
                <w:rFonts w:hint="eastAsia" w:ascii="楷体" w:hAnsi="楷体" w:eastAsia="楷体"/>
                <w:sz w:val="24"/>
                <w:szCs w:val="24"/>
              </w:rPr>
              <w:t>五、根据企业体系运行控制的要求策划了成文信息要求，编制了进货检验记录、工序检验记录、成品检验记录等。用于保持、保留有关质量体系运行要求的成文信息。</w:t>
            </w:r>
          </w:p>
          <w:p>
            <w:pPr>
              <w:adjustRightInd w:val="0"/>
              <w:snapToGrid w:val="0"/>
              <w:spacing w:line="280" w:lineRule="exact"/>
              <w:ind w:right="105" w:rightChars="50"/>
              <w:textAlignment w:val="baseline"/>
              <w:rPr>
                <w:rFonts w:ascii="楷体" w:hAnsi="楷体" w:eastAsia="楷体"/>
                <w:sz w:val="24"/>
                <w:szCs w:val="24"/>
              </w:rPr>
            </w:pPr>
            <w:r>
              <w:rPr>
                <w:rFonts w:hint="eastAsia" w:ascii="楷体" w:hAnsi="楷体" w:eastAsia="楷体"/>
                <w:sz w:val="24"/>
                <w:szCs w:val="24"/>
              </w:rPr>
              <w:t>策划的输出适合于组织的运行。</w:t>
            </w:r>
          </w:p>
        </w:tc>
        <w:tc>
          <w:tcPr>
            <w:tcW w:w="1262" w:type="dxa"/>
          </w:tcPr>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rFonts w:hint="eastAsia"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楷体" w:hAnsi="楷体" w:eastAsia="楷体"/>
                <w:sz w:val="24"/>
                <w:szCs w:val="24"/>
              </w:rPr>
            </w:pPr>
            <w:r>
              <w:rPr>
                <w:rFonts w:hint="eastAsia" w:ascii="楷体" w:hAnsi="楷体" w:eastAsia="楷体" w:cs="Arial"/>
                <w:sz w:val="24"/>
                <w:szCs w:val="24"/>
              </w:rPr>
              <w:t>产品和服务的设计和开发不适用确认</w:t>
            </w:r>
          </w:p>
        </w:tc>
        <w:tc>
          <w:tcPr>
            <w:tcW w:w="827" w:type="dxa"/>
            <w:vAlign w:val="center"/>
          </w:tcPr>
          <w:p>
            <w:pPr>
              <w:rPr>
                <w:rFonts w:ascii="楷体" w:hAnsi="楷体" w:eastAsia="楷体"/>
                <w:szCs w:val="24"/>
              </w:rPr>
            </w:pPr>
            <w:r>
              <w:rPr>
                <w:rFonts w:ascii="楷体" w:hAnsi="楷体" w:eastAsia="楷体" w:cs="Arial"/>
                <w:sz w:val="24"/>
                <w:szCs w:val="24"/>
              </w:rPr>
              <w:t>8.3</w:t>
            </w:r>
          </w:p>
        </w:tc>
        <w:tc>
          <w:tcPr>
            <w:tcW w:w="10460" w:type="dxa"/>
            <w:vAlign w:val="center"/>
          </w:tcPr>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组织按照国标</w:t>
            </w:r>
            <w:r>
              <w:rPr>
                <w:rFonts w:ascii="楷体" w:hAnsi="楷体" w:eastAsia="楷体"/>
                <w:sz w:val="24"/>
                <w:szCs w:val="24"/>
              </w:rPr>
              <w:t>/</w:t>
            </w:r>
            <w:r>
              <w:rPr>
                <w:rFonts w:hint="eastAsia" w:ascii="楷体" w:hAnsi="楷体" w:eastAsia="楷体"/>
                <w:sz w:val="24"/>
                <w:szCs w:val="24"/>
              </w:rPr>
              <w:t>行标和顾客要求进行</w:t>
            </w:r>
            <w:r>
              <w:rPr>
                <w:rFonts w:hint="eastAsia" w:ascii="楷体" w:hAnsi="楷体" w:eastAsia="楷体" w:cs="楷体"/>
                <w:sz w:val="24"/>
                <w:szCs w:val="24"/>
              </w:rPr>
              <w:t>染料中间体、染料产品的生产（限许可范围内）</w:t>
            </w:r>
            <w:r>
              <w:rPr>
                <w:rFonts w:hint="eastAsia" w:ascii="楷体" w:hAnsi="楷体" w:eastAsia="楷体"/>
                <w:sz w:val="24"/>
                <w:szCs w:val="24"/>
              </w:rPr>
              <w:t>，不需</w:t>
            </w:r>
            <w:r>
              <w:rPr>
                <w:rFonts w:hint="eastAsia" w:ascii="楷体" w:hAnsi="楷体" w:eastAsia="楷体"/>
                <w:sz w:val="24"/>
                <w:szCs w:val="24"/>
                <w:lang w:val="en-US" w:eastAsia="zh-CN"/>
              </w:rPr>
              <w:t>要</w:t>
            </w:r>
            <w:r>
              <w:rPr>
                <w:rFonts w:hint="eastAsia" w:ascii="楷体" w:hAnsi="楷体" w:eastAsia="楷体"/>
                <w:sz w:val="24"/>
                <w:szCs w:val="24"/>
              </w:rPr>
              <w:t>进行产品的设计和开发，因此对标准的</w:t>
            </w:r>
            <w:r>
              <w:rPr>
                <w:rFonts w:ascii="楷体" w:hAnsi="楷体" w:eastAsia="楷体"/>
                <w:sz w:val="24"/>
                <w:szCs w:val="24"/>
              </w:rPr>
              <w:t>8.3</w:t>
            </w:r>
            <w:r>
              <w:rPr>
                <w:rFonts w:hint="eastAsia" w:ascii="楷体" w:hAnsi="楷体" w:eastAsia="楷体"/>
                <w:sz w:val="24"/>
                <w:szCs w:val="24"/>
              </w:rPr>
              <w:t>条款不适用，且不影响组织提供满足顾客要求和适用法律法规要求的产品的能力或责任，不适用合理。</w:t>
            </w:r>
          </w:p>
        </w:tc>
        <w:tc>
          <w:tcPr>
            <w:tcW w:w="1262" w:type="dxa"/>
            <w:vAlign w:val="top"/>
          </w:tcPr>
          <w:p>
            <w:pPr>
              <w:rPr>
                <w:rFonts w:hint="eastAsia"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ascii="楷体" w:hAnsi="楷体" w:eastAsia="楷体"/>
                <w:sz w:val="24"/>
                <w:szCs w:val="24"/>
              </w:rPr>
            </w:pPr>
            <w:r>
              <w:rPr>
                <w:rFonts w:hint="eastAsia" w:ascii="楷体" w:hAnsi="楷体" w:eastAsia="楷体"/>
                <w:sz w:val="24"/>
                <w:szCs w:val="24"/>
              </w:rPr>
              <w:t>生产和服务提供的控制</w:t>
            </w:r>
          </w:p>
        </w:tc>
        <w:tc>
          <w:tcPr>
            <w:tcW w:w="827" w:type="dxa"/>
            <w:vAlign w:val="center"/>
          </w:tcPr>
          <w:p>
            <w:pPr>
              <w:rPr>
                <w:rFonts w:ascii="楷体" w:hAnsi="楷体" w:eastAsia="楷体"/>
                <w:sz w:val="24"/>
                <w:szCs w:val="24"/>
              </w:rPr>
            </w:pPr>
            <w:r>
              <w:rPr>
                <w:rFonts w:ascii="楷体" w:hAnsi="楷体" w:eastAsia="楷体"/>
                <w:szCs w:val="24"/>
              </w:rPr>
              <w:t>8.5.1</w:t>
            </w:r>
          </w:p>
        </w:tc>
        <w:tc>
          <w:tcPr>
            <w:tcW w:w="10460" w:type="dxa"/>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公司规定了生产和服务的控制要求，符合企业实际和标准要求，具有可操作性。</w:t>
            </w:r>
          </w:p>
          <w:p>
            <w:pPr>
              <w:spacing w:line="360" w:lineRule="auto"/>
              <w:ind w:firstLine="352" w:firstLineChars="147"/>
              <w:rPr>
                <w:rFonts w:ascii="楷体" w:hAnsi="楷体" w:eastAsia="楷体"/>
                <w:sz w:val="24"/>
                <w:szCs w:val="24"/>
              </w:rPr>
            </w:pPr>
            <w:r>
              <w:rPr>
                <w:rFonts w:hint="eastAsia" w:ascii="楷体" w:hAnsi="楷体" w:eastAsia="楷体"/>
                <w:sz w:val="24"/>
                <w:szCs w:val="24"/>
              </w:rPr>
              <w:t>一、现场查看受控条件：</w:t>
            </w:r>
          </w:p>
          <w:p>
            <w:pPr>
              <w:spacing w:line="360" w:lineRule="auto"/>
              <w:rPr>
                <w:rFonts w:ascii="楷体" w:hAnsi="楷体" w:eastAsia="楷体"/>
                <w:sz w:val="24"/>
                <w:szCs w:val="24"/>
              </w:rPr>
            </w:pPr>
            <w:r>
              <w:rPr>
                <w:rFonts w:ascii="楷体" w:hAnsi="楷体" w:eastAsia="楷体"/>
                <w:sz w:val="24"/>
                <w:szCs w:val="24"/>
              </w:rPr>
              <w:t xml:space="preserve">1) </w:t>
            </w:r>
            <w:r>
              <w:rPr>
                <w:rFonts w:hint="eastAsia" w:ascii="楷体" w:hAnsi="楷体" w:eastAsia="楷体" w:cs="Arial"/>
                <w:color w:val="000000"/>
                <w:sz w:val="24"/>
                <w:szCs w:val="24"/>
              </w:rPr>
              <w:t>公司目前从事的是</w:t>
            </w:r>
            <w:r>
              <w:rPr>
                <w:rFonts w:hint="eastAsia" w:ascii="楷体" w:hAnsi="楷体" w:eastAsia="楷体" w:cs="楷体"/>
                <w:sz w:val="24"/>
                <w:szCs w:val="24"/>
              </w:rPr>
              <w:t>染料中间体、染料产品的生产（限许可范围内）</w:t>
            </w:r>
          </w:p>
          <w:p>
            <w:pPr>
              <w:spacing w:line="360" w:lineRule="auto"/>
              <w:ind w:firstLine="480" w:firstLineChars="200"/>
              <w:rPr>
                <w:rFonts w:hint="default" w:ascii="楷体" w:hAnsi="楷体" w:eastAsia="楷体"/>
                <w:sz w:val="24"/>
                <w:szCs w:val="24"/>
                <w:lang w:val="en-US" w:eastAsia="zh-CN"/>
              </w:rPr>
            </w:pPr>
            <w:r>
              <w:rPr>
                <w:rFonts w:hint="eastAsia" w:ascii="楷体" w:hAnsi="楷体" w:eastAsia="楷体"/>
                <w:sz w:val="24"/>
                <w:szCs w:val="24"/>
              </w:rPr>
              <w:t>生产的工艺流程是：</w:t>
            </w:r>
            <w:r>
              <w:rPr>
                <w:rFonts w:hint="eastAsia" w:ascii="楷体" w:hAnsi="楷体" w:eastAsia="楷体"/>
                <w:sz w:val="24"/>
                <w:szCs w:val="24"/>
                <w:lang w:val="en-US" w:eastAsia="zh-CN"/>
              </w:rPr>
              <w:t>溴化料（</w:t>
            </w:r>
            <w:r>
              <w:rPr>
                <w:rFonts w:hint="eastAsia" w:ascii="楷体" w:hAnsi="楷体" w:eastAsia="楷体" w:cs="楷体"/>
                <w:sz w:val="24"/>
                <w:szCs w:val="24"/>
              </w:rPr>
              <w:t>染料中间体</w:t>
            </w:r>
            <w:r>
              <w:rPr>
                <w:rFonts w:hint="eastAsia" w:ascii="楷体" w:hAnsi="楷体" w:eastAsia="楷体"/>
                <w:sz w:val="24"/>
                <w:szCs w:val="24"/>
                <w:lang w:val="en-US" w:eastAsia="zh-CN"/>
              </w:rPr>
              <w:t>）</w:t>
            </w:r>
          </w:p>
          <w:p>
            <w:pPr>
              <w:rPr>
                <w:rFonts w:hint="eastAsia" w:ascii="楷体" w:hAnsi="楷体" w:eastAsia="楷体" w:cs="Courier New"/>
                <w:color w:val="auto"/>
                <w:sz w:val="24"/>
                <w:szCs w:val="24"/>
              </w:rPr>
            </w:pPr>
            <w:r>
              <w:rPr>
                <w:rFonts w:hint="eastAsia" w:ascii="楷体" w:hAnsi="楷体" w:eastAsia="楷体" w:cs="Courier New"/>
                <w:color w:val="auto"/>
                <w:sz w:val="24"/>
                <w:szCs w:val="24"/>
                <w:lang w:val="en-US" w:eastAsia="zh-CN"/>
              </w:rPr>
              <w:t>磺化</w:t>
            </w:r>
            <w:r>
              <w:rPr>
                <w:rFonts w:hint="eastAsia" w:ascii="楷体" w:hAnsi="楷体" w:eastAsia="楷体" w:cs="Courier New"/>
                <w:color w:val="auto"/>
                <w:sz w:val="24"/>
                <w:szCs w:val="24"/>
              </w:rPr>
              <w:t>——</w:t>
            </w:r>
            <w:r>
              <w:rPr>
                <w:rFonts w:hint="eastAsia" w:ascii="楷体" w:hAnsi="楷体" w:eastAsia="楷体"/>
                <w:sz w:val="24"/>
                <w:szCs w:val="24"/>
                <w:lang w:val="en-US" w:eastAsia="zh-CN"/>
              </w:rPr>
              <w:t>稀释</w:t>
            </w:r>
            <w:r>
              <w:rPr>
                <w:rFonts w:hint="eastAsia" w:ascii="楷体" w:hAnsi="楷体" w:eastAsia="楷体" w:cs="Courier New"/>
                <w:color w:val="auto"/>
                <w:sz w:val="24"/>
                <w:szCs w:val="24"/>
                <w:lang w:val="en-US" w:eastAsia="zh-CN"/>
              </w:rPr>
              <w:t>沉降分层</w:t>
            </w:r>
            <w:r>
              <w:rPr>
                <w:rFonts w:hint="eastAsia" w:ascii="楷体" w:hAnsi="楷体" w:eastAsia="楷体" w:cs="Courier New"/>
                <w:color w:val="auto"/>
                <w:sz w:val="24"/>
                <w:szCs w:val="24"/>
              </w:rPr>
              <w:t>——</w:t>
            </w:r>
            <w:r>
              <w:rPr>
                <w:rFonts w:hint="eastAsia" w:ascii="楷体" w:hAnsi="楷体" w:eastAsia="楷体"/>
                <w:sz w:val="24"/>
                <w:szCs w:val="24"/>
                <w:lang w:val="en-US" w:eastAsia="zh-CN"/>
              </w:rPr>
              <w:t>溴化</w:t>
            </w:r>
            <w:r>
              <w:rPr>
                <w:rFonts w:hint="eastAsia" w:ascii="楷体" w:hAnsi="楷体" w:eastAsia="楷体" w:cs="Courier New"/>
                <w:color w:val="auto"/>
                <w:sz w:val="24"/>
                <w:szCs w:val="24"/>
              </w:rPr>
              <w:t>——</w:t>
            </w:r>
            <w:r>
              <w:rPr>
                <w:rFonts w:hint="eastAsia" w:ascii="楷体" w:hAnsi="楷体" w:eastAsia="楷体" w:cs="Courier New"/>
                <w:color w:val="auto"/>
                <w:sz w:val="24"/>
                <w:szCs w:val="24"/>
                <w:lang w:val="en-US" w:eastAsia="zh-CN"/>
              </w:rPr>
              <w:t>精制</w:t>
            </w:r>
            <w:r>
              <w:rPr>
                <w:rFonts w:hint="eastAsia" w:ascii="楷体" w:hAnsi="楷体" w:eastAsia="楷体" w:cs="Courier New"/>
                <w:color w:val="auto"/>
                <w:sz w:val="24"/>
                <w:szCs w:val="24"/>
              </w:rPr>
              <w:t>——</w:t>
            </w:r>
            <w:r>
              <w:rPr>
                <w:rFonts w:hint="eastAsia" w:ascii="楷体" w:hAnsi="楷体" w:eastAsia="楷体" w:cs="Courier New"/>
                <w:color w:val="auto"/>
                <w:sz w:val="24"/>
                <w:szCs w:val="24"/>
                <w:lang w:val="en-US" w:eastAsia="zh-CN"/>
              </w:rPr>
              <w:t>烘干</w:t>
            </w:r>
            <w:r>
              <w:rPr>
                <w:rFonts w:hint="eastAsia" w:ascii="楷体" w:hAnsi="楷体" w:eastAsia="楷体" w:cs="Courier New"/>
                <w:color w:val="auto"/>
                <w:sz w:val="24"/>
                <w:szCs w:val="24"/>
              </w:rPr>
              <w:t>——入 库</w:t>
            </w:r>
          </w:p>
          <w:p>
            <w:pPr>
              <w:numPr>
                <w:ilvl w:val="0"/>
                <w:numId w:val="0"/>
              </w:numPr>
              <w:snapToGrid w:val="0"/>
              <w:spacing w:line="360" w:lineRule="auto"/>
              <w:ind w:leftChars="0"/>
              <w:rPr>
                <w:rFonts w:hint="eastAsia" w:ascii="楷体" w:hAnsi="楷体" w:eastAsia="楷体"/>
                <w:sz w:val="24"/>
                <w:szCs w:val="24"/>
                <w:lang w:val="en-US" w:eastAsia="zh-CN"/>
              </w:rPr>
            </w:pPr>
            <w:r>
              <w:rPr>
                <w:rFonts w:hint="eastAsia" w:ascii="楷体" w:hAnsi="楷体" w:eastAsia="楷体"/>
                <w:sz w:val="24"/>
                <w:szCs w:val="24"/>
                <w:lang w:val="en-US" w:eastAsia="zh-CN"/>
              </w:rPr>
              <w:t>尼龙蓝N（</w:t>
            </w:r>
            <w:r>
              <w:rPr>
                <w:rFonts w:hint="eastAsia" w:ascii="楷体" w:hAnsi="楷体" w:eastAsia="楷体" w:cs="楷体"/>
                <w:sz w:val="24"/>
                <w:szCs w:val="24"/>
              </w:rPr>
              <w:t>染料产品</w:t>
            </w:r>
            <w:r>
              <w:rPr>
                <w:rFonts w:hint="eastAsia" w:ascii="楷体" w:hAnsi="楷体" w:eastAsia="楷体"/>
                <w:sz w:val="24"/>
                <w:szCs w:val="24"/>
                <w:lang w:val="en-US" w:eastAsia="zh-CN"/>
              </w:rPr>
              <w:t>）</w:t>
            </w:r>
          </w:p>
          <w:p>
            <w:pPr>
              <w:rPr>
                <w:rFonts w:hint="eastAsia" w:ascii="楷体" w:hAnsi="楷体" w:eastAsia="楷体" w:cs="Courier New"/>
                <w:color w:val="auto"/>
                <w:sz w:val="24"/>
                <w:szCs w:val="24"/>
              </w:rPr>
            </w:pPr>
            <w:r>
              <w:rPr>
                <w:rFonts w:hint="eastAsia" w:ascii="楷体" w:hAnsi="楷体" w:eastAsia="楷体" w:cs="Courier New"/>
                <w:color w:val="auto"/>
                <w:sz w:val="24"/>
                <w:szCs w:val="24"/>
                <w:lang w:val="en-US" w:eastAsia="zh-CN"/>
              </w:rPr>
              <w:t>A组分</w:t>
            </w:r>
            <w:r>
              <w:rPr>
                <w:rFonts w:hint="eastAsia" w:ascii="楷体" w:hAnsi="楷体" w:eastAsia="楷体" w:cs="Courier New"/>
                <w:color w:val="auto"/>
                <w:sz w:val="24"/>
                <w:szCs w:val="24"/>
              </w:rPr>
              <w:t>——</w:t>
            </w:r>
            <w:r>
              <w:rPr>
                <w:rFonts w:hint="eastAsia" w:ascii="楷体" w:hAnsi="楷体" w:eastAsia="楷体" w:cs="Courier New"/>
                <w:color w:val="auto"/>
                <w:sz w:val="24"/>
                <w:szCs w:val="24"/>
                <w:lang w:val="en-US" w:eastAsia="zh-CN"/>
              </w:rPr>
              <w:t>B组分</w:t>
            </w:r>
            <w:r>
              <w:rPr>
                <w:rFonts w:hint="eastAsia" w:ascii="楷体" w:hAnsi="楷体" w:eastAsia="楷体" w:cs="Courier New"/>
                <w:color w:val="auto"/>
                <w:sz w:val="24"/>
                <w:szCs w:val="24"/>
              </w:rPr>
              <w:t>——</w:t>
            </w:r>
            <w:r>
              <w:rPr>
                <w:rFonts w:hint="eastAsia" w:ascii="楷体" w:hAnsi="楷体" w:eastAsia="楷体" w:cs="Courier New"/>
                <w:color w:val="auto"/>
                <w:sz w:val="24"/>
                <w:szCs w:val="24"/>
                <w:lang w:val="en-US" w:eastAsia="zh-CN"/>
              </w:rPr>
              <w:t>C组分</w:t>
            </w:r>
            <w:r>
              <w:rPr>
                <w:rFonts w:hint="eastAsia" w:ascii="楷体" w:hAnsi="楷体" w:eastAsia="楷体" w:cs="Courier New"/>
                <w:color w:val="auto"/>
                <w:sz w:val="24"/>
                <w:szCs w:val="24"/>
              </w:rPr>
              <w:t>——</w:t>
            </w:r>
            <w:r>
              <w:rPr>
                <w:rFonts w:hint="eastAsia" w:ascii="楷体" w:hAnsi="楷体" w:eastAsia="楷体" w:cs="Courier New"/>
                <w:color w:val="auto"/>
                <w:sz w:val="24"/>
                <w:szCs w:val="24"/>
                <w:lang w:val="en-US" w:eastAsia="zh-CN"/>
              </w:rPr>
              <w:t>D组分</w:t>
            </w:r>
            <w:r>
              <w:rPr>
                <w:rFonts w:hint="eastAsia" w:ascii="楷体" w:hAnsi="楷体" w:eastAsia="楷体" w:cs="Courier New"/>
                <w:color w:val="auto"/>
                <w:sz w:val="24"/>
                <w:szCs w:val="24"/>
              </w:rPr>
              <w:t>——</w:t>
            </w:r>
            <w:r>
              <w:rPr>
                <w:rFonts w:hint="eastAsia" w:ascii="楷体" w:hAnsi="楷体" w:eastAsia="楷体" w:cs="Courier New"/>
                <w:color w:val="auto"/>
                <w:sz w:val="24"/>
                <w:szCs w:val="24"/>
                <w:lang w:val="en-US" w:eastAsia="zh-CN"/>
              </w:rPr>
              <w:t>F组分</w:t>
            </w:r>
          </w:p>
          <w:p>
            <w:pPr>
              <w:numPr>
                <w:ilvl w:val="0"/>
                <w:numId w:val="0"/>
              </w:numPr>
              <w:snapToGrid w:val="0"/>
              <w:spacing w:line="360" w:lineRule="auto"/>
              <w:ind w:leftChars="0"/>
              <w:rPr>
                <w:rFonts w:ascii="楷体" w:hAnsi="楷体" w:eastAsia="楷体"/>
                <w:sz w:val="24"/>
                <w:szCs w:val="24"/>
              </w:rPr>
            </w:pPr>
            <w:r>
              <w:rPr>
                <w:rFonts w:hint="eastAsia" w:ascii="楷体" w:hAnsi="楷体" w:eastAsia="楷体"/>
                <w:sz w:val="24"/>
                <w:szCs w:val="24"/>
                <w:lang w:val="en-US" w:eastAsia="zh-CN"/>
              </w:rPr>
              <w:t>尼龙蓝M（</w:t>
            </w:r>
            <w:r>
              <w:rPr>
                <w:rFonts w:hint="eastAsia" w:ascii="楷体" w:hAnsi="楷体" w:eastAsia="楷体" w:cs="楷体"/>
                <w:sz w:val="24"/>
                <w:szCs w:val="24"/>
              </w:rPr>
              <w:t>染料产品</w:t>
            </w:r>
            <w:r>
              <w:rPr>
                <w:rFonts w:hint="eastAsia" w:ascii="楷体" w:hAnsi="楷体" w:eastAsia="楷体"/>
                <w:sz w:val="24"/>
                <w:szCs w:val="24"/>
                <w:lang w:val="en-US" w:eastAsia="zh-CN"/>
              </w:rPr>
              <w:t>）</w:t>
            </w:r>
          </w:p>
          <w:p>
            <w:pPr>
              <w:rPr>
                <w:rFonts w:hint="eastAsia" w:ascii="楷体" w:hAnsi="楷体" w:eastAsia="楷体" w:cs="Courier New"/>
                <w:color w:val="auto"/>
                <w:sz w:val="24"/>
                <w:szCs w:val="24"/>
              </w:rPr>
            </w:pPr>
            <w:r>
              <w:rPr>
                <w:rFonts w:hint="eastAsia" w:ascii="楷体" w:hAnsi="楷体" w:eastAsia="楷体" w:cs="Courier New"/>
                <w:color w:val="auto"/>
                <w:sz w:val="24"/>
                <w:szCs w:val="24"/>
                <w:lang w:val="en-US" w:eastAsia="zh-CN"/>
              </w:rPr>
              <w:t>A组分</w:t>
            </w:r>
            <w:r>
              <w:rPr>
                <w:rFonts w:hint="eastAsia" w:ascii="楷体" w:hAnsi="楷体" w:eastAsia="楷体" w:cs="Courier New"/>
                <w:color w:val="auto"/>
                <w:sz w:val="24"/>
                <w:szCs w:val="24"/>
              </w:rPr>
              <w:t>——</w:t>
            </w:r>
            <w:r>
              <w:rPr>
                <w:rFonts w:hint="eastAsia" w:ascii="楷体" w:hAnsi="楷体" w:eastAsia="楷体" w:cs="Courier New"/>
                <w:color w:val="auto"/>
                <w:sz w:val="24"/>
                <w:szCs w:val="24"/>
                <w:lang w:val="en-US" w:eastAsia="zh-CN"/>
              </w:rPr>
              <w:t>B组分</w:t>
            </w:r>
          </w:p>
          <w:p>
            <w:pPr>
              <w:rPr>
                <w:rFonts w:hint="eastAsia" w:ascii="楷体" w:hAnsi="楷体" w:eastAsia="楷体" w:cs="Courier New"/>
                <w:color w:val="auto"/>
                <w:sz w:val="24"/>
                <w:szCs w:val="24"/>
              </w:rPr>
            </w:pPr>
            <w:r>
              <w:rPr>
                <w:rFonts w:hint="eastAsia" w:ascii="楷体" w:hAnsi="楷体" w:eastAsia="楷体"/>
                <w:sz w:val="24"/>
                <w:szCs w:val="24"/>
                <w:lang w:val="en-US" w:eastAsia="zh-CN"/>
              </w:rPr>
              <w:t>2、</w:t>
            </w:r>
            <w:r>
              <w:rPr>
                <w:rFonts w:hint="eastAsia" w:ascii="楷体" w:hAnsi="楷体" w:eastAsia="楷体"/>
                <w:sz w:val="24"/>
                <w:szCs w:val="24"/>
              </w:rPr>
              <w:t>接收准则：原料验收标准、成品检验标准、客户要求、参考行业、</w:t>
            </w:r>
            <w:r>
              <w:rPr>
                <w:rFonts w:hint="eastAsia" w:ascii="楷体" w:hAnsi="楷体" w:eastAsia="楷体"/>
                <w:sz w:val="24"/>
                <w:szCs w:val="24"/>
                <w:lang w:val="en-US" w:eastAsia="zh-CN"/>
              </w:rPr>
              <w:t>行业</w:t>
            </w:r>
            <w:r>
              <w:rPr>
                <w:rFonts w:hint="eastAsia" w:ascii="楷体" w:hAnsi="楷体" w:eastAsia="楷体"/>
                <w:sz w:val="24"/>
                <w:szCs w:val="24"/>
              </w:rPr>
              <w:t>标准等。</w:t>
            </w:r>
          </w:p>
          <w:p>
            <w:pPr>
              <w:spacing w:line="360" w:lineRule="auto"/>
              <w:rPr>
                <w:rFonts w:hint="eastAsia" w:ascii="楷体" w:hAnsi="楷体" w:eastAsia="楷体" w:cs="宋体"/>
                <w:sz w:val="24"/>
                <w:szCs w:val="24"/>
              </w:rPr>
            </w:pPr>
            <w:r>
              <w:rPr>
                <w:rFonts w:hint="eastAsia" w:ascii="楷体" w:hAnsi="楷体" w:eastAsia="楷体" w:cs="宋体"/>
                <w:sz w:val="24"/>
                <w:szCs w:val="24"/>
              </w:rPr>
              <w:t>公司依据客户订单，下达生产任务通知单</w:t>
            </w:r>
            <w:r>
              <w:rPr>
                <w:rFonts w:hint="eastAsia" w:ascii="楷体" w:hAnsi="楷体" w:eastAsia="楷体" w:cs="宋体"/>
                <w:sz w:val="24"/>
                <w:szCs w:val="24"/>
                <w:lang w:eastAsia="zh-CN"/>
              </w:rPr>
              <w:t>（</w:t>
            </w:r>
            <w:r>
              <w:rPr>
                <w:rFonts w:hint="eastAsia" w:ascii="楷体" w:hAnsi="楷体" w:eastAsia="楷体" w:cs="宋体"/>
                <w:sz w:val="24"/>
                <w:szCs w:val="24"/>
                <w:lang w:val="en-US" w:eastAsia="zh-CN"/>
              </w:rPr>
              <w:t>生产工作单</w:t>
            </w:r>
            <w:r>
              <w:rPr>
                <w:rFonts w:hint="eastAsia" w:ascii="楷体" w:hAnsi="楷体" w:eastAsia="楷体" w:cs="宋体"/>
                <w:sz w:val="24"/>
                <w:szCs w:val="24"/>
                <w:lang w:eastAsia="zh-CN"/>
              </w:rPr>
              <w:t>）</w:t>
            </w:r>
            <w:r>
              <w:rPr>
                <w:rFonts w:hint="eastAsia" w:ascii="楷体" w:hAnsi="楷体" w:eastAsia="楷体" w:cs="宋体"/>
                <w:sz w:val="24"/>
                <w:szCs w:val="24"/>
              </w:rPr>
              <w:t>。</w:t>
            </w:r>
          </w:p>
          <w:p>
            <w:pPr>
              <w:spacing w:line="360" w:lineRule="auto"/>
              <w:rPr>
                <w:rFonts w:hint="eastAsia" w:eastAsia="宋体"/>
                <w:lang w:eastAsia="zh-CN"/>
              </w:rPr>
            </w:pPr>
            <w:r>
              <w:rPr>
                <w:rFonts w:hint="eastAsia" w:eastAsia="宋体"/>
                <w:lang w:eastAsia="zh-CN"/>
              </w:rPr>
              <w:pict>
                <v:shape id="_x0000_i1027" o:spt="75" alt="77da0a03a8bf4822f83ae99d3ab6388" type="#_x0000_t75" style="height:261.1pt;width:195.75pt;" filled="f" o:preferrelative="t" stroked="f" coordsize="21600,21600">
                  <v:path/>
                  <v:fill on="f" focussize="0,0"/>
                  <v:stroke on="f"/>
                  <v:imagedata r:id="rId6" o:title="77da0a03a8bf4822f83ae99d3ab6388"/>
                  <o:lock v:ext="edit" aspectratio="t"/>
                  <w10:wrap type="none"/>
                  <w10:anchorlock/>
                </v:shape>
              </w:pict>
            </w:r>
            <w:bookmarkStart w:id="1" w:name="_GoBack"/>
            <w:r>
              <w:rPr>
                <w:rFonts w:hint="eastAsia" w:eastAsia="宋体"/>
                <w:lang w:eastAsia="zh-CN"/>
              </w:rPr>
              <w:pict>
                <v:shape id="_x0000_i1028" o:spt="75" alt="3665bd1e076fa8c5bc010b075ed1527" type="#_x0000_t75" style="height:261.85pt;width:196.3pt;" filled="f" o:preferrelative="t" stroked="f" coordsize="21600,21600">
                  <v:path/>
                  <v:fill on="f" focussize="0,0"/>
                  <v:stroke on="f"/>
                  <v:imagedata r:id="rId7" o:title="3665bd1e076fa8c5bc010b075ed1527"/>
                  <o:lock v:ext="edit" aspectratio="t"/>
                  <w10:wrap type="none"/>
                  <w10:anchorlock/>
                </v:shape>
              </w:pict>
            </w:r>
            <w:bookmarkEnd w:id="1"/>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生产部接到定单后召开生产会议，进行生产、</w:t>
            </w:r>
            <w:r>
              <w:rPr>
                <w:rFonts w:hint="eastAsia" w:ascii="楷体" w:hAnsi="楷体" w:eastAsia="楷体" w:cs="宋体"/>
                <w:sz w:val="24"/>
                <w:szCs w:val="24"/>
                <w:lang w:val="en-US" w:eastAsia="zh-CN"/>
              </w:rPr>
              <w:t>技术</w:t>
            </w:r>
            <w:r>
              <w:rPr>
                <w:rFonts w:hint="eastAsia" w:ascii="楷体" w:hAnsi="楷体" w:eastAsia="楷体" w:cs="宋体"/>
                <w:sz w:val="24"/>
                <w:szCs w:val="24"/>
              </w:rPr>
              <w:t>及管理工作协调。通过原材料检验、过程检验、成品检验等过程对产品质量、生产进度等进行监控</w:t>
            </w:r>
            <w:r>
              <w:rPr>
                <w:rFonts w:hint="eastAsia" w:ascii="楷体" w:hAnsi="楷体" w:eastAsia="楷体" w:cs="宋体"/>
                <w:sz w:val="24"/>
                <w:szCs w:val="24"/>
                <w:lang w:eastAsia="zh-CN"/>
              </w:rPr>
              <w:t>，</w:t>
            </w:r>
            <w:r>
              <w:rPr>
                <w:rFonts w:hint="eastAsia" w:ascii="楷体" w:hAnsi="楷体" w:eastAsia="楷体"/>
                <w:sz w:val="24"/>
                <w:szCs w:val="24"/>
              </w:rPr>
              <w:t>从而控制生产和销售的有序进</w:t>
            </w:r>
            <w:r>
              <w:rPr>
                <w:rFonts w:hint="eastAsia" w:ascii="楷体" w:hAnsi="楷体" w:eastAsia="楷体" w:cs="Arial"/>
                <w:color w:val="000000"/>
                <w:sz w:val="24"/>
                <w:szCs w:val="24"/>
              </w:rPr>
              <w:t>行</w:t>
            </w:r>
            <w:r>
              <w:rPr>
                <w:rFonts w:hint="eastAsia" w:ascii="楷体" w:hAnsi="楷体" w:eastAsia="楷体" w:cs="宋体"/>
                <w:sz w:val="24"/>
                <w:szCs w:val="24"/>
              </w:rPr>
              <w:t>。</w:t>
            </w:r>
          </w:p>
          <w:p>
            <w:pPr>
              <w:snapToGrid w:val="0"/>
              <w:spacing w:line="360" w:lineRule="auto"/>
              <w:ind w:firstLine="240" w:firstLineChars="100"/>
              <w:rPr>
                <w:rFonts w:ascii="楷体" w:hAnsi="楷体" w:eastAsia="楷体"/>
                <w:sz w:val="24"/>
                <w:szCs w:val="24"/>
              </w:rPr>
            </w:pPr>
            <w:r>
              <w:rPr>
                <w:rFonts w:hint="eastAsia" w:ascii="楷体" w:hAnsi="楷体" w:eastAsia="楷体"/>
                <w:sz w:val="24"/>
                <w:szCs w:val="24"/>
              </w:rPr>
              <w:t>现场有：编制了设备操作规程、</w:t>
            </w:r>
            <w:r>
              <w:rPr>
                <w:rFonts w:hint="eastAsia" w:ascii="楷体" w:hAnsi="楷体" w:eastAsia="楷体"/>
                <w:sz w:val="24"/>
                <w:szCs w:val="24"/>
                <w:lang w:val="en-US" w:eastAsia="zh-CN"/>
              </w:rPr>
              <w:t>工艺管理规程</w:t>
            </w:r>
            <w:r>
              <w:rPr>
                <w:rFonts w:hint="eastAsia" w:ascii="楷体" w:hAnsi="楷体" w:eastAsia="楷体"/>
                <w:sz w:val="24"/>
                <w:szCs w:val="24"/>
              </w:rPr>
              <w:t>、</w:t>
            </w:r>
            <w:r>
              <w:rPr>
                <w:rFonts w:hint="eastAsia" w:ascii="楷体" w:hAnsi="楷体" w:eastAsia="楷体"/>
                <w:sz w:val="24"/>
                <w:szCs w:val="24"/>
                <w:lang w:val="en-US" w:eastAsia="zh-CN"/>
              </w:rPr>
              <w:t>溴化料</w:t>
            </w:r>
            <w:r>
              <w:rPr>
                <w:rFonts w:hint="eastAsia" w:ascii="楷体" w:hAnsi="楷体" w:eastAsia="楷体"/>
                <w:sz w:val="24"/>
                <w:szCs w:val="24"/>
              </w:rPr>
              <w:t>作业指导书、</w:t>
            </w:r>
            <w:r>
              <w:rPr>
                <w:rFonts w:hint="eastAsia" w:ascii="楷体" w:hAnsi="楷体" w:eastAsia="楷体"/>
                <w:sz w:val="24"/>
                <w:szCs w:val="24"/>
                <w:lang w:val="en-US" w:eastAsia="zh-CN"/>
              </w:rPr>
              <w:t>尼龙蓝M</w:t>
            </w:r>
            <w:r>
              <w:rPr>
                <w:rFonts w:hint="eastAsia" w:ascii="楷体" w:hAnsi="楷体" w:eastAsia="楷体"/>
                <w:sz w:val="24"/>
                <w:szCs w:val="24"/>
              </w:rPr>
              <w:t>作业指导书、</w:t>
            </w:r>
            <w:r>
              <w:rPr>
                <w:rFonts w:hint="eastAsia" w:ascii="楷体" w:hAnsi="楷体" w:eastAsia="楷体"/>
                <w:sz w:val="24"/>
                <w:szCs w:val="24"/>
                <w:lang w:val="en-US" w:eastAsia="zh-CN"/>
              </w:rPr>
              <w:t>尼龙蓝N</w:t>
            </w:r>
            <w:r>
              <w:rPr>
                <w:rFonts w:hint="eastAsia" w:ascii="楷体" w:hAnsi="楷体" w:eastAsia="楷体"/>
                <w:sz w:val="24"/>
                <w:szCs w:val="24"/>
              </w:rPr>
              <w:t>作业指导书、检验规范等有关文件。操作性较强</w:t>
            </w:r>
            <w:r>
              <w:rPr>
                <w:rFonts w:hint="eastAsia" w:ascii="楷体" w:hAnsi="楷体" w:eastAsia="楷体" w:cs="Arial"/>
                <w:sz w:val="24"/>
                <w:szCs w:val="24"/>
              </w:rPr>
              <w:t>，可以满足指导生产操作的要求。</w:t>
            </w:r>
          </w:p>
          <w:p>
            <w:pPr>
              <w:spacing w:line="360" w:lineRule="auto"/>
              <w:rPr>
                <w:rFonts w:ascii="楷体" w:hAnsi="楷体" w:eastAsia="楷体"/>
                <w:sz w:val="24"/>
                <w:szCs w:val="24"/>
              </w:rPr>
            </w:pPr>
            <w:r>
              <w:rPr>
                <w:rFonts w:ascii="楷体" w:hAnsi="楷体" w:eastAsia="楷体"/>
                <w:sz w:val="24"/>
                <w:szCs w:val="24"/>
              </w:rPr>
              <w:t>2</w:t>
            </w:r>
            <w:r>
              <w:rPr>
                <w:rFonts w:hint="eastAsia" w:ascii="楷体" w:hAnsi="楷体" w:eastAsia="楷体"/>
                <w:sz w:val="24"/>
                <w:szCs w:val="24"/>
              </w:rPr>
              <w:t>）提供和配置了</w:t>
            </w:r>
            <w:r>
              <w:rPr>
                <w:rFonts w:hint="eastAsia" w:ascii="楷体" w:hAnsi="楷体" w:eastAsia="楷体" w:cs="楷体"/>
                <w:i w:val="0"/>
                <w:color w:val="000000"/>
                <w:kern w:val="0"/>
                <w:sz w:val="24"/>
                <w:szCs w:val="24"/>
                <w:u w:val="none"/>
                <w:lang w:val="en-US" w:eastAsia="zh-CN" w:bidi="ar"/>
              </w:rPr>
              <w:t>电子天平、分光光度计、PH计、水份测定仪</w:t>
            </w:r>
            <w:r>
              <w:rPr>
                <w:rFonts w:hint="eastAsia" w:ascii="楷体" w:hAnsi="楷体" w:eastAsia="楷体" w:cs="楷体"/>
                <w:sz w:val="24"/>
                <w:szCs w:val="24"/>
              </w:rPr>
              <w:t>、</w:t>
            </w:r>
            <w:r>
              <w:rPr>
                <w:rFonts w:hint="eastAsia" w:ascii="楷体" w:hAnsi="楷体" w:eastAsia="楷体" w:cs="楷体"/>
                <w:i w:val="0"/>
                <w:color w:val="000000"/>
                <w:kern w:val="0"/>
                <w:sz w:val="24"/>
                <w:szCs w:val="24"/>
                <w:u w:val="none"/>
                <w:lang w:val="en-US" w:eastAsia="zh-CN" w:bidi="ar"/>
              </w:rPr>
              <w:t>液相色谱等</w:t>
            </w:r>
            <w:r>
              <w:rPr>
                <w:rFonts w:hint="eastAsia" w:ascii="楷体" w:hAnsi="楷体" w:eastAsia="楷体"/>
                <w:sz w:val="24"/>
                <w:szCs w:val="24"/>
              </w:rPr>
              <w:t>，监视和测量设备配置适宜，维护保养良好，能够满足质量特性测量需要。</w:t>
            </w:r>
          </w:p>
          <w:p>
            <w:pPr>
              <w:spacing w:line="360" w:lineRule="auto"/>
              <w:rPr>
                <w:rFonts w:ascii="楷体" w:hAnsi="楷体" w:eastAsia="楷体"/>
                <w:sz w:val="24"/>
                <w:szCs w:val="24"/>
              </w:rPr>
            </w:pPr>
            <w:r>
              <w:rPr>
                <w:rFonts w:ascii="楷体" w:hAnsi="楷体" w:eastAsia="楷体"/>
                <w:sz w:val="24"/>
                <w:szCs w:val="24"/>
              </w:rPr>
              <w:t>3</w:t>
            </w:r>
            <w:r>
              <w:rPr>
                <w:rFonts w:hint="eastAsia" w:ascii="楷体" w:hAnsi="楷体" w:eastAsia="楷体"/>
                <w:sz w:val="24"/>
                <w:szCs w:val="24"/>
              </w:rPr>
              <w:t>）检验活动有原材料检验、过程检验、成品的检验，能够验证过程和产品是否符合接收准则。</w:t>
            </w:r>
          </w:p>
          <w:p>
            <w:pPr>
              <w:spacing w:line="360" w:lineRule="auto"/>
              <w:rPr>
                <w:rFonts w:ascii="楷体" w:hAnsi="楷体" w:eastAsia="楷体"/>
                <w:sz w:val="24"/>
                <w:szCs w:val="24"/>
              </w:rPr>
            </w:pPr>
            <w:r>
              <w:rPr>
                <w:rFonts w:ascii="楷体" w:hAnsi="楷体" w:eastAsia="楷体"/>
                <w:sz w:val="24"/>
                <w:szCs w:val="24"/>
              </w:rPr>
              <w:t>4</w:t>
            </w:r>
            <w:r>
              <w:rPr>
                <w:rFonts w:hint="eastAsia" w:ascii="楷体" w:hAnsi="楷体" w:eastAsia="楷体"/>
                <w:sz w:val="24"/>
                <w:szCs w:val="24"/>
              </w:rPr>
              <w:t>）提供和配备了</w:t>
            </w:r>
            <w:r>
              <w:rPr>
                <w:rFonts w:hint="eastAsia" w:ascii="楷体" w:hAnsi="楷体" w:eastAsia="楷体" w:cs="楷体"/>
                <w:i w:val="0"/>
                <w:color w:val="000000"/>
                <w:kern w:val="0"/>
                <w:sz w:val="24"/>
                <w:szCs w:val="24"/>
                <w:u w:val="none"/>
                <w:lang w:val="en-US" w:eastAsia="zh-CN" w:bidi="ar"/>
              </w:rPr>
              <w:t>搪玻璃反应罐</w:t>
            </w:r>
            <w:r>
              <w:rPr>
                <w:rFonts w:hint="eastAsia" w:ascii="楷体" w:hAnsi="楷体" w:eastAsia="楷体" w:cs="楷体"/>
                <w:color w:val="000000"/>
                <w:kern w:val="0"/>
                <w:sz w:val="24"/>
                <w:szCs w:val="24"/>
              </w:rPr>
              <w:t>、</w:t>
            </w:r>
            <w:r>
              <w:rPr>
                <w:rFonts w:hint="eastAsia" w:ascii="楷体" w:hAnsi="楷体" w:eastAsia="楷体" w:cs="楷体"/>
                <w:i w:val="0"/>
                <w:color w:val="000000"/>
                <w:kern w:val="0"/>
                <w:sz w:val="24"/>
                <w:szCs w:val="24"/>
                <w:u w:val="none"/>
                <w:lang w:val="en-US" w:eastAsia="zh-CN" w:bidi="ar"/>
              </w:rPr>
              <w:t>玻璃钢釜</w:t>
            </w:r>
            <w:r>
              <w:rPr>
                <w:rFonts w:hint="eastAsia" w:ascii="楷体" w:hAnsi="楷体" w:eastAsia="楷体" w:cs="楷体"/>
                <w:color w:val="000000"/>
                <w:kern w:val="0"/>
                <w:sz w:val="24"/>
                <w:szCs w:val="24"/>
              </w:rPr>
              <w:t>、</w:t>
            </w:r>
            <w:r>
              <w:rPr>
                <w:rFonts w:hint="eastAsia" w:ascii="楷体" w:hAnsi="楷体" w:eastAsia="楷体" w:cs="楷体"/>
                <w:i w:val="0"/>
                <w:color w:val="000000"/>
                <w:kern w:val="0"/>
                <w:sz w:val="24"/>
                <w:szCs w:val="24"/>
                <w:u w:val="none"/>
                <w:lang w:val="en-US" w:eastAsia="zh-CN" w:bidi="ar"/>
              </w:rPr>
              <w:t>不锈钢釜</w:t>
            </w:r>
            <w:r>
              <w:rPr>
                <w:rFonts w:hint="eastAsia" w:ascii="楷体" w:hAnsi="楷体" w:eastAsia="楷体" w:cs="楷体"/>
                <w:color w:val="000000"/>
                <w:kern w:val="0"/>
                <w:sz w:val="24"/>
                <w:szCs w:val="24"/>
              </w:rPr>
              <w:t>、</w:t>
            </w:r>
            <w:r>
              <w:rPr>
                <w:rFonts w:hint="eastAsia" w:ascii="楷体" w:hAnsi="楷体" w:eastAsia="楷体" w:cs="楷体"/>
                <w:i w:val="0"/>
                <w:color w:val="000000"/>
                <w:kern w:val="0"/>
                <w:sz w:val="24"/>
                <w:szCs w:val="24"/>
                <w:u w:val="none"/>
                <w:lang w:val="en-US" w:eastAsia="zh-CN" w:bidi="ar"/>
              </w:rPr>
              <w:t>不锈钢泵</w:t>
            </w:r>
            <w:r>
              <w:rPr>
                <w:rFonts w:hint="eastAsia" w:ascii="楷体" w:hAnsi="楷体" w:eastAsia="楷体" w:cs="楷体"/>
                <w:color w:val="000000"/>
                <w:kern w:val="0"/>
                <w:sz w:val="24"/>
                <w:szCs w:val="24"/>
              </w:rPr>
              <w:t>、</w:t>
            </w:r>
            <w:r>
              <w:rPr>
                <w:rFonts w:hint="eastAsia" w:ascii="楷体" w:hAnsi="楷体" w:eastAsia="楷体" w:cs="楷体"/>
                <w:i w:val="0"/>
                <w:color w:val="000000"/>
                <w:kern w:val="0"/>
                <w:sz w:val="24"/>
                <w:szCs w:val="24"/>
                <w:u w:val="none"/>
                <w:lang w:val="en-US" w:eastAsia="zh-CN" w:bidi="ar"/>
              </w:rPr>
              <w:t>管道泵</w:t>
            </w:r>
            <w:r>
              <w:rPr>
                <w:rFonts w:hint="eastAsia" w:ascii="楷体" w:hAnsi="楷体" w:eastAsia="楷体" w:cs="楷体"/>
                <w:color w:val="000000"/>
                <w:kern w:val="0"/>
                <w:sz w:val="24"/>
                <w:szCs w:val="24"/>
              </w:rPr>
              <w:t>、</w:t>
            </w:r>
            <w:r>
              <w:rPr>
                <w:rFonts w:hint="eastAsia" w:ascii="楷体" w:hAnsi="楷体" w:eastAsia="楷体" w:cs="楷体"/>
                <w:i w:val="0"/>
                <w:color w:val="000000"/>
                <w:kern w:val="0"/>
                <w:sz w:val="24"/>
                <w:szCs w:val="24"/>
                <w:u w:val="none"/>
                <w:lang w:val="en-US" w:eastAsia="zh-CN" w:bidi="ar"/>
              </w:rPr>
              <w:t>酒精泵</w:t>
            </w:r>
            <w:r>
              <w:rPr>
                <w:rFonts w:hint="eastAsia" w:ascii="楷体" w:hAnsi="楷体" w:eastAsia="楷体" w:cs="楷体"/>
                <w:color w:val="000000"/>
                <w:kern w:val="0"/>
                <w:sz w:val="24"/>
                <w:szCs w:val="24"/>
              </w:rPr>
              <w:t>、</w:t>
            </w:r>
            <w:r>
              <w:rPr>
                <w:rFonts w:hint="eastAsia" w:ascii="楷体" w:hAnsi="楷体" w:eastAsia="楷体" w:cs="楷体"/>
                <w:i w:val="0"/>
                <w:color w:val="000000"/>
                <w:kern w:val="0"/>
                <w:sz w:val="24"/>
                <w:szCs w:val="24"/>
                <w:u w:val="none"/>
                <w:lang w:val="en-US" w:eastAsia="zh-CN" w:bidi="ar"/>
              </w:rPr>
              <w:t>衬氟泵</w:t>
            </w:r>
            <w:r>
              <w:rPr>
                <w:rFonts w:hint="eastAsia" w:ascii="楷体" w:hAnsi="楷体" w:eastAsia="楷体" w:cs="楷体"/>
                <w:sz w:val="24"/>
                <w:szCs w:val="24"/>
              </w:rPr>
              <w:t>、</w:t>
            </w:r>
            <w:r>
              <w:rPr>
                <w:rFonts w:hint="eastAsia" w:ascii="楷体" w:hAnsi="楷体" w:eastAsia="楷体" w:cs="楷体"/>
                <w:i w:val="0"/>
                <w:color w:val="000000"/>
                <w:kern w:val="0"/>
                <w:sz w:val="24"/>
                <w:szCs w:val="24"/>
                <w:u w:val="none"/>
                <w:lang w:val="en-US" w:eastAsia="zh-CN" w:bidi="ar"/>
              </w:rPr>
              <w:t xml:space="preserve">混合精细均质泵 </w:t>
            </w:r>
            <w:r>
              <w:rPr>
                <w:rFonts w:hint="eastAsia" w:ascii="楷体" w:hAnsi="楷体" w:eastAsia="楷体" w:cs="楷体"/>
                <w:sz w:val="24"/>
                <w:szCs w:val="24"/>
              </w:rPr>
              <w:t>、</w:t>
            </w:r>
            <w:r>
              <w:rPr>
                <w:rFonts w:hint="eastAsia" w:ascii="楷体" w:hAnsi="楷体" w:eastAsia="楷体" w:cs="楷体"/>
                <w:i w:val="0"/>
                <w:color w:val="000000"/>
                <w:kern w:val="0"/>
                <w:sz w:val="24"/>
                <w:szCs w:val="24"/>
                <w:u w:val="none"/>
                <w:lang w:val="en-US" w:eastAsia="zh-CN" w:bidi="ar"/>
              </w:rPr>
              <w:t>真空泵</w:t>
            </w:r>
            <w:r>
              <w:rPr>
                <w:rFonts w:hint="eastAsia" w:ascii="楷体" w:hAnsi="楷体" w:eastAsia="楷体" w:cs="楷体"/>
                <w:sz w:val="24"/>
                <w:szCs w:val="24"/>
              </w:rPr>
              <w:t>、</w:t>
            </w:r>
            <w:r>
              <w:rPr>
                <w:rFonts w:hint="eastAsia" w:ascii="楷体" w:hAnsi="楷体" w:eastAsia="楷体" w:cs="楷体"/>
                <w:i w:val="0"/>
                <w:color w:val="000000"/>
                <w:kern w:val="0"/>
                <w:sz w:val="24"/>
                <w:szCs w:val="24"/>
                <w:u w:val="none"/>
                <w:lang w:val="en-US" w:eastAsia="zh-CN" w:bidi="ar"/>
              </w:rPr>
              <w:t>压榨泵</w:t>
            </w:r>
            <w:r>
              <w:rPr>
                <w:rFonts w:hint="eastAsia" w:ascii="楷体" w:hAnsi="楷体" w:eastAsia="楷体" w:cs="楷体"/>
                <w:sz w:val="24"/>
                <w:szCs w:val="24"/>
              </w:rPr>
              <w:t>、</w:t>
            </w:r>
            <w:r>
              <w:rPr>
                <w:rFonts w:hint="eastAsia" w:ascii="楷体" w:hAnsi="楷体" w:eastAsia="楷体" w:cs="楷体"/>
                <w:i w:val="0"/>
                <w:color w:val="000000"/>
                <w:kern w:val="0"/>
                <w:sz w:val="24"/>
                <w:szCs w:val="24"/>
                <w:u w:val="none"/>
                <w:lang w:val="en-US" w:eastAsia="zh-CN" w:bidi="ar"/>
              </w:rPr>
              <w:t>旋涡式自吸泵</w:t>
            </w:r>
            <w:r>
              <w:rPr>
                <w:rFonts w:hint="eastAsia" w:ascii="楷体" w:hAnsi="楷体" w:eastAsia="楷体" w:cs="楷体"/>
                <w:sz w:val="24"/>
                <w:szCs w:val="24"/>
              </w:rPr>
              <w:t>、</w:t>
            </w:r>
            <w:r>
              <w:rPr>
                <w:rFonts w:hint="eastAsia" w:ascii="楷体" w:hAnsi="楷体" w:eastAsia="楷体" w:cs="楷体"/>
                <w:i w:val="0"/>
                <w:color w:val="000000"/>
                <w:kern w:val="0"/>
                <w:sz w:val="24"/>
                <w:szCs w:val="24"/>
                <w:u w:val="none"/>
                <w:lang w:val="en-US" w:eastAsia="zh-CN" w:bidi="ar"/>
              </w:rPr>
              <w:t>钢衬防腐瓷砖罐、石墨冷凝器、桶式过滤器</w:t>
            </w:r>
            <w:r>
              <w:rPr>
                <w:rFonts w:hint="eastAsia" w:ascii="楷体" w:hAnsi="楷体" w:eastAsia="楷体" w:cs="楷体"/>
                <w:color w:val="000000"/>
                <w:kern w:val="0"/>
                <w:sz w:val="24"/>
                <w:szCs w:val="24"/>
              </w:rPr>
              <w:t>等</w:t>
            </w:r>
            <w:r>
              <w:rPr>
                <w:rFonts w:hint="eastAsia" w:ascii="楷体" w:hAnsi="楷体" w:eastAsia="楷体" w:cs="楷体"/>
                <w:sz w:val="24"/>
                <w:szCs w:val="24"/>
              </w:rPr>
              <w:t>生产设备</w:t>
            </w:r>
            <w:r>
              <w:rPr>
                <w:rFonts w:hint="eastAsia" w:ascii="楷体" w:hAnsi="楷体" w:eastAsia="楷体" w:cs="F4"/>
                <w:sz w:val="24"/>
                <w:szCs w:val="24"/>
              </w:rPr>
              <w:t>，</w:t>
            </w:r>
            <w:r>
              <w:rPr>
                <w:rFonts w:hint="eastAsia" w:ascii="楷体" w:hAnsi="楷体" w:eastAsia="楷体"/>
                <w:sz w:val="24"/>
                <w:szCs w:val="24"/>
              </w:rPr>
              <w:t>设备运转正常，维护保养良好，配置适宜于生产工艺过程。设备能按照生产流程摆放，摆放基本合理，车间通风良好，光线充足，车间内地面比较干净、整洁，有安全通道和灭火器，基础设施和环境能够满足生产需求。</w:t>
            </w:r>
          </w:p>
          <w:p>
            <w:pPr>
              <w:spacing w:line="360" w:lineRule="auto"/>
              <w:rPr>
                <w:rFonts w:ascii="楷体" w:hAnsi="楷体" w:eastAsia="楷体"/>
                <w:sz w:val="24"/>
                <w:szCs w:val="24"/>
              </w:rPr>
            </w:pPr>
            <w:r>
              <w:rPr>
                <w:rFonts w:ascii="楷体" w:hAnsi="楷体" w:eastAsia="楷体"/>
                <w:sz w:val="24"/>
                <w:szCs w:val="24"/>
              </w:rPr>
              <w:t>5</w:t>
            </w:r>
            <w:r>
              <w:rPr>
                <w:rFonts w:hint="eastAsia" w:ascii="楷体" w:hAnsi="楷体" w:eastAsia="楷体"/>
                <w:sz w:val="24"/>
                <w:szCs w:val="24"/>
              </w:rPr>
              <w:t>）生产操作人员和技术人员、管理人员以及质检员都经过了培训，能力满足要求，特种作业人员持证上岗。</w:t>
            </w:r>
          </w:p>
          <w:p>
            <w:pPr>
              <w:spacing w:line="360" w:lineRule="auto"/>
              <w:rPr>
                <w:rFonts w:ascii="楷体" w:hAnsi="楷体" w:eastAsia="楷体"/>
                <w:sz w:val="24"/>
                <w:szCs w:val="24"/>
              </w:rPr>
            </w:pPr>
            <w:r>
              <w:rPr>
                <w:rFonts w:ascii="楷体" w:hAnsi="楷体" w:eastAsia="楷体"/>
                <w:sz w:val="24"/>
                <w:szCs w:val="24"/>
              </w:rPr>
              <w:t>6</w:t>
            </w:r>
            <w:r>
              <w:rPr>
                <w:rFonts w:hint="eastAsia" w:ascii="楷体" w:hAnsi="楷体" w:eastAsia="楷体"/>
                <w:sz w:val="24"/>
                <w:szCs w:val="24"/>
              </w:rPr>
              <w:t>）提供了设备操作规程、生产作业指导书、专用工装等，规定了操作的步骤、方法、注意事项等，操作人员直接按要求进行控制，防止人为错误。</w:t>
            </w:r>
          </w:p>
          <w:p>
            <w:pPr>
              <w:spacing w:line="360" w:lineRule="auto"/>
              <w:rPr>
                <w:rFonts w:ascii="楷体" w:hAnsi="楷体" w:eastAsia="楷体"/>
                <w:sz w:val="24"/>
                <w:szCs w:val="24"/>
              </w:rPr>
            </w:pPr>
            <w:r>
              <w:rPr>
                <w:rFonts w:ascii="楷体" w:hAnsi="楷体" w:eastAsia="楷体"/>
                <w:sz w:val="24"/>
                <w:szCs w:val="24"/>
              </w:rPr>
              <w:t>7)</w:t>
            </w:r>
            <w:r>
              <w:rPr>
                <w:rFonts w:hint="eastAsia" w:ascii="楷体" w:hAnsi="楷体" w:eastAsia="楷体"/>
                <w:sz w:val="24"/>
                <w:szCs w:val="24"/>
              </w:rPr>
              <w:t>所有的产品</w:t>
            </w:r>
            <w:r>
              <w:rPr>
                <w:rFonts w:ascii="楷体" w:hAnsi="楷体" w:eastAsia="楷体"/>
                <w:sz w:val="24"/>
                <w:szCs w:val="24"/>
              </w:rPr>
              <w:t>(</w:t>
            </w:r>
            <w:r>
              <w:rPr>
                <w:rFonts w:hint="eastAsia" w:ascii="楷体" w:hAnsi="楷体" w:eastAsia="楷体"/>
                <w:sz w:val="24"/>
                <w:szCs w:val="24"/>
              </w:rPr>
              <w:t>从原材料至成品</w:t>
            </w:r>
            <w:r>
              <w:rPr>
                <w:rFonts w:ascii="楷体" w:hAnsi="楷体" w:eastAsia="楷体"/>
                <w:sz w:val="24"/>
                <w:szCs w:val="24"/>
              </w:rPr>
              <w:t>)</w:t>
            </w:r>
            <w:r>
              <w:rPr>
                <w:rFonts w:hint="eastAsia" w:ascii="楷体" w:hAnsi="楷体" w:eastAsia="楷体"/>
                <w:sz w:val="24"/>
                <w:szCs w:val="24"/>
              </w:rPr>
              <w:t>都必须经检验合格后方可转序、入库和交付。</w:t>
            </w:r>
            <w:r>
              <w:rPr>
                <w:rFonts w:hint="eastAsia" w:ascii="楷体" w:hAnsi="楷体" w:eastAsia="楷体" w:cs="Arial"/>
                <w:sz w:val="24"/>
                <w:szCs w:val="24"/>
              </w:rPr>
              <w:t>技术部负责产品的检验和放行，产品经过测试检验合格后方可放行和交付，</w:t>
            </w:r>
            <w:r>
              <w:rPr>
                <w:rFonts w:hint="eastAsia" w:ascii="楷体" w:hAnsi="楷体" w:eastAsia="楷体" w:cs="Arial"/>
                <w:sz w:val="24"/>
                <w:szCs w:val="24"/>
                <w:lang w:val="en-US" w:eastAsia="zh-CN"/>
              </w:rPr>
              <w:t>营销</w:t>
            </w:r>
            <w:r>
              <w:rPr>
                <w:rFonts w:hint="eastAsia" w:ascii="楷体" w:hAnsi="楷体" w:eastAsia="楷体" w:cs="Arial"/>
                <w:sz w:val="24"/>
                <w:szCs w:val="24"/>
              </w:rPr>
              <w:t>部负责产品交付和交付后活动的实施，并负责联系售后服务。</w:t>
            </w:r>
            <w:r>
              <w:rPr>
                <w:rFonts w:hint="eastAsia" w:ascii="楷体" w:hAnsi="楷体" w:eastAsia="楷体"/>
                <w:sz w:val="24"/>
                <w:szCs w:val="24"/>
              </w:rPr>
              <w:t>发货前由</w:t>
            </w:r>
            <w:r>
              <w:rPr>
                <w:rFonts w:hint="eastAsia" w:ascii="楷体" w:hAnsi="楷体" w:eastAsia="楷体"/>
                <w:sz w:val="24"/>
                <w:szCs w:val="24"/>
                <w:lang w:val="en-US" w:eastAsia="zh-CN"/>
              </w:rPr>
              <w:t>营销</w:t>
            </w:r>
            <w:r>
              <w:rPr>
                <w:rFonts w:hint="eastAsia" w:ascii="楷体" w:hAnsi="楷体" w:eastAsia="楷体"/>
                <w:sz w:val="24"/>
                <w:szCs w:val="24"/>
              </w:rPr>
              <w:t>部开具出库单</w:t>
            </w:r>
            <w:r>
              <w:rPr>
                <w:rFonts w:ascii="楷体" w:hAnsi="楷体" w:eastAsia="楷体"/>
                <w:sz w:val="24"/>
                <w:szCs w:val="24"/>
              </w:rPr>
              <w:t>(</w:t>
            </w:r>
            <w:r>
              <w:rPr>
                <w:rFonts w:hint="eastAsia" w:ascii="楷体" w:hAnsi="楷体" w:eastAsia="楷体"/>
                <w:sz w:val="24"/>
                <w:szCs w:val="24"/>
              </w:rPr>
              <w:t>一式三份</w:t>
            </w:r>
            <w:r>
              <w:rPr>
                <w:rFonts w:ascii="楷体" w:hAnsi="楷体" w:eastAsia="楷体"/>
                <w:sz w:val="24"/>
                <w:szCs w:val="24"/>
              </w:rPr>
              <w:t>,</w:t>
            </w:r>
            <w:r>
              <w:rPr>
                <w:rFonts w:hint="eastAsia" w:ascii="楷体" w:hAnsi="楷体" w:eastAsia="楷体"/>
                <w:sz w:val="24"/>
                <w:szCs w:val="24"/>
              </w:rPr>
              <w:t>留存一联、财务一联、客户一联</w:t>
            </w:r>
            <w:r>
              <w:rPr>
                <w:rFonts w:ascii="楷体" w:hAnsi="楷体" w:eastAsia="楷体"/>
                <w:sz w:val="24"/>
                <w:szCs w:val="24"/>
              </w:rPr>
              <w:t>)</w:t>
            </w:r>
            <w:r>
              <w:rPr>
                <w:rFonts w:hint="eastAsia" w:ascii="楷体" w:hAnsi="楷体" w:eastAsia="楷体"/>
                <w:sz w:val="24"/>
                <w:szCs w:val="24"/>
              </w:rPr>
              <w:t>，成品库管员依据出库单发货，随货同行有产品合格证、出厂检验报告，公司负责联系货运交付到指定地点，经查出库、交付手续齐全。</w:t>
            </w:r>
          </w:p>
          <w:p>
            <w:pPr>
              <w:spacing w:line="360" w:lineRule="auto"/>
              <w:ind w:firstLine="480" w:firstLineChars="200"/>
              <w:rPr>
                <w:rFonts w:hint="eastAsia" w:ascii="楷体" w:hAnsi="楷体" w:eastAsia="楷体"/>
                <w:sz w:val="24"/>
                <w:szCs w:val="24"/>
              </w:rPr>
            </w:pPr>
            <w:r>
              <w:rPr>
                <w:rFonts w:hint="eastAsia" w:ascii="楷体" w:hAnsi="楷体" w:eastAsia="楷体" w:cs="宋体"/>
                <w:sz w:val="24"/>
                <w:szCs w:val="24"/>
              </w:rPr>
              <w:t>现场审核，抽查关键工序控制情况：</w:t>
            </w:r>
          </w:p>
          <w:p>
            <w:pPr>
              <w:spacing w:line="360" w:lineRule="auto"/>
              <w:ind w:firstLine="352" w:firstLineChars="147"/>
              <w:rPr>
                <w:rFonts w:ascii="楷体" w:hAnsi="楷体" w:eastAsia="楷体" w:cs="Arial"/>
                <w:sz w:val="24"/>
                <w:szCs w:val="24"/>
              </w:rPr>
            </w:pPr>
            <w:r>
              <w:rPr>
                <w:rFonts w:hint="eastAsia" w:ascii="楷体" w:hAnsi="楷体" w:eastAsia="楷体"/>
                <w:sz w:val="24"/>
                <w:szCs w:val="24"/>
              </w:rPr>
              <w:t>生产现场观</w:t>
            </w:r>
            <w:r>
              <w:rPr>
                <w:rFonts w:hint="eastAsia" w:ascii="楷体" w:hAnsi="楷体" w:eastAsia="楷体" w:cs="Arial"/>
                <w:sz w:val="24"/>
                <w:szCs w:val="24"/>
              </w:rPr>
              <w:t>察：</w:t>
            </w:r>
          </w:p>
          <w:p>
            <w:pPr>
              <w:spacing w:line="360" w:lineRule="auto"/>
              <w:ind w:firstLine="352" w:firstLineChars="147"/>
              <w:rPr>
                <w:rFonts w:ascii="楷体" w:hAnsi="楷体" w:eastAsia="楷体" w:cs="Arial"/>
                <w:sz w:val="24"/>
                <w:szCs w:val="24"/>
              </w:rPr>
            </w:pPr>
            <w:r>
              <w:rPr>
                <w:rFonts w:hint="eastAsia" w:ascii="楷体" w:hAnsi="楷体" w:eastAsia="楷体"/>
                <w:sz w:val="24"/>
                <w:szCs w:val="24"/>
                <w:lang w:val="en-US" w:eastAsia="zh-CN"/>
              </w:rPr>
              <w:t>化工产品生产流程</w:t>
            </w:r>
            <w:r>
              <w:rPr>
                <w:rFonts w:hint="eastAsia" w:ascii="楷体" w:hAnsi="楷体" w:eastAsia="楷体"/>
                <w:sz w:val="24"/>
                <w:szCs w:val="24"/>
              </w:rPr>
              <w:t>基本一致，都属于</w:t>
            </w:r>
            <w:r>
              <w:rPr>
                <w:rFonts w:hint="eastAsia" w:ascii="楷体" w:hAnsi="楷体" w:eastAsia="楷体"/>
                <w:sz w:val="24"/>
                <w:szCs w:val="24"/>
                <w:lang w:val="en-US" w:eastAsia="zh-CN"/>
              </w:rPr>
              <w:t>在反应</w:t>
            </w:r>
            <w:r>
              <w:rPr>
                <w:rFonts w:hint="eastAsia" w:ascii="楷体" w:hAnsi="楷体" w:eastAsia="楷体" w:cs="楷体"/>
                <w:i w:val="0"/>
                <w:color w:val="000000"/>
                <w:kern w:val="0"/>
                <w:sz w:val="24"/>
                <w:szCs w:val="24"/>
                <w:u w:val="none"/>
                <w:lang w:val="en-US" w:eastAsia="zh-CN" w:bidi="ar"/>
              </w:rPr>
              <w:t>釜进行化合</w:t>
            </w:r>
            <w:r>
              <w:rPr>
                <w:rFonts w:hint="eastAsia" w:ascii="楷体" w:hAnsi="楷体" w:eastAsia="楷体"/>
                <w:sz w:val="24"/>
                <w:szCs w:val="24"/>
              </w:rPr>
              <w:t>，区别主要在于</w:t>
            </w:r>
            <w:r>
              <w:rPr>
                <w:rFonts w:hint="eastAsia" w:ascii="楷体" w:hAnsi="楷体" w:eastAsia="楷体"/>
                <w:sz w:val="24"/>
                <w:szCs w:val="24"/>
                <w:lang w:val="en-US" w:eastAsia="zh-CN"/>
              </w:rPr>
              <w:t>原材料</w:t>
            </w:r>
            <w:r>
              <w:rPr>
                <w:rFonts w:hint="eastAsia" w:ascii="楷体" w:hAnsi="楷体" w:eastAsia="楷体"/>
                <w:sz w:val="24"/>
                <w:szCs w:val="24"/>
              </w:rPr>
              <w:t>、</w:t>
            </w:r>
            <w:r>
              <w:rPr>
                <w:rFonts w:hint="eastAsia" w:ascii="楷体" w:hAnsi="楷体" w:eastAsia="楷体"/>
                <w:sz w:val="24"/>
                <w:szCs w:val="24"/>
                <w:lang w:val="en-US" w:eastAsia="zh-CN"/>
              </w:rPr>
              <w:t>数量</w:t>
            </w:r>
            <w:r>
              <w:rPr>
                <w:rFonts w:hint="eastAsia" w:ascii="楷体" w:hAnsi="楷体" w:eastAsia="楷体"/>
                <w:sz w:val="24"/>
                <w:szCs w:val="24"/>
              </w:rPr>
              <w:t>、</w:t>
            </w:r>
            <w:r>
              <w:rPr>
                <w:rFonts w:hint="eastAsia" w:ascii="楷体" w:hAnsi="楷体" w:eastAsia="楷体"/>
                <w:sz w:val="24"/>
                <w:szCs w:val="24"/>
                <w:lang w:val="en-US" w:eastAsia="zh-CN"/>
              </w:rPr>
              <w:t>温度等</w:t>
            </w:r>
            <w:r>
              <w:rPr>
                <w:rFonts w:hint="eastAsia" w:ascii="楷体" w:hAnsi="楷体" w:eastAsia="楷体"/>
                <w:sz w:val="24"/>
                <w:szCs w:val="24"/>
              </w:rPr>
              <w:t>的不同。</w:t>
            </w:r>
          </w:p>
          <w:p>
            <w:pPr>
              <w:numPr>
                <w:ilvl w:val="0"/>
                <w:numId w:val="1"/>
              </w:numPr>
              <w:spacing w:line="360" w:lineRule="auto"/>
              <w:rPr>
                <w:rFonts w:hint="eastAsia" w:ascii="楷体" w:hAnsi="楷体" w:eastAsia="楷体" w:cs="楷体"/>
                <w:sz w:val="24"/>
                <w:u w:val="none"/>
              </w:rPr>
            </w:pPr>
            <w:r>
              <w:rPr>
                <w:rFonts w:hint="eastAsia" w:ascii="楷体" w:hAnsi="楷体" w:eastAsia="楷体" w:cs="楷体"/>
                <w:sz w:val="24"/>
                <w:u w:val="none"/>
                <w:lang w:val="en-US" w:eastAsia="zh-CN"/>
              </w:rPr>
              <w:t>磺化</w:t>
            </w:r>
            <w:r>
              <w:rPr>
                <w:rFonts w:hint="eastAsia" w:ascii="楷体" w:hAnsi="楷体" w:eastAsia="楷体" w:cs="楷体"/>
                <w:sz w:val="24"/>
                <w:u w:val="none"/>
              </w:rPr>
              <w:t>工序：</w:t>
            </w:r>
          </w:p>
          <w:p>
            <w:pPr>
              <w:spacing w:line="360" w:lineRule="auto"/>
              <w:ind w:firstLine="480" w:firstLineChars="200"/>
              <w:rPr>
                <w:rFonts w:hint="eastAsia" w:ascii="楷体" w:hAnsi="楷体" w:eastAsia="楷体" w:cs="楷体"/>
                <w:sz w:val="24"/>
                <w:u w:val="none"/>
              </w:rPr>
            </w:pPr>
            <w:r>
              <w:rPr>
                <w:rFonts w:hint="eastAsia" w:ascii="楷体" w:hAnsi="楷体" w:eastAsia="楷体" w:cs="楷体"/>
                <w:sz w:val="24"/>
                <w:u w:val="none"/>
                <w:lang w:val="en-US" w:eastAsia="zh-CN"/>
              </w:rPr>
              <w:t>向反应</w:t>
            </w:r>
            <w:r>
              <w:rPr>
                <w:rFonts w:hint="eastAsia" w:ascii="楷体" w:hAnsi="楷体" w:eastAsia="楷体" w:cs="楷体"/>
                <w:i w:val="0"/>
                <w:color w:val="000000"/>
                <w:kern w:val="0"/>
                <w:sz w:val="24"/>
                <w:szCs w:val="24"/>
                <w:u w:val="none"/>
                <w:lang w:val="en-US" w:eastAsia="zh-CN" w:bidi="ar"/>
              </w:rPr>
              <w:t>釜投124中间体，再投入124中间体</w:t>
            </w:r>
            <w:r>
              <w:rPr>
                <w:rFonts w:hint="eastAsia" w:ascii="楷体" w:hAnsi="楷体" w:eastAsia="楷体" w:cs="楷体"/>
                <w:sz w:val="24"/>
                <w:u w:val="none"/>
              </w:rPr>
              <w:t>，</w:t>
            </w:r>
            <w:r>
              <w:rPr>
                <w:rFonts w:hint="eastAsia" w:ascii="楷体" w:hAnsi="楷体" w:eastAsia="楷体" w:cs="楷体"/>
                <w:sz w:val="24"/>
                <w:u w:val="none"/>
                <w:lang w:val="en-US" w:eastAsia="zh-CN"/>
              </w:rPr>
              <w:t>清理干净，盖好人孔盖，开启真空泵，调节真空度在-0.05MPA左右，缓慢升温至120-125℃保持脱水0.5小时，然后再控制真空度-0.08MPA以上脱水半小时，脱水完后降温至70-75℃，通过高位槽用滴加氯磺酸，滴完保温30分钟，开户脱气阀，缓慢升温至120℃进行脱气，然后在120-125℃保温2小时，气体氯化氢通过降膜吸收塔吸收，保温时间到检测终点，终点合格准备稀释至下一工序，</w:t>
            </w:r>
            <w:r>
              <w:rPr>
                <w:rFonts w:hint="eastAsia" w:ascii="楷体" w:hAnsi="楷体" w:eastAsia="楷体" w:cs="楷体"/>
                <w:sz w:val="24"/>
                <w:u w:val="none"/>
              </w:rPr>
              <w:t>操作人：</w:t>
            </w:r>
            <w:r>
              <w:rPr>
                <w:rFonts w:hint="eastAsia" w:ascii="楷体" w:hAnsi="楷体" w:eastAsia="楷体" w:cs="楷体"/>
                <w:i w:val="0"/>
                <w:color w:val="000000"/>
                <w:kern w:val="0"/>
                <w:sz w:val="24"/>
                <w:szCs w:val="24"/>
                <w:u w:val="none"/>
                <w:lang w:val="en-US" w:eastAsia="zh-CN" w:bidi="ar"/>
              </w:rPr>
              <w:t>梅建新</w:t>
            </w:r>
            <w:r>
              <w:rPr>
                <w:rFonts w:hint="eastAsia" w:ascii="楷体" w:hAnsi="楷体" w:eastAsia="楷体" w:cs="楷体"/>
                <w:sz w:val="24"/>
                <w:u w:val="none"/>
              </w:rPr>
              <w:t xml:space="preserve">  检验员  </w:t>
            </w:r>
            <w:r>
              <w:rPr>
                <w:rFonts w:hint="eastAsia" w:ascii="楷体" w:hAnsi="楷体" w:eastAsia="楷体" w:cs="楷体"/>
                <w:i w:val="0"/>
                <w:color w:val="000000"/>
                <w:kern w:val="0"/>
                <w:sz w:val="24"/>
                <w:szCs w:val="24"/>
                <w:u w:val="none"/>
                <w:lang w:val="en-US" w:eastAsia="zh-CN" w:bidi="ar"/>
              </w:rPr>
              <w:t>鲁周凤</w:t>
            </w:r>
            <w:r>
              <w:rPr>
                <w:rFonts w:hint="eastAsia" w:ascii="楷体" w:hAnsi="楷体" w:eastAsia="楷体" w:cs="楷体"/>
                <w:sz w:val="24"/>
                <w:u w:val="none"/>
              </w:rPr>
              <w:t xml:space="preserve">   </w:t>
            </w:r>
          </w:p>
          <w:p>
            <w:pPr>
              <w:numPr>
                <w:ilvl w:val="0"/>
                <w:numId w:val="1"/>
              </w:numPr>
              <w:spacing w:line="360" w:lineRule="auto"/>
              <w:rPr>
                <w:rFonts w:hint="eastAsia" w:ascii="楷体" w:hAnsi="楷体" w:eastAsia="楷体" w:cs="楷体"/>
                <w:sz w:val="24"/>
                <w:u w:val="none"/>
              </w:rPr>
            </w:pPr>
            <w:r>
              <w:rPr>
                <w:rFonts w:hint="eastAsia" w:ascii="楷体" w:hAnsi="楷体" w:eastAsia="楷体"/>
                <w:sz w:val="24"/>
                <w:szCs w:val="24"/>
                <w:lang w:val="en-US" w:eastAsia="zh-CN"/>
              </w:rPr>
              <w:t>稀释</w:t>
            </w:r>
            <w:r>
              <w:rPr>
                <w:rFonts w:hint="eastAsia" w:ascii="楷体" w:hAnsi="楷体" w:eastAsia="楷体" w:cs="Courier New"/>
                <w:color w:val="auto"/>
                <w:sz w:val="24"/>
                <w:szCs w:val="24"/>
                <w:lang w:val="en-US" w:eastAsia="zh-CN"/>
              </w:rPr>
              <w:t>沉降分层</w:t>
            </w:r>
            <w:r>
              <w:rPr>
                <w:rFonts w:hint="eastAsia" w:ascii="楷体" w:hAnsi="楷体" w:eastAsia="楷体" w:cs="楷体"/>
                <w:sz w:val="24"/>
                <w:u w:val="none"/>
              </w:rPr>
              <w:t>工序：</w:t>
            </w:r>
          </w:p>
          <w:p>
            <w:pPr>
              <w:spacing w:line="360" w:lineRule="auto"/>
              <w:ind w:firstLine="480" w:firstLineChars="200"/>
              <w:rPr>
                <w:rFonts w:hint="eastAsia" w:ascii="楷体" w:hAnsi="楷体" w:eastAsia="楷体" w:cs="楷体"/>
                <w:sz w:val="24"/>
                <w:u w:val="none"/>
              </w:rPr>
            </w:pPr>
            <w:r>
              <w:rPr>
                <w:rFonts w:hint="eastAsia" w:ascii="楷体" w:hAnsi="楷体" w:eastAsia="楷体" w:cs="楷体"/>
                <w:sz w:val="24"/>
                <w:u w:val="none"/>
                <w:lang w:val="en-US" w:eastAsia="zh-CN"/>
              </w:rPr>
              <w:t>空置稀释</w:t>
            </w:r>
            <w:r>
              <w:rPr>
                <w:rFonts w:hint="eastAsia" w:ascii="楷体" w:hAnsi="楷体" w:eastAsia="楷体" w:cs="楷体"/>
                <w:i w:val="0"/>
                <w:color w:val="000000"/>
                <w:kern w:val="0"/>
                <w:sz w:val="24"/>
                <w:szCs w:val="24"/>
                <w:u w:val="none"/>
                <w:lang w:val="en-US" w:eastAsia="zh-CN" w:bidi="ar"/>
              </w:rPr>
              <w:t>釜，打入85-90</w:t>
            </w:r>
            <w:r>
              <w:rPr>
                <w:rFonts w:hint="eastAsia" w:ascii="宋体" w:hAnsi="宋体" w:eastAsia="宋体" w:cs="宋体"/>
                <w:i w:val="0"/>
                <w:color w:val="000000"/>
                <w:kern w:val="0"/>
                <w:sz w:val="24"/>
                <w:szCs w:val="24"/>
                <w:u w:val="none"/>
                <w:lang w:val="en-US" w:eastAsia="zh-CN" w:bidi="ar"/>
              </w:rPr>
              <w:t>℃</w:t>
            </w:r>
            <w:r>
              <w:rPr>
                <w:rFonts w:hint="eastAsia" w:ascii="楷体" w:hAnsi="楷体" w:eastAsia="楷体" w:cs="楷体"/>
                <w:i w:val="0"/>
                <w:color w:val="000000"/>
                <w:kern w:val="0"/>
                <w:sz w:val="24"/>
                <w:szCs w:val="24"/>
                <w:u w:val="none"/>
                <w:lang w:val="en-US" w:eastAsia="zh-CN" w:bidi="ar"/>
              </w:rPr>
              <w:t>成品母液水半批，约13吨，或洗涤热水一批，再加热水共配置总体积16吨，</w:t>
            </w:r>
            <w:r>
              <w:rPr>
                <w:rFonts w:hint="eastAsia" w:ascii="楷体" w:hAnsi="楷体" w:eastAsia="楷体" w:cs="楷体"/>
                <w:sz w:val="24"/>
                <w:u w:val="none"/>
                <w:lang w:val="en-US" w:eastAsia="zh-CN"/>
              </w:rPr>
              <w:t>升温至80℃以上，待用，磺化合格后，磺化</w:t>
            </w:r>
            <w:r>
              <w:rPr>
                <w:rFonts w:hint="eastAsia" w:ascii="楷体" w:hAnsi="楷体" w:eastAsia="楷体" w:cs="楷体"/>
                <w:i w:val="0"/>
                <w:color w:val="000000"/>
                <w:kern w:val="0"/>
                <w:sz w:val="24"/>
                <w:szCs w:val="24"/>
                <w:u w:val="none"/>
                <w:lang w:val="en-US" w:eastAsia="zh-CN" w:bidi="ar"/>
              </w:rPr>
              <w:t>釜补水1吨，搅拌10分钟，开启稀释釜搅拌，打开进料阀，打开</w:t>
            </w:r>
            <w:r>
              <w:rPr>
                <w:rFonts w:hint="eastAsia" w:ascii="楷体" w:hAnsi="楷体" w:eastAsia="楷体" w:cs="楷体"/>
                <w:sz w:val="24"/>
                <w:u w:val="none"/>
                <w:lang w:val="en-US" w:eastAsia="zh-CN"/>
              </w:rPr>
              <w:t>磺化</w:t>
            </w:r>
            <w:r>
              <w:rPr>
                <w:rFonts w:hint="eastAsia" w:ascii="楷体" w:hAnsi="楷体" w:eastAsia="楷体" w:cs="楷体"/>
                <w:i w:val="0"/>
                <w:color w:val="000000"/>
                <w:kern w:val="0"/>
                <w:sz w:val="24"/>
                <w:szCs w:val="24"/>
                <w:u w:val="none"/>
                <w:lang w:val="en-US" w:eastAsia="zh-CN" w:bidi="ar"/>
              </w:rPr>
              <w:t>釜底阀，用空压0.1-0.15MPA压力将磺化料转至</w:t>
            </w:r>
            <w:r>
              <w:rPr>
                <w:rFonts w:hint="eastAsia" w:ascii="楷体" w:hAnsi="楷体" w:eastAsia="楷体" w:cs="楷体"/>
                <w:sz w:val="24"/>
                <w:u w:val="none"/>
                <w:lang w:val="en-US" w:eastAsia="zh-CN"/>
              </w:rPr>
              <w:t>稀释</w:t>
            </w:r>
            <w:r>
              <w:rPr>
                <w:rFonts w:hint="eastAsia" w:ascii="楷体" w:hAnsi="楷体" w:eastAsia="楷体" w:cs="楷体"/>
                <w:i w:val="0"/>
                <w:color w:val="000000"/>
                <w:kern w:val="0"/>
                <w:sz w:val="24"/>
                <w:szCs w:val="24"/>
                <w:u w:val="none"/>
                <w:lang w:val="en-US" w:eastAsia="zh-CN" w:bidi="ar"/>
              </w:rPr>
              <w:t>釜，压完清洗</w:t>
            </w:r>
            <w:r>
              <w:rPr>
                <w:rFonts w:hint="eastAsia" w:ascii="楷体" w:hAnsi="楷体" w:eastAsia="楷体" w:cs="楷体"/>
                <w:sz w:val="24"/>
                <w:u w:val="none"/>
                <w:lang w:val="en-US" w:eastAsia="zh-CN"/>
              </w:rPr>
              <w:t>磺化</w:t>
            </w:r>
            <w:r>
              <w:rPr>
                <w:rFonts w:hint="eastAsia" w:ascii="楷体" w:hAnsi="楷体" w:eastAsia="楷体" w:cs="楷体"/>
                <w:i w:val="0"/>
                <w:color w:val="000000"/>
                <w:kern w:val="0"/>
                <w:sz w:val="24"/>
                <w:szCs w:val="24"/>
                <w:u w:val="none"/>
                <w:lang w:val="en-US" w:eastAsia="zh-CN" w:bidi="ar"/>
              </w:rPr>
              <w:t>釜，将清洗水一并压加</w:t>
            </w:r>
            <w:r>
              <w:rPr>
                <w:rFonts w:hint="eastAsia" w:ascii="楷体" w:hAnsi="楷体" w:eastAsia="楷体" w:cs="楷体"/>
                <w:sz w:val="24"/>
                <w:u w:val="none"/>
                <w:lang w:val="en-US" w:eastAsia="zh-CN"/>
              </w:rPr>
              <w:t>稀释</w:t>
            </w:r>
            <w:r>
              <w:rPr>
                <w:rFonts w:hint="eastAsia" w:ascii="楷体" w:hAnsi="楷体" w:eastAsia="楷体" w:cs="楷体"/>
                <w:i w:val="0"/>
                <w:color w:val="000000"/>
                <w:kern w:val="0"/>
                <w:sz w:val="24"/>
                <w:szCs w:val="24"/>
                <w:u w:val="none"/>
                <w:lang w:val="en-US" w:eastAsia="zh-CN" w:bidi="ar"/>
              </w:rPr>
              <w:t>釜，压完搅拌45分钟，准备进下一步工序沉降。</w:t>
            </w:r>
            <w:r>
              <w:rPr>
                <w:rFonts w:hint="eastAsia" w:ascii="楷体" w:hAnsi="楷体" w:eastAsia="楷体" w:cs="楷体"/>
                <w:sz w:val="24"/>
                <w:u w:val="none"/>
              </w:rPr>
              <w:t xml:space="preserve">操作人： </w:t>
            </w:r>
            <w:r>
              <w:rPr>
                <w:rFonts w:hint="eastAsia" w:ascii="楷体" w:hAnsi="楷体" w:eastAsia="楷体" w:cs="楷体"/>
                <w:i w:val="0"/>
                <w:color w:val="000000"/>
                <w:kern w:val="0"/>
                <w:sz w:val="24"/>
                <w:szCs w:val="24"/>
                <w:u w:val="none"/>
                <w:lang w:val="en-US" w:eastAsia="zh-CN" w:bidi="ar"/>
              </w:rPr>
              <w:t>徐金火</w:t>
            </w:r>
            <w:r>
              <w:rPr>
                <w:rFonts w:hint="eastAsia" w:ascii="楷体" w:hAnsi="楷体" w:eastAsia="楷体" w:cs="楷体"/>
                <w:sz w:val="24"/>
                <w:u w:val="none"/>
              </w:rPr>
              <w:t xml:space="preserve"> 检验员  </w:t>
            </w:r>
            <w:r>
              <w:rPr>
                <w:rFonts w:hint="eastAsia" w:ascii="楷体" w:hAnsi="楷体" w:eastAsia="楷体" w:cs="楷体"/>
                <w:i w:val="0"/>
                <w:color w:val="000000"/>
                <w:kern w:val="0"/>
                <w:sz w:val="24"/>
                <w:szCs w:val="24"/>
                <w:u w:val="none"/>
                <w:lang w:val="en-US" w:eastAsia="zh-CN" w:bidi="ar"/>
              </w:rPr>
              <w:t>刘敏</w:t>
            </w:r>
            <w:r>
              <w:rPr>
                <w:rFonts w:hint="eastAsia" w:ascii="楷体" w:hAnsi="楷体" w:eastAsia="楷体" w:cs="楷体"/>
                <w:sz w:val="24"/>
                <w:u w:val="none"/>
              </w:rPr>
              <w:t xml:space="preserve"> </w:t>
            </w:r>
          </w:p>
          <w:p>
            <w:pPr>
              <w:spacing w:line="360" w:lineRule="auto"/>
              <w:ind w:firstLine="480" w:firstLineChars="200"/>
              <w:rPr>
                <w:rFonts w:hint="eastAsia" w:ascii="楷体" w:hAnsi="楷体" w:eastAsia="楷体" w:cs="楷体"/>
                <w:sz w:val="24"/>
                <w:u w:val="none"/>
              </w:rPr>
            </w:pPr>
            <w:r>
              <w:rPr>
                <w:rFonts w:hint="eastAsia" w:ascii="楷体" w:hAnsi="楷体" w:eastAsia="楷体" w:cs="楷体"/>
                <w:sz w:val="24"/>
                <w:szCs w:val="24"/>
                <w:lang w:val="en-US" w:eastAsia="zh-CN"/>
              </w:rPr>
              <w:t>稀释好后</w:t>
            </w:r>
            <w:r>
              <w:rPr>
                <w:rFonts w:hint="eastAsia" w:ascii="楷体" w:hAnsi="楷体" w:eastAsia="楷体" w:cs="楷体"/>
                <w:sz w:val="24"/>
                <w:szCs w:val="24"/>
              </w:rPr>
              <w:t>用泵</w:t>
            </w:r>
            <w:r>
              <w:rPr>
                <w:rFonts w:hint="eastAsia" w:ascii="楷体" w:hAnsi="楷体" w:eastAsia="楷体" w:cs="楷体"/>
                <w:sz w:val="24"/>
                <w:szCs w:val="24"/>
                <w:lang w:eastAsia="zh-CN"/>
              </w:rPr>
              <w:t>将物料</w:t>
            </w:r>
            <w:r>
              <w:rPr>
                <w:rFonts w:hint="eastAsia" w:ascii="楷体" w:hAnsi="楷体" w:eastAsia="楷体" w:cs="楷体"/>
                <w:sz w:val="24"/>
                <w:szCs w:val="24"/>
              </w:rPr>
              <w:t>转移到沉降釜</w:t>
            </w:r>
            <w:r>
              <w:rPr>
                <w:rFonts w:hint="eastAsia" w:ascii="楷体" w:hAnsi="楷体" w:eastAsia="楷体" w:cs="楷体"/>
                <w:sz w:val="24"/>
                <w:szCs w:val="24"/>
                <w:lang w:eastAsia="zh-CN"/>
              </w:rPr>
              <w:t>后，</w:t>
            </w:r>
            <w:r>
              <w:rPr>
                <w:rFonts w:hint="eastAsia" w:ascii="楷体" w:hAnsi="楷体" w:eastAsia="楷体" w:cs="楷体"/>
                <w:sz w:val="24"/>
                <w:szCs w:val="24"/>
              </w:rPr>
              <w:t>沉降</w:t>
            </w:r>
            <w:r>
              <w:rPr>
                <w:rFonts w:hint="eastAsia" w:ascii="楷体" w:hAnsi="楷体" w:eastAsia="楷体" w:cs="楷体"/>
                <w:sz w:val="24"/>
                <w:szCs w:val="24"/>
                <w:lang w:val="en-US" w:eastAsia="zh-CN"/>
              </w:rPr>
              <w:t>20</w:t>
            </w:r>
            <w:r>
              <w:rPr>
                <w:rFonts w:hint="eastAsia" w:ascii="楷体" w:hAnsi="楷体" w:eastAsia="楷体" w:cs="楷体"/>
                <w:sz w:val="24"/>
                <w:szCs w:val="24"/>
              </w:rPr>
              <w:t>小时</w:t>
            </w:r>
            <w:r>
              <w:rPr>
                <w:rFonts w:hint="eastAsia" w:ascii="楷体" w:hAnsi="楷体" w:eastAsia="楷体" w:cs="楷体"/>
                <w:sz w:val="24"/>
                <w:szCs w:val="24"/>
                <w:lang w:eastAsia="zh-CN"/>
              </w:rPr>
              <w:t>左右；沉降时间到后，打开沉降釜底阀，关闭缓冲罐底阀，打开分层阀</w:t>
            </w:r>
            <w:r>
              <w:rPr>
                <w:rFonts w:hint="eastAsia" w:ascii="楷体" w:hAnsi="楷体" w:eastAsia="楷体" w:cs="楷体"/>
                <w:sz w:val="24"/>
                <w:szCs w:val="24"/>
                <w:lang w:val="en-US" w:eastAsia="zh-CN"/>
              </w:rPr>
              <w:t>1/2的开度缓慢分层，下层主要为溶剂，分满缓冲罐后关闭分层阀，打开缓冲罐底阀，打开洗涤釜进料阀，关闭洗涤釜底阀，将缓冲罐物料转移至洗涤釜，转完关闭缓冲罐底阀，打开分层阀1/3的开度缓慢分层，这时会出现乳化层，关闭分层阀，静置1小时再分，将乳化层分干净，取样邻二氯苯≤1.5，关闭分层阀，将缓冲罐物料一并打入洗涤釜，剩下的沉降釜上层物料转入溴化釜；</w:t>
            </w:r>
            <w:r>
              <w:rPr>
                <w:rFonts w:hint="eastAsia" w:ascii="楷体" w:hAnsi="楷体" w:eastAsia="楷体" w:cs="楷体"/>
                <w:sz w:val="24"/>
                <w:u w:val="none"/>
              </w:rPr>
              <w:t xml:space="preserve">操作人： </w:t>
            </w:r>
            <w:r>
              <w:rPr>
                <w:rFonts w:hint="eastAsia" w:ascii="楷体" w:hAnsi="楷体" w:eastAsia="楷体" w:cs="楷体"/>
                <w:i w:val="0"/>
                <w:color w:val="000000"/>
                <w:kern w:val="0"/>
                <w:sz w:val="24"/>
                <w:szCs w:val="24"/>
                <w:u w:val="none"/>
                <w:lang w:val="en-US" w:eastAsia="zh-CN" w:bidi="ar"/>
              </w:rPr>
              <w:t>徐金火</w:t>
            </w:r>
            <w:r>
              <w:rPr>
                <w:rFonts w:hint="eastAsia" w:ascii="楷体" w:hAnsi="楷体" w:eastAsia="楷体" w:cs="楷体"/>
                <w:sz w:val="24"/>
                <w:u w:val="none"/>
              </w:rPr>
              <w:t xml:space="preserve"> 检验员  </w:t>
            </w:r>
            <w:r>
              <w:rPr>
                <w:rFonts w:hint="eastAsia" w:ascii="楷体" w:hAnsi="楷体" w:eastAsia="楷体" w:cs="楷体"/>
                <w:i w:val="0"/>
                <w:color w:val="000000"/>
                <w:kern w:val="0"/>
                <w:sz w:val="24"/>
                <w:szCs w:val="24"/>
                <w:u w:val="none"/>
                <w:lang w:val="en-US" w:eastAsia="zh-CN" w:bidi="ar"/>
              </w:rPr>
              <w:t>刘敏</w:t>
            </w:r>
            <w:r>
              <w:rPr>
                <w:rFonts w:hint="eastAsia" w:ascii="楷体" w:hAnsi="楷体" w:eastAsia="楷体" w:cs="楷体"/>
                <w:sz w:val="24"/>
                <w:u w:val="none"/>
              </w:rPr>
              <w:t xml:space="preserve"> </w:t>
            </w:r>
          </w:p>
          <w:p>
            <w:pPr>
              <w:spacing w:line="360" w:lineRule="auto"/>
              <w:ind w:left="300" w:hanging="240" w:hangingChars="100"/>
              <w:rPr>
                <w:rFonts w:hint="eastAsia" w:ascii="楷体" w:hAnsi="楷体" w:eastAsia="楷体" w:cs="楷体"/>
                <w:sz w:val="24"/>
                <w:szCs w:val="24"/>
                <w:lang w:val="en-US" w:eastAsia="zh-CN"/>
              </w:rPr>
            </w:pPr>
            <w:r>
              <w:rPr>
                <w:rFonts w:hint="eastAsia" w:ascii="楷体" w:hAnsi="楷体" w:eastAsia="楷体" w:cs="楷体"/>
                <w:sz w:val="24"/>
                <w:szCs w:val="24"/>
              </w:rPr>
              <w:t>洗涤釜预先放入蒸馏冷凝水和</w:t>
            </w:r>
            <w:r>
              <w:rPr>
                <w:rFonts w:hint="eastAsia" w:ascii="楷体" w:hAnsi="楷体" w:eastAsia="楷体" w:cs="楷体"/>
                <w:sz w:val="24"/>
                <w:szCs w:val="24"/>
                <w:lang w:eastAsia="zh-CN"/>
              </w:rPr>
              <w:t>热</w:t>
            </w:r>
            <w:r>
              <w:rPr>
                <w:rFonts w:hint="eastAsia" w:ascii="楷体" w:hAnsi="楷体" w:eastAsia="楷体" w:cs="楷体"/>
                <w:sz w:val="24"/>
                <w:szCs w:val="24"/>
              </w:rPr>
              <w:t>水共计5-6吨，</w:t>
            </w:r>
            <w:r>
              <w:rPr>
                <w:rFonts w:hint="eastAsia" w:ascii="楷体" w:hAnsi="楷体" w:eastAsia="楷体" w:cs="楷体"/>
                <w:sz w:val="24"/>
                <w:szCs w:val="24"/>
                <w:lang w:eastAsia="zh-CN"/>
              </w:rPr>
              <w:t>升温至</w:t>
            </w:r>
            <w:r>
              <w:rPr>
                <w:rFonts w:hint="eastAsia" w:ascii="楷体" w:hAnsi="楷体" w:eastAsia="楷体" w:cs="楷体"/>
                <w:sz w:val="24"/>
                <w:szCs w:val="24"/>
                <w:lang w:val="en-US" w:eastAsia="zh-CN"/>
              </w:rPr>
              <w:t>80</w:t>
            </w:r>
            <w:r>
              <w:rPr>
                <w:rFonts w:hint="eastAsia" w:ascii="楷体" w:hAnsi="楷体" w:eastAsia="楷体" w:cs="楷体"/>
                <w:sz w:val="24"/>
                <w:szCs w:val="24"/>
              </w:rPr>
              <w:t>℃</w:t>
            </w:r>
            <w:r>
              <w:rPr>
                <w:rFonts w:hint="eastAsia" w:ascii="楷体" w:hAnsi="楷体" w:eastAsia="楷体" w:cs="楷体"/>
                <w:sz w:val="24"/>
                <w:szCs w:val="24"/>
                <w:lang w:eastAsia="zh-CN"/>
              </w:rPr>
              <w:t>，待用；</w:t>
            </w:r>
            <w:r>
              <w:rPr>
                <w:rFonts w:hint="eastAsia" w:ascii="楷体" w:hAnsi="楷体" w:eastAsia="楷体" w:cs="楷体"/>
                <w:sz w:val="24"/>
                <w:szCs w:val="24"/>
                <w:lang w:val="en-US" w:eastAsia="zh-CN"/>
              </w:rPr>
              <w:t>分层结束后，开启搅拌，将沉降釜分层的溶剂层和乳化层一并打入洗涤釜，然后用液碱调ph至7.5~8.0，搅拌20分钟再复测ph，再静置3小时；静置时间到后，打开洗涤釜底阀，关闭缓冲罐底阀，打开分层阀1/3，下层溶剂打入套用溶剂罐，分溶剂时确保不要把乳化层分入缓冲罐，分完溶剂就转入套用溶剂罐，然后再分乳化层，分完乳化层，可适当分入一点水层进缓冲罐，再一并打入蒸馏釜；洗涤釜每洗涤4批溶剂后将洗涤水全部转回稀释釜作为稀释水，然后洗涤釜重新配水；</w:t>
            </w:r>
          </w:p>
          <w:p>
            <w:pPr>
              <w:spacing w:line="360" w:lineRule="auto"/>
              <w:ind w:left="300" w:hanging="240" w:hangingChars="100"/>
              <w:rPr>
                <w:rFonts w:hint="eastAsia" w:ascii="楷体" w:hAnsi="楷体" w:eastAsia="楷体" w:cs="楷体"/>
                <w:sz w:val="24"/>
                <w:szCs w:val="24"/>
                <w:u w:val="none"/>
              </w:rPr>
            </w:pPr>
            <w:r>
              <w:rPr>
                <w:rFonts w:hint="eastAsia" w:ascii="楷体" w:hAnsi="楷体" w:eastAsia="楷体" w:cs="楷体"/>
                <w:sz w:val="24"/>
                <w:u w:val="none"/>
              </w:rPr>
              <w:t xml:space="preserve">3. </w:t>
            </w:r>
            <w:r>
              <w:rPr>
                <w:rFonts w:hint="eastAsia" w:ascii="楷体" w:hAnsi="楷体" w:eastAsia="楷体" w:cs="楷体"/>
                <w:sz w:val="24"/>
                <w:szCs w:val="24"/>
                <w:lang w:val="en-US" w:eastAsia="zh-CN"/>
              </w:rPr>
              <w:t>溴化</w:t>
            </w:r>
            <w:r>
              <w:rPr>
                <w:rFonts w:hint="eastAsia" w:ascii="楷体" w:hAnsi="楷体" w:eastAsia="楷体" w:cs="楷体"/>
                <w:sz w:val="24"/>
                <w:szCs w:val="24"/>
                <w:u w:val="none"/>
              </w:rPr>
              <w:t>工序：</w:t>
            </w:r>
          </w:p>
          <w:p>
            <w:pPr>
              <w:spacing w:line="360" w:lineRule="auto"/>
              <w:ind w:left="239" w:leftChars="114" w:firstLine="0" w:firstLineChars="0"/>
              <w:rPr>
                <w:rFonts w:hint="eastAsia" w:ascii="楷体" w:hAnsi="楷体" w:eastAsia="楷体" w:cs="楷体"/>
                <w:sz w:val="24"/>
                <w:szCs w:val="24"/>
                <w:lang w:eastAsia="zh-CN"/>
              </w:rPr>
            </w:pPr>
            <w:r>
              <w:rPr>
                <w:rFonts w:hint="eastAsia" w:ascii="楷体" w:hAnsi="楷体" w:eastAsia="楷体" w:cs="楷体"/>
                <w:sz w:val="24"/>
                <w:szCs w:val="24"/>
                <w:lang w:val="en-US" w:eastAsia="zh-CN"/>
              </w:rPr>
              <w:t>溴化釜转磺化料一批，用冷冻盐水降温至20</w:t>
            </w:r>
            <w:r>
              <w:rPr>
                <w:rFonts w:hint="eastAsia" w:ascii="楷体" w:hAnsi="楷体" w:eastAsia="楷体" w:cs="楷体"/>
                <w:sz w:val="24"/>
                <w:szCs w:val="24"/>
              </w:rPr>
              <w:t>℃</w:t>
            </w:r>
            <w:r>
              <w:rPr>
                <w:rFonts w:hint="eastAsia" w:ascii="楷体" w:hAnsi="楷体" w:eastAsia="楷体" w:cs="楷体"/>
                <w:sz w:val="24"/>
                <w:szCs w:val="24"/>
                <w:lang w:eastAsia="zh-CN"/>
              </w:rPr>
              <w:t>，补水至总体积</w:t>
            </w:r>
            <w:r>
              <w:rPr>
                <w:rFonts w:hint="eastAsia" w:ascii="楷体" w:hAnsi="楷体" w:eastAsia="楷体" w:cs="楷体"/>
                <w:sz w:val="24"/>
                <w:szCs w:val="24"/>
                <w:lang w:val="en-US" w:eastAsia="zh-CN"/>
              </w:rPr>
              <w:t>19T，再降温至10~15</w:t>
            </w:r>
            <w:r>
              <w:rPr>
                <w:rFonts w:hint="eastAsia" w:ascii="楷体" w:hAnsi="楷体" w:eastAsia="楷体" w:cs="楷体"/>
                <w:sz w:val="24"/>
                <w:szCs w:val="24"/>
              </w:rPr>
              <w:t>℃</w:t>
            </w:r>
            <w:r>
              <w:rPr>
                <w:rFonts w:hint="eastAsia" w:ascii="楷体" w:hAnsi="楷体" w:eastAsia="楷体" w:cs="楷体"/>
                <w:sz w:val="24"/>
                <w:szCs w:val="24"/>
                <w:lang w:eastAsia="zh-CN"/>
              </w:rPr>
              <w:t>，</w:t>
            </w:r>
            <w:r>
              <w:rPr>
                <w:rFonts w:hint="eastAsia" w:ascii="楷体" w:hAnsi="楷体" w:eastAsia="楷体" w:cs="楷体"/>
                <w:sz w:val="24"/>
                <w:szCs w:val="24"/>
              </w:rPr>
              <w:t>开启釜底泵调整循环阀使插电位管有物料流动</w:t>
            </w:r>
            <w:r>
              <w:rPr>
                <w:rFonts w:hint="eastAsia" w:ascii="楷体" w:hAnsi="楷体" w:eastAsia="楷体" w:cs="楷体"/>
                <w:sz w:val="24"/>
                <w:szCs w:val="24"/>
                <w:lang w:eastAsia="zh-CN"/>
              </w:rPr>
              <w:t>，</w:t>
            </w:r>
            <w:r>
              <w:rPr>
                <w:rFonts w:hint="eastAsia" w:ascii="楷体" w:hAnsi="楷体" w:eastAsia="楷体" w:cs="楷体"/>
                <w:sz w:val="24"/>
                <w:szCs w:val="24"/>
              </w:rPr>
              <w:t>用液碱调PH值至3.</w:t>
            </w:r>
            <w:r>
              <w:rPr>
                <w:rFonts w:hint="eastAsia" w:ascii="楷体" w:hAnsi="楷体" w:eastAsia="楷体" w:cs="楷体"/>
                <w:sz w:val="24"/>
                <w:szCs w:val="24"/>
                <w:lang w:val="en-US" w:eastAsia="zh-CN"/>
              </w:rPr>
              <w:t>5</w:t>
            </w:r>
            <w:r>
              <w:rPr>
                <w:rFonts w:hint="eastAsia" w:ascii="楷体" w:hAnsi="楷体" w:eastAsia="楷体" w:cs="楷体"/>
                <w:sz w:val="24"/>
                <w:szCs w:val="24"/>
              </w:rPr>
              <w:t>-</w:t>
            </w:r>
            <w:r>
              <w:rPr>
                <w:rFonts w:hint="eastAsia" w:ascii="楷体" w:hAnsi="楷体" w:eastAsia="楷体" w:cs="楷体"/>
                <w:sz w:val="24"/>
                <w:szCs w:val="24"/>
                <w:lang w:val="en-US" w:eastAsia="zh-CN"/>
              </w:rPr>
              <w:t>4.0</w:t>
            </w:r>
            <w:r>
              <w:rPr>
                <w:rFonts w:hint="eastAsia" w:ascii="楷体" w:hAnsi="楷体" w:eastAsia="楷体" w:cs="楷体"/>
                <w:sz w:val="24"/>
                <w:szCs w:val="24"/>
              </w:rPr>
              <w:t>，</w:t>
            </w:r>
            <w:r>
              <w:rPr>
                <w:rFonts w:hint="eastAsia" w:ascii="楷体" w:hAnsi="楷体" w:eastAsia="楷体" w:cs="楷体"/>
                <w:sz w:val="24"/>
                <w:szCs w:val="24"/>
                <w:lang w:val="en-US" w:eastAsia="zh-CN"/>
              </w:rPr>
              <w:t>PH</w:t>
            </w:r>
            <w:r>
              <w:rPr>
                <w:rFonts w:hint="eastAsia" w:ascii="楷体" w:hAnsi="楷体" w:eastAsia="楷体" w:cs="楷体"/>
                <w:sz w:val="24"/>
                <w:szCs w:val="24"/>
                <w:lang w:eastAsia="zh-CN"/>
              </w:rPr>
              <w:t>稳定后</w:t>
            </w:r>
            <w:r>
              <w:rPr>
                <w:rFonts w:hint="eastAsia" w:ascii="楷体" w:hAnsi="楷体" w:eastAsia="楷体" w:cs="楷体"/>
                <w:sz w:val="24"/>
                <w:szCs w:val="24"/>
                <w:lang w:val="en-US" w:eastAsia="zh-CN"/>
              </w:rPr>
              <w:t>开始滴加溴素，同时用次氯酸钠控制PH3.0~3.5，当电极电位到达750时应缓慢滴加，进行微调，当电极电位达到820时应关闭溴素滴加，用次氯酸钠调整电位至860~870结束，不到可适当补加一点溴素，全程滴加时间控制在30分钟左右，先快后慢为宜，当电位到达稳定860~870后搅拌10分钟，取样30ML测终点，合格后</w:t>
            </w:r>
            <w:r>
              <w:rPr>
                <w:rFonts w:hint="eastAsia" w:ascii="楷体" w:hAnsi="楷体" w:eastAsia="楷体" w:cs="楷体"/>
                <w:sz w:val="24"/>
                <w:szCs w:val="24"/>
              </w:rPr>
              <w:t>继续搅拌至物料全部淅清﹙用滤纸检测有少量红色润圈﹚压料。滤液打入废水储罐，虑饼吹干后卸料装车投入热熔釜</w:t>
            </w:r>
            <w:r>
              <w:rPr>
                <w:rFonts w:hint="eastAsia" w:ascii="楷体" w:hAnsi="楷体" w:eastAsia="楷体" w:cs="楷体"/>
                <w:sz w:val="24"/>
                <w:szCs w:val="24"/>
                <w:lang w:eastAsia="zh-CN"/>
              </w:rPr>
              <w:t>；</w:t>
            </w:r>
          </w:p>
          <w:p>
            <w:pPr>
              <w:spacing w:line="360" w:lineRule="auto"/>
              <w:rPr>
                <w:rFonts w:hint="eastAsia" w:ascii="楷体" w:hAnsi="楷体" w:eastAsia="楷体" w:cs="楷体"/>
                <w:sz w:val="24"/>
                <w:szCs w:val="24"/>
                <w:u w:val="none"/>
              </w:rPr>
            </w:pPr>
            <w:r>
              <w:rPr>
                <w:rFonts w:hint="eastAsia" w:ascii="楷体" w:hAnsi="楷体" w:eastAsia="楷体" w:cs="楷体"/>
                <w:sz w:val="24"/>
                <w:u w:val="none"/>
              </w:rPr>
              <w:t>4.</w:t>
            </w:r>
            <w:r>
              <w:rPr>
                <w:rFonts w:hint="eastAsia" w:ascii="楷体" w:hAnsi="楷体" w:eastAsia="楷体" w:cs="楷体"/>
                <w:sz w:val="24"/>
                <w:szCs w:val="24"/>
                <w:lang w:val="en-US" w:eastAsia="zh-CN"/>
              </w:rPr>
              <w:t>精制</w:t>
            </w:r>
            <w:r>
              <w:rPr>
                <w:rFonts w:hint="eastAsia" w:ascii="楷体" w:hAnsi="楷体" w:eastAsia="楷体" w:cs="楷体"/>
                <w:sz w:val="24"/>
                <w:szCs w:val="24"/>
                <w:u w:val="none"/>
              </w:rPr>
              <w:t>工序：</w:t>
            </w:r>
          </w:p>
          <w:p>
            <w:pPr>
              <w:spacing w:line="360" w:lineRule="auto"/>
              <w:ind w:left="300" w:hanging="240" w:hangingChars="100"/>
              <w:rPr>
                <w:rFonts w:hint="eastAsia" w:ascii="楷体" w:hAnsi="楷体" w:eastAsia="楷体" w:cs="楷体"/>
                <w:sz w:val="24"/>
                <w:u w:val="none"/>
              </w:rPr>
            </w:pPr>
            <w:r>
              <w:rPr>
                <w:rFonts w:hint="eastAsia" w:ascii="楷体" w:hAnsi="楷体" w:eastAsia="楷体" w:cs="楷体"/>
                <w:sz w:val="24"/>
                <w:szCs w:val="24"/>
                <w:lang w:val="en-US" w:eastAsia="zh-CN"/>
              </w:rPr>
              <w:t>热熔釜投入上批热熔滤饼洗涤水及一精活性炭洗水共计12~13T；投入溴化粗品两批，开启搅拌，用直通蒸汽升温至98</w:t>
            </w:r>
            <w:r>
              <w:rPr>
                <w:rFonts w:hint="eastAsia" w:ascii="楷体" w:hAnsi="楷体" w:eastAsia="楷体" w:cs="楷体"/>
                <w:sz w:val="24"/>
                <w:szCs w:val="24"/>
              </w:rPr>
              <w:t>℃</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注意起泡，防止满料，用液碱调PH=7.5~8.5再保温搅拌0.5小时；保温结束，先开启压滤机预热，预热结束，开启泵出口阀和锅底阀，启动物料泵进行压滤去不容物，滤液压入一精釜F318，物料压完后用热水洗涤（洗涤水温度＞90</w:t>
            </w:r>
            <w:r>
              <w:rPr>
                <w:rFonts w:hint="eastAsia" w:ascii="楷体" w:hAnsi="楷体" w:eastAsia="楷体" w:cs="楷体"/>
                <w:sz w:val="24"/>
                <w:szCs w:val="24"/>
              </w:rPr>
              <w:t>℃</w:t>
            </w:r>
            <w:r>
              <w:rPr>
                <w:rFonts w:hint="eastAsia" w:ascii="楷体" w:hAnsi="楷体" w:eastAsia="楷体" w:cs="楷体"/>
                <w:sz w:val="24"/>
                <w:szCs w:val="24"/>
                <w:lang w:val="en-US" w:eastAsia="zh-CN"/>
              </w:rPr>
              <w:t xml:space="preserve">），洗涤水打入热熔釜F319，如压滤机只有一批滤饼洗涤水用量2T，适当吹干不用卸料，如压滤机有两批料时洗涤水用量11T，用空压吹干并卸料，残渣装袋并包好后用；用空压从进料口将压榨机压榨水压回压榨水箱，然后卸料，称重送烘干车间，通知取样  </w:t>
            </w:r>
            <w:r>
              <w:rPr>
                <w:rFonts w:hint="eastAsia" w:ascii="楷体" w:hAnsi="楷体" w:eastAsia="楷体" w:cs="楷体"/>
                <w:sz w:val="24"/>
                <w:u w:val="none"/>
              </w:rPr>
              <w:t xml:space="preserve">操作人： 黄林英 检验员 黄欣   </w:t>
            </w:r>
          </w:p>
          <w:p>
            <w:pPr>
              <w:spacing w:line="360" w:lineRule="auto"/>
              <w:rPr>
                <w:rFonts w:hint="eastAsia" w:ascii="楷体" w:hAnsi="楷体" w:eastAsia="楷体" w:cs="楷体"/>
                <w:sz w:val="24"/>
                <w:u w:val="none"/>
              </w:rPr>
            </w:pPr>
            <w:r>
              <w:rPr>
                <w:rFonts w:hint="eastAsia" w:ascii="楷体" w:hAnsi="楷体" w:eastAsia="楷体" w:cs="楷体"/>
                <w:sz w:val="24"/>
                <w:u w:val="none"/>
              </w:rPr>
              <w:t>5.</w:t>
            </w:r>
            <w:r>
              <w:rPr>
                <w:rFonts w:hint="eastAsia" w:ascii="楷体" w:hAnsi="楷体" w:eastAsia="楷体" w:cs="楷体"/>
                <w:sz w:val="24"/>
                <w:u w:val="none"/>
                <w:lang w:val="en-US" w:eastAsia="zh-CN"/>
              </w:rPr>
              <w:t>烘干</w:t>
            </w:r>
            <w:r>
              <w:rPr>
                <w:rFonts w:hint="eastAsia" w:ascii="楷体" w:hAnsi="楷体" w:eastAsia="楷体" w:cs="楷体"/>
                <w:sz w:val="24"/>
                <w:u w:val="none"/>
              </w:rPr>
              <w:t>工序：</w:t>
            </w:r>
          </w:p>
          <w:p>
            <w:pPr>
              <w:spacing w:line="360" w:lineRule="auto"/>
              <w:ind w:firstLine="480" w:firstLineChars="200"/>
              <w:rPr>
                <w:rFonts w:hint="eastAsia" w:ascii="楷体" w:hAnsi="楷体" w:eastAsia="楷体" w:cs="楷体"/>
                <w:sz w:val="24"/>
                <w:u w:val="none"/>
              </w:rPr>
            </w:pPr>
            <w:r>
              <w:rPr>
                <w:rFonts w:hint="eastAsia" w:ascii="楷体" w:hAnsi="楷体" w:eastAsia="楷体" w:cs="楷体"/>
                <w:sz w:val="24"/>
                <w:u w:val="none"/>
              </w:rPr>
              <w:t>正在</w:t>
            </w:r>
            <w:r>
              <w:rPr>
                <w:rFonts w:hint="eastAsia" w:ascii="楷体" w:hAnsi="楷体" w:eastAsia="楷体" w:cs="楷体"/>
                <w:sz w:val="24"/>
                <w:u w:val="none"/>
                <w:lang w:val="en-US" w:eastAsia="zh-CN"/>
              </w:rPr>
              <w:t>用耙干机、烘箱烘干</w:t>
            </w:r>
            <w:r>
              <w:rPr>
                <w:rFonts w:hint="eastAsia" w:ascii="楷体" w:hAnsi="楷体" w:eastAsia="楷体" w:cs="楷体"/>
                <w:sz w:val="24"/>
                <w:szCs w:val="24"/>
                <w:lang w:val="en-US" w:eastAsia="zh-CN"/>
              </w:rPr>
              <w:t>滤饼</w:t>
            </w:r>
            <w:r>
              <w:rPr>
                <w:rFonts w:hint="eastAsia" w:ascii="楷体" w:hAnsi="楷体" w:eastAsia="楷体" w:cs="楷体"/>
                <w:sz w:val="24"/>
                <w:u w:val="none"/>
              </w:rPr>
              <w:t>，</w:t>
            </w:r>
            <w:r>
              <w:rPr>
                <w:rFonts w:hint="eastAsia" w:ascii="楷体" w:hAnsi="楷体" w:eastAsia="楷体" w:cs="楷体"/>
                <w:sz w:val="24"/>
                <w:u w:val="none"/>
                <w:lang w:val="en-US" w:eastAsia="zh-CN"/>
              </w:rPr>
              <w:t>要求投料时物料均匀，时间8-12小时，水分控制在10%以内，</w:t>
            </w:r>
            <w:r>
              <w:rPr>
                <w:rFonts w:hint="eastAsia" w:ascii="楷体" w:hAnsi="楷体" w:eastAsia="楷体" w:cs="楷体"/>
                <w:sz w:val="24"/>
                <w:u w:val="none"/>
              </w:rPr>
              <w:t xml:space="preserve">操作人： 黄亚美  检验员 黄欣  </w:t>
            </w:r>
          </w:p>
          <w:p>
            <w:pPr>
              <w:rPr>
                <w:rFonts w:hint="eastAsia" w:ascii="楷体" w:hAnsi="楷体" w:eastAsia="楷体" w:cs="楷体"/>
                <w:sz w:val="24"/>
                <w:u w:val="none"/>
              </w:rPr>
            </w:pPr>
            <w:r>
              <w:rPr>
                <w:rFonts w:hint="eastAsia" w:ascii="楷体" w:hAnsi="楷体" w:eastAsia="楷体" w:cs="楷体"/>
                <w:sz w:val="24"/>
                <w:u w:val="none"/>
              </w:rPr>
              <w:t>6.</w:t>
            </w:r>
            <w:r>
              <w:rPr>
                <w:rFonts w:hint="eastAsia" w:ascii="楷体" w:hAnsi="楷体" w:eastAsia="楷体" w:cs="楷体"/>
                <w:sz w:val="24"/>
                <w:szCs w:val="24"/>
                <w:lang w:val="en-US" w:eastAsia="zh-CN"/>
              </w:rPr>
              <w:t>A组分</w:t>
            </w:r>
            <w:r>
              <w:rPr>
                <w:rFonts w:hint="eastAsia" w:ascii="楷体" w:hAnsi="楷体" w:eastAsia="楷体" w:cs="楷体"/>
                <w:sz w:val="24"/>
                <w:u w:val="none"/>
              </w:rPr>
              <w:t>工序：</w:t>
            </w:r>
          </w:p>
          <w:p>
            <w:pPr>
              <w:spacing w:line="360" w:lineRule="auto"/>
              <w:ind w:left="321" w:hanging="240" w:hangingChars="100"/>
              <w:rPr>
                <w:rFonts w:hint="eastAsia" w:ascii="楷体" w:hAnsi="楷体" w:eastAsia="楷体" w:cs="楷体"/>
                <w:sz w:val="24"/>
                <w:u w:val="none"/>
              </w:rPr>
            </w:pPr>
            <w:r>
              <w:rPr>
                <w:rFonts w:hint="eastAsia" w:ascii="楷体" w:hAnsi="楷体" w:eastAsia="楷体" w:cs="楷体"/>
                <w:sz w:val="24"/>
                <w:szCs w:val="24"/>
                <w:lang w:val="en-US" w:eastAsia="zh-CN"/>
              </w:rPr>
              <w:t>将溴化料、水、对氨基苯酚投入其中，打开搅拌加入纯碱，升温至73~75℃，加入56#催化剂，反应3小时，检测终点，终点合格后，压滤进Y204压滤机，得缩合滤饼，待投酰化，</w:t>
            </w:r>
            <w:r>
              <w:rPr>
                <w:rFonts w:hint="eastAsia" w:ascii="楷体" w:hAnsi="楷体" w:eastAsia="楷体" w:cs="楷体"/>
                <w:b w:val="0"/>
                <w:bCs w:val="0"/>
                <w:sz w:val="24"/>
                <w:szCs w:val="24"/>
                <w:lang w:val="en-US" w:eastAsia="zh-CN"/>
              </w:rPr>
              <w:t>设备名称：酰化釜；</w:t>
            </w:r>
            <w:r>
              <w:rPr>
                <w:rFonts w:hint="eastAsia" w:ascii="楷体" w:hAnsi="楷体" w:eastAsia="楷体" w:cs="楷体"/>
                <w:sz w:val="24"/>
                <w:u w:val="none"/>
              </w:rPr>
              <w:t>检验人：黄欣</w:t>
            </w:r>
          </w:p>
          <w:p>
            <w:pPr>
              <w:numPr>
                <w:ilvl w:val="0"/>
                <w:numId w:val="2"/>
              </w:numPr>
              <w:spacing w:line="360" w:lineRule="auto"/>
              <w:ind w:left="321" w:hanging="240" w:hangingChars="100"/>
              <w:rPr>
                <w:rFonts w:hint="eastAsia" w:ascii="楷体" w:hAnsi="楷体" w:eastAsia="楷体" w:cs="楷体"/>
                <w:sz w:val="24"/>
                <w:u w:val="none"/>
              </w:rPr>
            </w:pPr>
            <w:r>
              <w:rPr>
                <w:rFonts w:hint="eastAsia" w:ascii="楷体" w:hAnsi="楷体" w:eastAsia="楷体" w:cs="楷体"/>
                <w:sz w:val="24"/>
                <w:szCs w:val="24"/>
                <w:lang w:val="en-US" w:eastAsia="zh-CN"/>
              </w:rPr>
              <w:t>B组分</w:t>
            </w:r>
            <w:r>
              <w:rPr>
                <w:rFonts w:hint="eastAsia" w:ascii="楷体" w:hAnsi="楷体" w:eastAsia="楷体" w:cs="楷体"/>
                <w:sz w:val="24"/>
                <w:u w:val="none"/>
              </w:rPr>
              <w:t>工序：</w:t>
            </w:r>
          </w:p>
          <w:p>
            <w:pPr>
              <w:spacing w:line="360" w:lineRule="auto"/>
              <w:ind w:left="321" w:hanging="240" w:hangingChars="1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将2,4-二氨基甲苯投入酰化釜中，加入酒精，升温至50~55℃，打浆半小时，开始滴加醋酐，约5小时滴完，滴完升温至73~75℃保温3小时，检测终点，终点合格，进压滤机Y204压滤，酒精回收下批套用，得滤饼酰化料下一步缩合待用，</w:t>
            </w:r>
            <w:r>
              <w:rPr>
                <w:rFonts w:hint="eastAsia" w:ascii="楷体" w:hAnsi="楷体" w:eastAsia="楷体" w:cs="楷体"/>
                <w:b w:val="0"/>
                <w:bCs w:val="0"/>
                <w:sz w:val="24"/>
                <w:szCs w:val="24"/>
                <w:lang w:val="en-US" w:eastAsia="zh-CN"/>
              </w:rPr>
              <w:t>设备名称：酰化釜</w:t>
            </w:r>
          </w:p>
          <w:p>
            <w:pPr>
              <w:numPr>
                <w:ilvl w:val="0"/>
                <w:numId w:val="2"/>
              </w:numPr>
              <w:ind w:left="240" w:leftChars="0" w:hanging="240" w:hangingChars="1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C组分</w:t>
            </w:r>
          </w:p>
          <w:p>
            <w:pPr>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在缩合釜中投入溴化料，加水打浆，再加入对乙酰氨基苯胺，再加入小苏打，投完升温至80~85℃，保温半小时，降温至70~73℃，滴加催化剂，加完升温至80~85℃保温2小时，检测终点，终点到降温至64~67℃，压滤进Y202压滤机，压完在洗涤釜配水洗涤；</w:t>
            </w:r>
            <w:r>
              <w:rPr>
                <w:rFonts w:hint="eastAsia" w:ascii="楷体" w:hAnsi="楷体" w:eastAsia="楷体" w:cs="楷体"/>
                <w:b w:val="0"/>
                <w:bCs w:val="0"/>
                <w:sz w:val="24"/>
                <w:szCs w:val="24"/>
                <w:lang w:val="en-US" w:eastAsia="zh-CN"/>
              </w:rPr>
              <w:t>设备名称：缩合釜</w:t>
            </w:r>
          </w:p>
          <w:p>
            <w:pPr>
              <w:numPr>
                <w:ilvl w:val="0"/>
                <w:numId w:val="2"/>
              </w:numPr>
              <w:spacing w:line="360" w:lineRule="auto"/>
              <w:ind w:left="240" w:leftChars="0" w:hanging="240" w:hangingChars="1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D组分</w:t>
            </w:r>
          </w:p>
          <w:p>
            <w:pPr>
              <w:spacing w:line="360" w:lineRule="auto"/>
              <w:ind w:left="321" w:hanging="240" w:hangingChars="1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在缩合釜中投入溴化料，加水打浆，再加入148中间体，盖上锅盖关闭所有阀门，升温至80℃打浆30分钟，然后降温至70-73℃。依次分三批加入硫酸铜、硫酸亚铁、液碱，每批间隔30分钟，最后一次加完，保温2小时，保温时间到达后升温至80-82℃，保温反应1小时，保温结束检测终点，终点到后准备稀释至稀释釜，</w:t>
            </w:r>
            <w:r>
              <w:rPr>
                <w:rFonts w:hint="eastAsia" w:ascii="楷体" w:hAnsi="楷体" w:eastAsia="楷体" w:cs="楷体"/>
                <w:b w:val="0"/>
                <w:bCs w:val="0"/>
                <w:sz w:val="24"/>
                <w:szCs w:val="24"/>
                <w:lang w:val="en-US" w:eastAsia="zh-CN"/>
              </w:rPr>
              <w:t>设备名称：缩合釜</w:t>
            </w:r>
          </w:p>
          <w:p>
            <w:pPr>
              <w:numPr>
                <w:ilvl w:val="0"/>
                <w:numId w:val="2"/>
              </w:numPr>
              <w:spacing w:line="360" w:lineRule="auto"/>
              <w:ind w:left="240" w:leftChars="0" w:hanging="240" w:hangingChars="1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F组分</w:t>
            </w:r>
          </w:p>
          <w:p>
            <w:pPr>
              <w:numPr>
                <w:ilvl w:val="0"/>
                <w:numId w:val="0"/>
              </w:numPr>
              <w:spacing w:line="360" w:lineRule="auto"/>
              <w:ind w:leftChars="-1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在缩合釜中投入溴化料，加水打浆，再加入间乙酰基苯胺，再加入小苏打，投完升温至80~85℃，保温半小时，降温至70~73℃，滴加催化剂，加完升温至80~85℃保温2小时，检测终点，终点到降温至64~67℃，压滤进Y206压滤机，压完在洗涤釜配水洗涤；</w:t>
            </w:r>
            <w:r>
              <w:rPr>
                <w:rFonts w:hint="eastAsia" w:ascii="楷体" w:hAnsi="楷体" w:eastAsia="楷体" w:cs="楷体"/>
                <w:b w:val="0"/>
                <w:bCs w:val="0"/>
                <w:sz w:val="24"/>
                <w:szCs w:val="24"/>
                <w:lang w:val="en-US" w:eastAsia="zh-CN"/>
              </w:rPr>
              <w:t>设备名称：缩合釜</w:t>
            </w:r>
          </w:p>
          <w:p>
            <w:pPr>
              <w:spacing w:line="360" w:lineRule="auto"/>
              <w:ind w:firstLine="480" w:firstLineChars="200"/>
              <w:rPr>
                <w:rFonts w:ascii="楷体" w:hAnsi="楷体" w:eastAsia="楷体"/>
                <w:sz w:val="24"/>
                <w:szCs w:val="24"/>
              </w:rPr>
            </w:pPr>
            <w:r>
              <w:rPr>
                <w:rFonts w:hint="eastAsia" w:ascii="楷体" w:hAnsi="楷体" w:eastAsia="楷体"/>
                <w:sz w:val="24"/>
                <w:szCs w:val="24"/>
              </w:rPr>
              <w:t>通过现场观察以上工序操作均符合操作文件要求。</w:t>
            </w:r>
          </w:p>
          <w:p>
            <w:pPr>
              <w:spacing w:line="360" w:lineRule="auto"/>
              <w:ind w:firstLine="480" w:firstLineChars="200"/>
              <w:rPr>
                <w:rFonts w:ascii="楷体" w:hAnsi="楷体" w:eastAsia="楷体"/>
                <w:sz w:val="24"/>
                <w:szCs w:val="24"/>
              </w:rPr>
            </w:pPr>
            <w:r>
              <w:rPr>
                <w:rFonts w:hint="eastAsia" w:ascii="楷体" w:hAnsi="楷体" w:eastAsia="楷体" w:cs="Arial"/>
                <w:sz w:val="24"/>
                <w:szCs w:val="24"/>
              </w:rPr>
              <w:t>组织生产过程的控制符合标准规定的要求。</w:t>
            </w:r>
            <w:r>
              <w:rPr>
                <w:rFonts w:hint="eastAsia" w:ascii="楷体" w:hAnsi="楷体" w:eastAsia="楷体"/>
                <w:sz w:val="24"/>
                <w:szCs w:val="24"/>
              </w:rPr>
              <w:t>通过现场观察以上工序操作均符合操作文件要求。</w:t>
            </w:r>
          </w:p>
          <w:p>
            <w:pPr>
              <w:adjustRightInd w:val="0"/>
              <w:snapToGrid w:val="0"/>
              <w:spacing w:line="280" w:lineRule="exact"/>
              <w:ind w:right="105" w:rightChars="50"/>
              <w:textAlignment w:val="baseline"/>
              <w:rPr>
                <w:rFonts w:ascii="楷体" w:hAnsi="楷体" w:eastAsia="楷体"/>
                <w:szCs w:val="24"/>
              </w:rPr>
            </w:pPr>
            <w:r>
              <w:rPr>
                <w:rFonts w:hint="eastAsia" w:ascii="楷体" w:hAnsi="楷体" w:eastAsia="楷体" w:cs="Arial"/>
                <w:sz w:val="24"/>
                <w:szCs w:val="24"/>
              </w:rPr>
              <w:t>组织生产过程的控制符合标准规定的要求。</w:t>
            </w:r>
          </w:p>
        </w:tc>
        <w:tc>
          <w:tcPr>
            <w:tcW w:w="1262"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eastAsia" w:ascii="楷体" w:hAnsi="楷体" w:eastAsia="楷体"/>
                <w:sz w:val="24"/>
                <w:szCs w:val="24"/>
              </w:rPr>
            </w:pPr>
            <w:r>
              <w:rPr>
                <w:rFonts w:hint="eastAsia" w:ascii="楷体" w:hAnsi="楷体" w:eastAsia="楷体"/>
                <w:sz w:val="24"/>
                <w:szCs w:val="24"/>
              </w:rPr>
              <w:t>标识和可追溯/产品防护</w:t>
            </w:r>
          </w:p>
        </w:tc>
        <w:tc>
          <w:tcPr>
            <w:tcW w:w="827" w:type="dxa"/>
            <w:vAlign w:val="center"/>
          </w:tcPr>
          <w:p>
            <w:pPr>
              <w:spacing w:line="360" w:lineRule="auto"/>
              <w:jc w:val="both"/>
              <w:rPr>
                <w:rFonts w:ascii="楷体" w:hAnsi="楷体" w:eastAsia="楷体"/>
                <w:sz w:val="24"/>
                <w:szCs w:val="24"/>
              </w:rPr>
            </w:pPr>
            <w:r>
              <w:rPr>
                <w:rFonts w:ascii="楷体" w:hAnsi="楷体" w:eastAsia="楷体"/>
                <w:sz w:val="24"/>
                <w:szCs w:val="24"/>
              </w:rPr>
              <w:t>8.5.2</w:t>
            </w:r>
          </w:p>
          <w:p>
            <w:pPr>
              <w:rPr>
                <w:rFonts w:ascii="楷体" w:hAnsi="楷体" w:eastAsia="楷体"/>
                <w:sz w:val="24"/>
                <w:szCs w:val="24"/>
              </w:rPr>
            </w:pPr>
            <w:r>
              <w:rPr>
                <w:rFonts w:ascii="楷体" w:hAnsi="楷体" w:eastAsia="楷体"/>
                <w:sz w:val="24"/>
                <w:szCs w:val="24"/>
              </w:rPr>
              <w:t>8.5.4</w:t>
            </w:r>
          </w:p>
        </w:tc>
        <w:tc>
          <w:tcPr>
            <w:tcW w:w="10460" w:type="dxa"/>
            <w:vAlign w:val="center"/>
          </w:tcPr>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产品标识主要通过划分区域、生产工艺记录、检验记录等进行标识，状态标识分为合格、不合格、待检等，生产加工过程中和产品监视和测量过程中有采取适当的方式对产品进行标识（含检验状态），标识有确保唯一性，当有追溯性要求时，可确保在必要时进行追溯。</w:t>
            </w:r>
          </w:p>
          <w:p>
            <w:pPr>
              <w:spacing w:line="360" w:lineRule="auto"/>
              <w:ind w:firstLine="480" w:firstLineChars="200"/>
              <w:rPr>
                <w:rFonts w:hint="default" w:ascii="楷体" w:hAnsi="楷体" w:eastAsia="楷体"/>
                <w:sz w:val="24"/>
                <w:szCs w:val="24"/>
                <w:lang w:val="en-US" w:eastAsia="zh-CN"/>
              </w:rPr>
            </w:pPr>
            <w:r>
              <w:rPr>
                <w:rFonts w:hint="eastAsia" w:ascii="楷体" w:hAnsi="楷体" w:eastAsia="楷体"/>
                <w:sz w:val="24"/>
                <w:szCs w:val="24"/>
                <w:lang w:val="en-US" w:eastAsia="zh-CN"/>
              </w:rPr>
              <w:t>抽查检验合格证，符合要求。</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原材料依据不同的类型和防护要求进行防护，产品运输时防止跌落损坏等。</w:t>
            </w:r>
          </w:p>
          <w:p>
            <w:pPr>
              <w:spacing w:line="360" w:lineRule="auto"/>
              <w:ind w:firstLine="480" w:firstLineChars="200"/>
              <w:rPr>
                <w:rFonts w:ascii="楷体" w:hAnsi="楷体" w:eastAsia="楷体"/>
                <w:sz w:val="24"/>
                <w:szCs w:val="24"/>
              </w:rPr>
            </w:pPr>
            <w:r>
              <w:rPr>
                <w:rFonts w:hint="eastAsia" w:ascii="楷体" w:hAnsi="楷体" w:eastAsia="楷体"/>
                <w:sz w:val="24"/>
                <w:szCs w:val="24"/>
              </w:rPr>
              <w:t>生产车间现场加工的半成品、成品分别按区域放置。原材料分类分区放置在指定仓库、产品标识方法得当、未发现不同类型和状态产品发生混淆现象。标识和可追溯性基本符合标准要求。</w:t>
            </w:r>
          </w:p>
          <w:p>
            <w:pPr>
              <w:spacing w:line="360" w:lineRule="auto"/>
              <w:ind w:firstLine="480" w:firstLineChars="200"/>
              <w:rPr>
                <w:rFonts w:ascii="楷体" w:hAnsi="楷体" w:eastAsia="楷体"/>
                <w:sz w:val="24"/>
                <w:szCs w:val="24"/>
              </w:rPr>
            </w:pPr>
            <w:r>
              <w:rPr>
                <w:rFonts w:hint="eastAsia" w:ascii="楷体" w:hAnsi="楷体" w:eastAsia="楷体"/>
                <w:sz w:val="24"/>
                <w:szCs w:val="24"/>
              </w:rPr>
              <w:t>产品生产过程中有采取相应的措施进行防护，以确保符合要求。防护包括标识、处置、污染控制、包装、储存、运输以及保护等。产品交工、包装及交付到预定地点期间，针对产品采取适当的防护措施，包括选择合适的搬运方法和设备（叉车）、贮存场所，保持标识完整、清晰。</w:t>
            </w:r>
          </w:p>
          <w:p>
            <w:pPr>
              <w:adjustRightInd w:val="0"/>
              <w:snapToGrid w:val="0"/>
              <w:ind w:right="105" w:rightChars="50"/>
              <w:textAlignment w:val="baseline"/>
              <w:rPr>
                <w:rFonts w:hint="eastAsia" w:ascii="楷体" w:hAnsi="楷体" w:eastAsia="楷体" w:cs="宋体"/>
                <w:sz w:val="24"/>
                <w:szCs w:val="24"/>
                <w:lang w:val="en-GB"/>
              </w:rPr>
            </w:pPr>
            <w:r>
              <w:rPr>
                <w:rFonts w:hint="eastAsia" w:ascii="楷体" w:hAnsi="楷体" w:eastAsia="楷体"/>
                <w:sz w:val="24"/>
                <w:szCs w:val="24"/>
              </w:rPr>
              <w:t>产品标识和防护管理基本符合要求。</w:t>
            </w:r>
          </w:p>
        </w:tc>
        <w:tc>
          <w:tcPr>
            <w:tcW w:w="1262"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rFonts w:hint="default" w:ascii="楷体" w:hAnsi="楷体" w:eastAsia="楷体"/>
                <w:sz w:val="24"/>
                <w:szCs w:val="24"/>
                <w:lang w:val="en-US" w:eastAsia="zh-CN"/>
              </w:rPr>
            </w:pPr>
            <w:r>
              <w:rPr>
                <w:rFonts w:hint="eastAsia" w:ascii="楷体" w:hAnsi="楷体" w:eastAsia="楷体"/>
                <w:sz w:val="24"/>
                <w:szCs w:val="24"/>
                <w:lang w:val="en-US" w:eastAsia="zh-CN"/>
              </w:rPr>
              <w:t>更改控制</w:t>
            </w:r>
          </w:p>
        </w:tc>
        <w:tc>
          <w:tcPr>
            <w:tcW w:w="827" w:type="dxa"/>
            <w:vAlign w:val="center"/>
          </w:tcPr>
          <w:p>
            <w:pPr>
              <w:rPr>
                <w:rFonts w:hint="default" w:ascii="楷体" w:hAnsi="楷体" w:eastAsia="楷体"/>
                <w:sz w:val="24"/>
                <w:szCs w:val="24"/>
                <w:lang w:val="en-US" w:eastAsia="zh-CN"/>
              </w:rPr>
            </w:pPr>
            <w:r>
              <w:rPr>
                <w:rFonts w:hint="eastAsia" w:ascii="楷体" w:hAnsi="楷体" w:eastAsia="楷体"/>
                <w:sz w:val="24"/>
                <w:szCs w:val="24"/>
                <w:lang w:val="en-US" w:eastAsia="zh-CN"/>
              </w:rPr>
              <w:t>8.5.6</w:t>
            </w:r>
          </w:p>
        </w:tc>
        <w:tc>
          <w:tcPr>
            <w:tcW w:w="10460" w:type="dxa"/>
            <w:vAlign w:val="center"/>
          </w:tcPr>
          <w:p>
            <w:pPr>
              <w:adjustRightInd w:val="0"/>
              <w:snapToGrid w:val="0"/>
              <w:ind w:right="105" w:rightChars="50"/>
              <w:textAlignment w:val="baseline"/>
              <w:rPr>
                <w:rFonts w:hint="eastAsia" w:ascii="楷体" w:hAnsi="楷体" w:eastAsia="楷体"/>
                <w:sz w:val="24"/>
                <w:szCs w:val="24"/>
              </w:rPr>
            </w:pPr>
            <w:r>
              <w:rPr>
                <w:rFonts w:hint="eastAsia" w:ascii="楷体" w:hAnsi="楷体" w:eastAsia="楷体"/>
                <w:sz w:val="24"/>
                <w:szCs w:val="24"/>
              </w:rPr>
              <w:t>生产部负责人介绍，当内外外部环境，如客户要求、产品技术和质量要求、生产工艺、适用的法律法规和产品技术标准等有更改时，相关部门提出更改计划并进行更改，更改由原制定人负责具体实施。自体系建立以来，未发生生产和服务控制有关信息的变更。</w:t>
            </w:r>
          </w:p>
        </w:tc>
        <w:tc>
          <w:tcPr>
            <w:tcW w:w="1262" w:type="dxa"/>
          </w:tcPr>
          <w:p>
            <w:pPr>
              <w:rPr>
                <w:sz w:val="24"/>
                <w:szCs w:val="24"/>
              </w:rPr>
            </w:pPr>
          </w:p>
        </w:tc>
      </w:tr>
    </w:tbl>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4">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b/>
      </w:rPr>
      <w:fldChar w:fldCharType="begin"/>
    </w:r>
    <w:r>
      <w:rPr>
        <w:b/>
      </w:rPr>
      <w:instrText xml:space="preserve">PAGE</w:instrText>
    </w:r>
    <w:r>
      <w:rPr>
        <w:b/>
      </w:rPr>
      <w:fldChar w:fldCharType="separate"/>
    </w:r>
    <w:r>
      <w:rPr>
        <w:b/>
      </w:rPr>
      <w:t>9</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12</w:t>
    </w:r>
    <w:r>
      <w:rPr>
        <w:b/>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Pr>
    </w:pPr>
    <w:r>
      <w:pict>
        <v:shape id="图片 24" o:spid="_x0000_s4097" o:spt="75" type="#_x0000_t75" style="position:absolute;left:0pt;margin-left:-0.05pt;margin-top:0.35pt;height:34.1pt;width:32.3pt;mso-wrap-distance-left:9pt;mso-wrap-distance-right:9pt;z-index:-251656192;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joinstyle="miter"/>
          <v:imagedata r:id="rId1" o:title=""/>
          <o:lock v:ext="edit" aspectratio="t"/>
          <w10:wrap type="tight"/>
        </v:shape>
      </w:pict>
    </w:r>
    <w:r>
      <w:rPr>
        <w:rStyle w:val="12"/>
        <w:rFonts w:hint="eastAsia"/>
      </w:rPr>
      <w:t>北京国标联合认证有限公司</w:t>
    </w:r>
    <w:r>
      <w:rPr>
        <w:rStyle w:val="12"/>
      </w:rPr>
      <w:tab/>
    </w:r>
    <w:r>
      <w:rPr>
        <w:rStyle w:val="12"/>
      </w:rPr>
      <w:tab/>
    </w:r>
    <w:r>
      <w:rPr>
        <w:rStyle w:val="12"/>
      </w:rPr>
      <w:tab/>
    </w:r>
  </w:p>
  <w:p>
    <w:pPr>
      <w:pStyle w:val="5"/>
      <w:pBdr>
        <w:bottom w:val="none" w:color="auto" w:sz="0" w:space="0"/>
      </w:pBdr>
      <w:spacing w:line="320" w:lineRule="exact"/>
      <w:jc w:val="left"/>
    </w:pPr>
    <w:r>
      <w:pict>
        <v:shape id="文本框 1" o:spid="_x0000_s4098"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t>ISC-</w:t>
                </w:r>
                <w:r>
                  <w:rPr>
                    <w:sz w:val="18"/>
                    <w:szCs w:val="18"/>
                  </w:rPr>
                  <w:t>B-I-31</w:t>
                </w:r>
                <w:r>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Pr>
        <w:rStyle w:val="12"/>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560E28"/>
    <w:multiLevelType w:val="singleLevel"/>
    <w:tmpl w:val="87560E28"/>
    <w:lvl w:ilvl="0" w:tentative="0">
      <w:start w:val="1"/>
      <w:numFmt w:val="decimal"/>
      <w:suff w:val="nothing"/>
      <w:lvlText w:val="%1．"/>
      <w:lvlJc w:val="left"/>
    </w:lvl>
  </w:abstractNum>
  <w:abstractNum w:abstractNumId="1">
    <w:nsid w:val="777D8CDD"/>
    <w:multiLevelType w:val="singleLevel"/>
    <w:tmpl w:val="777D8CDD"/>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3936"/>
    <w:rsid w:val="00000C6F"/>
    <w:rsid w:val="00026323"/>
    <w:rsid w:val="0003373A"/>
    <w:rsid w:val="000400E2"/>
    <w:rsid w:val="000425A9"/>
    <w:rsid w:val="000509BF"/>
    <w:rsid w:val="00060647"/>
    <w:rsid w:val="000B51BD"/>
    <w:rsid w:val="00102CD8"/>
    <w:rsid w:val="00124C97"/>
    <w:rsid w:val="0017468B"/>
    <w:rsid w:val="001A1ADC"/>
    <w:rsid w:val="001C0D8B"/>
    <w:rsid w:val="001E2A33"/>
    <w:rsid w:val="001E3C4A"/>
    <w:rsid w:val="002166C2"/>
    <w:rsid w:val="0023183E"/>
    <w:rsid w:val="00245408"/>
    <w:rsid w:val="00262DB3"/>
    <w:rsid w:val="00270892"/>
    <w:rsid w:val="00296561"/>
    <w:rsid w:val="002971B8"/>
    <w:rsid w:val="002D5743"/>
    <w:rsid w:val="003715D7"/>
    <w:rsid w:val="00390345"/>
    <w:rsid w:val="003963A6"/>
    <w:rsid w:val="00414133"/>
    <w:rsid w:val="00457F29"/>
    <w:rsid w:val="00483D5B"/>
    <w:rsid w:val="004A4798"/>
    <w:rsid w:val="004C0DF7"/>
    <w:rsid w:val="004C30AA"/>
    <w:rsid w:val="004F1E24"/>
    <w:rsid w:val="0050083B"/>
    <w:rsid w:val="00531705"/>
    <w:rsid w:val="005617B3"/>
    <w:rsid w:val="005A390A"/>
    <w:rsid w:val="005A3936"/>
    <w:rsid w:val="005C4C83"/>
    <w:rsid w:val="00600C20"/>
    <w:rsid w:val="00606045"/>
    <w:rsid w:val="00634F21"/>
    <w:rsid w:val="00642D72"/>
    <w:rsid w:val="006502B5"/>
    <w:rsid w:val="0065650C"/>
    <w:rsid w:val="0069557A"/>
    <w:rsid w:val="006A3D31"/>
    <w:rsid w:val="00724AEB"/>
    <w:rsid w:val="00726EC4"/>
    <w:rsid w:val="0073002E"/>
    <w:rsid w:val="00741798"/>
    <w:rsid w:val="007757F3"/>
    <w:rsid w:val="007C489E"/>
    <w:rsid w:val="007D257F"/>
    <w:rsid w:val="00826FD8"/>
    <w:rsid w:val="008973EE"/>
    <w:rsid w:val="008E2834"/>
    <w:rsid w:val="00960AC6"/>
    <w:rsid w:val="00962AF0"/>
    <w:rsid w:val="00975A72"/>
    <w:rsid w:val="009B4611"/>
    <w:rsid w:val="00A73ADD"/>
    <w:rsid w:val="00A807C2"/>
    <w:rsid w:val="00AC4D46"/>
    <w:rsid w:val="00AF0474"/>
    <w:rsid w:val="00B618FE"/>
    <w:rsid w:val="00B90149"/>
    <w:rsid w:val="00BA5278"/>
    <w:rsid w:val="00BB3534"/>
    <w:rsid w:val="00BD4385"/>
    <w:rsid w:val="00BD7754"/>
    <w:rsid w:val="00C23B9C"/>
    <w:rsid w:val="00C30CF5"/>
    <w:rsid w:val="00C737E6"/>
    <w:rsid w:val="00C91267"/>
    <w:rsid w:val="00CD39A8"/>
    <w:rsid w:val="00D042D7"/>
    <w:rsid w:val="00D45BCD"/>
    <w:rsid w:val="00D50EE7"/>
    <w:rsid w:val="00D67A60"/>
    <w:rsid w:val="00D770A8"/>
    <w:rsid w:val="00D96AE8"/>
    <w:rsid w:val="00E01E6D"/>
    <w:rsid w:val="00E2724C"/>
    <w:rsid w:val="00E520F0"/>
    <w:rsid w:val="00E6224C"/>
    <w:rsid w:val="00EB1C2E"/>
    <w:rsid w:val="00EB2378"/>
    <w:rsid w:val="00EE3CC4"/>
    <w:rsid w:val="00F06FB1"/>
    <w:rsid w:val="029F1803"/>
    <w:rsid w:val="02C05028"/>
    <w:rsid w:val="02F10EC9"/>
    <w:rsid w:val="04F032D3"/>
    <w:rsid w:val="05823FBF"/>
    <w:rsid w:val="08E2097E"/>
    <w:rsid w:val="0A520235"/>
    <w:rsid w:val="0AEE6553"/>
    <w:rsid w:val="0B1E37C4"/>
    <w:rsid w:val="0B854C62"/>
    <w:rsid w:val="0E4936DC"/>
    <w:rsid w:val="0FF53E05"/>
    <w:rsid w:val="105565CF"/>
    <w:rsid w:val="134B70C2"/>
    <w:rsid w:val="145B2C85"/>
    <w:rsid w:val="16C023AF"/>
    <w:rsid w:val="17BB6D22"/>
    <w:rsid w:val="19263CB3"/>
    <w:rsid w:val="1A253C41"/>
    <w:rsid w:val="1B136F06"/>
    <w:rsid w:val="1B9B07BF"/>
    <w:rsid w:val="1BA24C96"/>
    <w:rsid w:val="1CC528C0"/>
    <w:rsid w:val="1D6D5F8D"/>
    <w:rsid w:val="1D9D2059"/>
    <w:rsid w:val="1EB05547"/>
    <w:rsid w:val="230A2CA2"/>
    <w:rsid w:val="23531186"/>
    <w:rsid w:val="243B3C55"/>
    <w:rsid w:val="24F966DF"/>
    <w:rsid w:val="251E4C95"/>
    <w:rsid w:val="27444999"/>
    <w:rsid w:val="276E0D56"/>
    <w:rsid w:val="27FB249F"/>
    <w:rsid w:val="284B38D0"/>
    <w:rsid w:val="285B05A6"/>
    <w:rsid w:val="29713F9F"/>
    <w:rsid w:val="29F2577C"/>
    <w:rsid w:val="2BBC3B2C"/>
    <w:rsid w:val="2C6753F3"/>
    <w:rsid w:val="2C956DB6"/>
    <w:rsid w:val="2ED03B46"/>
    <w:rsid w:val="2EF2231E"/>
    <w:rsid w:val="2F3B593E"/>
    <w:rsid w:val="2F5043E5"/>
    <w:rsid w:val="2FC768AA"/>
    <w:rsid w:val="2FE7425D"/>
    <w:rsid w:val="31B6090E"/>
    <w:rsid w:val="31E00DDD"/>
    <w:rsid w:val="32823277"/>
    <w:rsid w:val="347E6B63"/>
    <w:rsid w:val="34807415"/>
    <w:rsid w:val="368953E7"/>
    <w:rsid w:val="36B04E13"/>
    <w:rsid w:val="36DB293D"/>
    <w:rsid w:val="38211C10"/>
    <w:rsid w:val="38A964AD"/>
    <w:rsid w:val="38BF4A5A"/>
    <w:rsid w:val="39E32BF8"/>
    <w:rsid w:val="3D0A4CD5"/>
    <w:rsid w:val="3E205EE4"/>
    <w:rsid w:val="407B40B9"/>
    <w:rsid w:val="41B443CB"/>
    <w:rsid w:val="43044AD7"/>
    <w:rsid w:val="43932852"/>
    <w:rsid w:val="44C27AE1"/>
    <w:rsid w:val="49783954"/>
    <w:rsid w:val="4B2E7A08"/>
    <w:rsid w:val="4BAE74C2"/>
    <w:rsid w:val="4D2A4855"/>
    <w:rsid w:val="4EA85414"/>
    <w:rsid w:val="4FA34F1E"/>
    <w:rsid w:val="50E27143"/>
    <w:rsid w:val="51A9470D"/>
    <w:rsid w:val="52F71B06"/>
    <w:rsid w:val="56DB61B2"/>
    <w:rsid w:val="57B0270D"/>
    <w:rsid w:val="5A42637C"/>
    <w:rsid w:val="5A976ABB"/>
    <w:rsid w:val="5B103051"/>
    <w:rsid w:val="5BDB5D34"/>
    <w:rsid w:val="5C106802"/>
    <w:rsid w:val="5C65780D"/>
    <w:rsid w:val="5D8717AC"/>
    <w:rsid w:val="5DE1346A"/>
    <w:rsid w:val="5E2F09BE"/>
    <w:rsid w:val="5EA235AB"/>
    <w:rsid w:val="5F92000E"/>
    <w:rsid w:val="67101F97"/>
    <w:rsid w:val="67395475"/>
    <w:rsid w:val="6B6E7BAC"/>
    <w:rsid w:val="6D815FD6"/>
    <w:rsid w:val="70391884"/>
    <w:rsid w:val="73313EA9"/>
    <w:rsid w:val="73C1168A"/>
    <w:rsid w:val="75F13C01"/>
    <w:rsid w:val="77082D97"/>
    <w:rsid w:val="77D437B6"/>
    <w:rsid w:val="77F91833"/>
    <w:rsid w:val="77FD204F"/>
    <w:rsid w:val="78022FFD"/>
    <w:rsid w:val="790046AA"/>
    <w:rsid w:val="791E3700"/>
    <w:rsid w:val="7AC013B8"/>
    <w:rsid w:val="7FF3279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line="360" w:lineRule="auto"/>
    </w:pPr>
    <w:rPr>
      <w:sz w:val="24"/>
    </w:rPr>
  </w:style>
  <w:style w:type="paragraph" w:styleId="3">
    <w:name w:val="Balloon Text"/>
    <w:basedOn w:val="1"/>
    <w:link w:val="9"/>
    <w:semiHidden/>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Balloon Text Char"/>
    <w:basedOn w:val="8"/>
    <w:link w:val="3"/>
    <w:semiHidden/>
    <w:qFormat/>
    <w:locked/>
    <w:uiPriority w:val="99"/>
    <w:rPr>
      <w:rFonts w:ascii="Times New Roman" w:hAnsi="Times New Roman" w:eastAsia="宋体" w:cs="Times New Roman"/>
      <w:sz w:val="18"/>
      <w:szCs w:val="18"/>
    </w:rPr>
  </w:style>
  <w:style w:type="character" w:customStyle="1" w:styleId="10">
    <w:name w:val="Footer Char"/>
    <w:basedOn w:val="8"/>
    <w:link w:val="4"/>
    <w:qFormat/>
    <w:locked/>
    <w:uiPriority w:val="99"/>
    <w:rPr>
      <w:rFonts w:ascii="Times New Roman" w:hAnsi="Times New Roman" w:eastAsia="宋体" w:cs="Times New Roman"/>
      <w:sz w:val="18"/>
      <w:szCs w:val="18"/>
    </w:rPr>
  </w:style>
  <w:style w:type="character" w:customStyle="1" w:styleId="11">
    <w:name w:val="Header Char"/>
    <w:basedOn w:val="8"/>
    <w:link w:val="5"/>
    <w:qFormat/>
    <w:locked/>
    <w:uiPriority w:val="99"/>
    <w:rPr>
      <w:rFonts w:ascii="Times New Roman" w:hAnsi="Times New Roman" w:eastAsia="宋体" w:cs="Times New Roman"/>
      <w:sz w:val="18"/>
      <w:szCs w:val="18"/>
    </w:rPr>
  </w:style>
  <w:style w:type="character" w:customStyle="1" w:styleId="12">
    <w:name w:val="Char Char1"/>
    <w:qFormat/>
    <w:locked/>
    <w:uiPriority w:val="99"/>
    <w:rPr>
      <w:rFonts w:ascii="宋体" w:hAnsi="Courier New" w:eastAsia="宋体"/>
      <w:kern w:val="2"/>
      <w:sz w:val="21"/>
      <w:lang w:val="en-US" w:eastAsia="zh-CN"/>
    </w:rPr>
  </w:style>
  <w:style w:type="paragraph" w:styleId="13">
    <w:name w:val="List Paragraph"/>
    <w:basedOn w:val="1"/>
    <w:qFormat/>
    <w:uiPriority w:val="99"/>
    <w:pPr>
      <w:ind w:firstLine="42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12</Pages>
  <Words>1136</Words>
  <Characters>6477</Characters>
  <Lines>0</Lines>
  <Paragraphs>0</Paragraphs>
  <TotalTime>18</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2021-12-08T03:24:44Z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7E43A997CACB4C2B921C7E1D40C5B67D</vt:lpwstr>
  </property>
</Properties>
</file>