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845"/>
        <w:gridCol w:w="1118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118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受审核部门：</w:t>
            </w:r>
            <w:r>
              <w:rPr>
                <w:rFonts w:hint="eastAsia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/>
                <w:sz w:val="21"/>
                <w:szCs w:val="21"/>
              </w:rPr>
              <w:t xml:space="preserve">        主管领导：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周晓彤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陪同人员：田玲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9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82" w:type="dxa"/>
            <w:vAlign w:val="center"/>
          </w:tcPr>
          <w:p>
            <w:pPr>
              <w:spacing w:before="12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审核员：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李俐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审核时间：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2021.11.22</w:t>
            </w:r>
          </w:p>
        </w:tc>
        <w:tc>
          <w:tcPr>
            <w:tcW w:w="883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9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审核条款：5.3/6.2/8.2/8.4/8.5.3/8.5.5/9.1.2</w:t>
            </w:r>
          </w:p>
        </w:tc>
        <w:tc>
          <w:tcPr>
            <w:tcW w:w="883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</w:t>
            </w:r>
          </w:p>
        </w:tc>
        <w:tc>
          <w:tcPr>
            <w:tcW w:w="8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</w:p>
        </w:tc>
        <w:tc>
          <w:tcPr>
            <w:tcW w:w="11182" w:type="dxa"/>
            <w:vAlign w:val="center"/>
          </w:tcPr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部门负责人：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周晓彤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询问其职责权限：负责销售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color w:val="auto"/>
                <w:sz w:val="21"/>
                <w:szCs w:val="21"/>
              </w:rPr>
              <w:t>合同的签定及与合同和顾客有关的外部联系。负责进行市场调查与顾客满意度的调查销售管理工作。职责明确，回答基本完整。</w:t>
            </w:r>
          </w:p>
        </w:tc>
        <w:tc>
          <w:tcPr>
            <w:tcW w:w="883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质量目标</w:t>
            </w:r>
          </w:p>
        </w:tc>
        <w:tc>
          <w:tcPr>
            <w:tcW w:w="8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1182" w:type="dxa"/>
            <w:vAlign w:val="center"/>
          </w:tcPr>
          <w:p>
            <w:r>
              <w:rPr>
                <w:rFonts w:hint="eastAsia"/>
              </w:rPr>
              <w:t>部门质量目标：               考核情况（202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5-10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顾客满意度调查≥92分。       </w:t>
            </w:r>
            <w:r>
              <w:rPr>
                <w:rFonts w:hint="eastAsia"/>
                <w:lang w:val="en-US" w:eastAsia="zh-CN"/>
              </w:rPr>
              <w:t xml:space="preserve"> 96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目标实现。统计：</w:t>
            </w:r>
            <w:r>
              <w:rPr>
                <w:rFonts w:hint="eastAsia"/>
                <w:lang w:eastAsia="zh-CN"/>
              </w:rPr>
              <w:t>周晓彤，</w:t>
            </w:r>
            <w:r>
              <w:rPr>
                <w:rFonts w:hint="eastAsia"/>
                <w:lang w:val="en-US" w:eastAsia="zh-CN"/>
              </w:rPr>
              <w:t>2021.11.7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83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7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顾客沟通</w:t>
            </w:r>
          </w:p>
        </w:tc>
        <w:tc>
          <w:tcPr>
            <w:tcW w:w="8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8.2.1</w:t>
            </w:r>
          </w:p>
        </w:tc>
        <w:tc>
          <w:tcPr>
            <w:tcW w:w="111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公司通过走访、电话、邮件等方式与顾客交流，主要进行以下沟通：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1、在产品交付中向顾客提供保证产品品质的有关信息。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2、接受顾客问询、询价、合同的处理。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3、根据合同要求进行有关的事宜，对顾客的投诉或意见进行及时处理和答复。到目前为止未发生顾客不满意及投诉现象。</w:t>
            </w:r>
          </w:p>
        </w:tc>
        <w:tc>
          <w:tcPr>
            <w:tcW w:w="883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79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与产品有关要求的确定</w:t>
            </w:r>
          </w:p>
        </w:tc>
        <w:tc>
          <w:tcPr>
            <w:tcW w:w="84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8.2.2</w:t>
            </w:r>
          </w:p>
        </w:tc>
        <w:tc>
          <w:tcPr>
            <w:tcW w:w="11182" w:type="dxa"/>
            <w:vAlign w:val="center"/>
          </w:tcPr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该公司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的顾客较为固定，为中铁宝桥集团有限公司提供铁路道岔、机械城轨等大型物件的运输；为陕西金叶印务有限公司提供烟盒的运输；与顾客</w:t>
            </w:r>
            <w:r>
              <w:rPr>
                <w:rFonts w:hint="eastAsia"/>
                <w:color w:val="auto"/>
                <w:sz w:val="21"/>
                <w:szCs w:val="21"/>
              </w:rPr>
              <w:t>签订的书面合同，由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/>
                <w:color w:val="auto"/>
                <w:sz w:val="21"/>
                <w:szCs w:val="21"/>
              </w:rPr>
              <w:t>组织相关部门以会议或会签的形式进行评审，并做好《合同评审记录》的记录。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查公司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运输服务</w:t>
            </w:r>
            <w:r>
              <w:rPr>
                <w:rFonts w:hint="eastAsia"/>
                <w:color w:val="auto"/>
                <w:sz w:val="21"/>
                <w:szCs w:val="21"/>
              </w:rPr>
              <w:t>合同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——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2021年公路道岔机械城轨产品公路货物运输合同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合同签订日期为 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托运方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中铁宝桥集团有限公司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承运方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西安市通顺货运服务有限公司</w:t>
            </w:r>
          </w:p>
          <w:p>
            <w:p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托运</w:t>
            </w:r>
            <w:r>
              <w:rPr>
                <w:rFonts w:hint="eastAsia"/>
                <w:color w:val="auto"/>
                <w:sz w:val="21"/>
                <w:szCs w:val="21"/>
              </w:rPr>
              <w:t>产品：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铁路道岔、机械城轨等大型物件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合同内容包含：运输价格表、运输货物起点和到达点、运输时间、运输方式及车辆人员要求、货物的装卸、货物的验收、运费的结算与支付等内容。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合同写明了双方的责任和要求及义务。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62865</wp:posOffset>
                  </wp:positionV>
                  <wp:extent cx="2591435" cy="3668395"/>
                  <wp:effectExtent l="0" t="0" r="12065" b="1905"/>
                  <wp:wrapNone/>
                  <wp:docPr id="2" name="图片 2" descr="8d7352875f4ff78c8c48e2f1d0d4c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d7352875f4ff78c8c48e2f1d0d4c2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366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color w:val="auto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3469005</wp:posOffset>
                  </wp:positionH>
                  <wp:positionV relativeFrom="paragraph">
                    <wp:posOffset>67945</wp:posOffset>
                  </wp:positionV>
                  <wp:extent cx="2558415" cy="3647440"/>
                  <wp:effectExtent l="0" t="0" r="6985" b="10160"/>
                  <wp:wrapNone/>
                  <wp:docPr id="3" name="图片 3" descr="be83b5fd1abdb88e0655efb79ab31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e83b5fd1abdb88e0655efb79ab31c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364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运输合同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合同签订日期为 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6月1日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托运方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陕西金叶印务有限公司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承运方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西安市通顺货运服务有限公司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合同期限：2021年6月1日至2022年12月31日   烟盒   送至：陕西宝鸡卷烟厂，单价120每吨，1天；陕西汉中卷烟厂185每吨，1天；新疆卷烟厂（乌鲁木齐）770每吨，3天。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合同内容包含：运输价格表、运输货物起点和到达点、运输时间、运输方式及车辆人员要求、货物的装卸、货物的验收、运费的结算与支付等内容。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3272790</wp:posOffset>
                  </wp:positionH>
                  <wp:positionV relativeFrom="paragraph">
                    <wp:posOffset>307975</wp:posOffset>
                  </wp:positionV>
                  <wp:extent cx="2672080" cy="3824605"/>
                  <wp:effectExtent l="0" t="0" r="7620" b="10795"/>
                  <wp:wrapNone/>
                  <wp:docPr id="5" name="图片 5" descr="834933922d8534b3dba13fd5b9e2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34933922d8534b3dba13fd5b9e205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80" cy="382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color w:val="auto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291465</wp:posOffset>
                  </wp:positionV>
                  <wp:extent cx="2727960" cy="3836035"/>
                  <wp:effectExtent l="0" t="0" r="2540" b="12065"/>
                  <wp:wrapNone/>
                  <wp:docPr id="4" name="图片 4" descr="555b4f741a898f6ed2854f740f5b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55b4f741a898f6ed2854f740f5be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0" cy="383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1"/>
                <w:szCs w:val="21"/>
              </w:rPr>
              <w:t>合同写明了双方的责任和要求及义务。</w:t>
            </w: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</w:tc>
        <w:tc>
          <w:tcPr>
            <w:tcW w:w="883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79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产品有关要求的评审及变更</w:t>
            </w:r>
          </w:p>
        </w:tc>
        <w:tc>
          <w:tcPr>
            <w:tcW w:w="84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8.2.3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8.2.4</w:t>
            </w:r>
          </w:p>
        </w:tc>
        <w:tc>
          <w:tcPr>
            <w:tcW w:w="1118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查合同的评审记录，提供《合同、订单评审表》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评审日期：202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</w:rPr>
              <w:t>日及 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color w:val="auto"/>
                <w:sz w:val="21"/>
                <w:szCs w:val="21"/>
              </w:rPr>
              <w:t>日评审。评审在合同签订之前进行。符合要求。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评审内容包括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运输价格表、运输货物起点和到达点、运输时间、运输方式及车辆人员要求、货物的装卸、货物的验收、运费的结算与支付等内容</w:t>
            </w:r>
            <w:r>
              <w:rPr>
                <w:rFonts w:hint="eastAsia"/>
                <w:color w:val="auto"/>
                <w:sz w:val="21"/>
                <w:szCs w:val="21"/>
              </w:rPr>
              <w:t>。评审结果：全部通过。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公司目前暂无合同更改情况。</w:t>
            </w:r>
          </w:p>
        </w:tc>
        <w:tc>
          <w:tcPr>
            <w:tcW w:w="883" w:type="dxa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79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外部提供的过程、产品和服务的控制</w:t>
            </w:r>
          </w:p>
        </w:tc>
        <w:tc>
          <w:tcPr>
            <w:tcW w:w="84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8.4</w:t>
            </w:r>
          </w:p>
        </w:tc>
        <w:tc>
          <w:tcPr>
            <w:tcW w:w="11182" w:type="dxa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编制了《采购和供方评定控制程序》，明确了根据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车辆运行情况，编制车辆年度维修计划</w:t>
            </w:r>
            <w:r>
              <w:rPr>
                <w:rFonts w:hint="eastAsia"/>
                <w:color w:val="auto"/>
                <w:sz w:val="21"/>
                <w:szCs w:val="21"/>
              </w:rPr>
              <w:t>。对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维修方和中石油进行评价</w:t>
            </w:r>
            <w:r>
              <w:rPr>
                <w:rFonts w:hint="eastAsia"/>
                <w:color w:val="auto"/>
                <w:sz w:val="21"/>
                <w:szCs w:val="21"/>
              </w:rPr>
              <w:t>，内容包括：产品质量、价格及售后服务等内容。经由总经理确认后，纳入公司合格供方。</w:t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编制《供方评价标准》，规定了对选择评价和重新评审供方的方法。通过调查供方的质量保证能力如：经营合法性、产品质量、质量保证能力、价格、服务、质量管理体系等方面进行评价。</w:t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主要采购物资有：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车辆维修保养、货车加油</w:t>
            </w:r>
            <w:r>
              <w:rPr>
                <w:rFonts w:hint="eastAsia"/>
                <w:color w:val="auto"/>
                <w:sz w:val="21"/>
                <w:szCs w:val="21"/>
              </w:rPr>
              <w:t>。</w:t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识别的外包过程：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车辆维修保养</w:t>
            </w:r>
            <w:r>
              <w:rPr>
                <w:rFonts w:hint="eastAsia"/>
                <w:color w:val="auto"/>
                <w:sz w:val="21"/>
                <w:szCs w:val="21"/>
              </w:rPr>
              <w:t>。按照《供方评价标准》进行了评价，并编制了《合格供方名单》。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提供有《合格供方一览表》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合格供方名称                        供应产品名称</w:t>
            </w:r>
          </w:p>
          <w:p>
            <w:pPr>
              <w:tabs>
                <w:tab w:val="left" w:pos="4160"/>
              </w:tabs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西安怡昌大象汽车维修有限公司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车辆维修保养</w:t>
            </w:r>
          </w:p>
          <w:p>
            <w:pPr>
              <w:tabs>
                <w:tab w:val="left" w:pos="3980"/>
              </w:tabs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中石油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货车加油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月11日对供方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西安怡昌大象汽车维修有限公司</w:t>
            </w:r>
            <w:r>
              <w:rPr>
                <w:rFonts w:hint="eastAsia"/>
                <w:color w:val="auto"/>
                <w:sz w:val="21"/>
                <w:szCs w:val="21"/>
              </w:rPr>
              <w:t>的调查及评价。评价内容：企业资质、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维修</w:t>
            </w:r>
            <w:r>
              <w:rPr>
                <w:rFonts w:hint="eastAsia"/>
                <w:color w:val="auto"/>
                <w:sz w:val="21"/>
                <w:szCs w:val="21"/>
              </w:rPr>
              <w:t>能力、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color w:val="auto"/>
                <w:sz w:val="21"/>
                <w:szCs w:val="21"/>
              </w:rPr>
              <w:t>质量、价格等；符合要求。</w:t>
            </w:r>
          </w:p>
          <w:p>
            <w:pPr>
              <w:spacing w:line="36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根据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车辆的行驶情况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，编制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车辆年度维修保养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计划，经批准实施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。公司已建立、保持与合格供方信息反馈渠道，及时沟通、保持协调，有良好的互惠关系；采购信息充分、可靠，采购产品的要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求明确、适宜（包括品名、规格、数量、交付期、价格等）；</w:t>
            </w:r>
          </w:p>
          <w:p>
            <w:p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查看与西安怡昌大象汽车维修有限公司签订的维修合同。</w:t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4727575</wp:posOffset>
                  </wp:positionH>
                  <wp:positionV relativeFrom="paragraph">
                    <wp:posOffset>68580</wp:posOffset>
                  </wp:positionV>
                  <wp:extent cx="2239645" cy="3103880"/>
                  <wp:effectExtent l="0" t="0" r="8255" b="7620"/>
                  <wp:wrapNone/>
                  <wp:docPr id="7" name="图片 7" descr="abdd8195f83bdce9e486d1878162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bdd8195f83bdce9e486d187816286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45" cy="310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25400</wp:posOffset>
                  </wp:positionV>
                  <wp:extent cx="2249805" cy="3179445"/>
                  <wp:effectExtent l="0" t="0" r="10795" b="8255"/>
                  <wp:wrapNone/>
                  <wp:docPr id="9" name="图片 9" descr="f6e3bac362d9371fbb6cc088d6e5c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6e3bac362d9371fbb6cc088d6e5c2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805" cy="317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1939290</wp:posOffset>
                  </wp:positionH>
                  <wp:positionV relativeFrom="paragraph">
                    <wp:posOffset>436880</wp:posOffset>
                  </wp:positionV>
                  <wp:extent cx="3143885" cy="2353310"/>
                  <wp:effectExtent l="0" t="0" r="8890" b="5715"/>
                  <wp:wrapNone/>
                  <wp:docPr id="10" name="图片 10" descr="4cacac50bf63c441159bcad1df9e7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cacac50bf63c441159bcad1df9e71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143885" cy="235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center" w:pos="3229"/>
              </w:tabs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查看了车辆的维修保养记录详见7.1.3条款。</w:t>
            </w: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-414020</wp:posOffset>
                  </wp:positionV>
                  <wp:extent cx="2759075" cy="4090670"/>
                  <wp:effectExtent l="0" t="0" r="11430" b="9525"/>
                  <wp:wrapNone/>
                  <wp:docPr id="8" name="图片 8" descr="4e9206268d3ad174adc8b11db472d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e9206268d3ad174adc8b11db472d1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59075" cy="409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企业与中石油办理加油卡，所有车辆加油统一在中石油，办理了加油卡，企业由办公室管理加油主卡，副卡由各个司机持有。</w:t>
            </w: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企业定期到中石油打印正式发票。</w:t>
            </w: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2402205</wp:posOffset>
                  </wp:positionH>
                  <wp:positionV relativeFrom="paragraph">
                    <wp:posOffset>-829310</wp:posOffset>
                  </wp:positionV>
                  <wp:extent cx="1389380" cy="3056890"/>
                  <wp:effectExtent l="0" t="0" r="3810" b="7620"/>
                  <wp:wrapNone/>
                  <wp:docPr id="11" name="图片 11" descr="b266c003bf81339d886fe2d71415d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b266c003bf81339d886fe2d71415d5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89380" cy="305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顾客或外部供方财产</w:t>
            </w:r>
          </w:p>
        </w:tc>
        <w:tc>
          <w:tcPr>
            <w:tcW w:w="8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8.5.3</w:t>
            </w:r>
          </w:p>
        </w:tc>
        <w:tc>
          <w:tcPr>
            <w:tcW w:w="1118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公司质量手册中规定顾客或外部供方财产可能包括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顾客委托运输的物品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、顾客的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、知识产权和个人数据。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负责接收顾客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，建立顾客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财产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台账。顾客要求时，与顾客签订保密协议，应及时向顾客报告采取措施解决。顾客财产可包括知识产权和个人信息。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公司目前无有形的外部供方财产，所保存的外部供方财产为供方的个人信息。公司由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统一储存保管，防止泄露。</w:t>
            </w:r>
          </w:p>
        </w:tc>
        <w:tc>
          <w:tcPr>
            <w:tcW w:w="883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交付后活动</w:t>
            </w:r>
          </w:p>
        </w:tc>
        <w:tc>
          <w:tcPr>
            <w:tcW w:w="8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8.5.5</w:t>
            </w:r>
          </w:p>
        </w:tc>
        <w:tc>
          <w:tcPr>
            <w:tcW w:w="111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查产品交付情况：产品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运输</w:t>
            </w:r>
            <w:r>
              <w:rPr>
                <w:rFonts w:hint="eastAsia"/>
                <w:sz w:val="21"/>
                <w:szCs w:val="21"/>
              </w:rPr>
              <w:t>至客户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/>
                <w:sz w:val="21"/>
                <w:szCs w:val="21"/>
              </w:rPr>
              <w:t>处，客户签收，公司通过电话跟踪沟通及定期拜访、客户满意度调查等方式确认交付及交付后服务的满意程度。经查符合要求。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883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顾客满意度</w:t>
            </w:r>
          </w:p>
        </w:tc>
        <w:tc>
          <w:tcPr>
            <w:tcW w:w="8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9.1.2</w:t>
            </w:r>
          </w:p>
        </w:tc>
        <w:tc>
          <w:tcPr>
            <w:tcW w:w="11182" w:type="dxa"/>
            <w:vAlign w:val="center"/>
          </w:tcPr>
          <w:p>
            <w:pPr>
              <w:rPr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公司</w:t>
            </w:r>
            <w:r>
              <w:rPr>
                <w:rFonts w:hint="eastAsia"/>
                <w:color w:val="auto"/>
                <w:sz w:val="21"/>
                <w:szCs w:val="21"/>
                <w:lang w:val="zh-CN"/>
              </w:rPr>
              <w:t>通过电话，走访等形式，接受顾客反馈，了解顾客顾客满意度信息，发放调查表对顾客满意度进行定量测量。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zh-CN"/>
              </w:rPr>
              <w:t>提供“顾客满意度调查表”，调查主要内容：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运输服务</w:t>
            </w:r>
            <w:r>
              <w:rPr>
                <w:rFonts w:hint="eastAsia"/>
                <w:color w:val="auto"/>
                <w:sz w:val="21"/>
                <w:szCs w:val="21"/>
              </w:rPr>
              <w:t>质量、交货期、（服务）改善及其效果等方面的满意程度</w:t>
            </w:r>
            <w:r>
              <w:rPr>
                <w:rFonts w:hint="eastAsia"/>
                <w:color w:val="auto"/>
                <w:sz w:val="21"/>
                <w:szCs w:val="21"/>
                <w:lang w:val="zh-CN"/>
              </w:rPr>
              <w:t>等，</w:t>
            </w:r>
            <w:r>
              <w:rPr>
                <w:rFonts w:hint="eastAsia"/>
                <w:color w:val="auto"/>
                <w:sz w:val="21"/>
                <w:szCs w:val="21"/>
              </w:rPr>
              <w:t>各项得分求平均值得最终结果</w:t>
            </w:r>
            <w:r>
              <w:rPr>
                <w:rFonts w:hint="eastAsia"/>
                <w:color w:val="auto"/>
                <w:sz w:val="21"/>
                <w:szCs w:val="21"/>
                <w:lang w:val="zh-CN"/>
              </w:rPr>
              <w:t>。对顾客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中铁宝桥集团有限公司、陕西金叶印务有限公司</w:t>
            </w:r>
            <w:r>
              <w:rPr>
                <w:rFonts w:hint="eastAsia"/>
                <w:color w:val="auto"/>
                <w:sz w:val="21"/>
                <w:szCs w:val="21"/>
                <w:lang w:val="zh-CN"/>
              </w:rPr>
              <w:t>行了满意度调查。</w:t>
            </w:r>
            <w:r>
              <w:rPr>
                <w:rFonts w:hint="eastAsia"/>
                <w:color w:val="auto"/>
                <w:sz w:val="21"/>
                <w:szCs w:val="21"/>
              </w:rPr>
              <w:t>提供顾客满意调查分析。顾客满意度9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6%</w:t>
            </w:r>
            <w:r>
              <w:rPr>
                <w:rFonts w:hint="eastAsia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该结果已提交管理评审。</w:t>
            </w:r>
          </w:p>
        </w:tc>
        <w:tc>
          <w:tcPr>
            <w:tcW w:w="883" w:type="dxa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04386"/>
    <w:rsid w:val="04D1763E"/>
    <w:rsid w:val="05C76F15"/>
    <w:rsid w:val="05E1042D"/>
    <w:rsid w:val="061D5CC0"/>
    <w:rsid w:val="07D5339B"/>
    <w:rsid w:val="09C0213C"/>
    <w:rsid w:val="0A1575E9"/>
    <w:rsid w:val="0CCE490C"/>
    <w:rsid w:val="0F2227BC"/>
    <w:rsid w:val="10D91A83"/>
    <w:rsid w:val="139C7563"/>
    <w:rsid w:val="1505004C"/>
    <w:rsid w:val="15E8626A"/>
    <w:rsid w:val="16960FAC"/>
    <w:rsid w:val="16AA61F6"/>
    <w:rsid w:val="1F9803AC"/>
    <w:rsid w:val="25EF71CB"/>
    <w:rsid w:val="26904A6B"/>
    <w:rsid w:val="26C41100"/>
    <w:rsid w:val="286B1E58"/>
    <w:rsid w:val="29571854"/>
    <w:rsid w:val="2A63608A"/>
    <w:rsid w:val="2B957A93"/>
    <w:rsid w:val="2D246D13"/>
    <w:rsid w:val="30FF6291"/>
    <w:rsid w:val="317602C7"/>
    <w:rsid w:val="360C07A9"/>
    <w:rsid w:val="399430B5"/>
    <w:rsid w:val="3A4C4734"/>
    <w:rsid w:val="3A770779"/>
    <w:rsid w:val="3D864BBD"/>
    <w:rsid w:val="40ED34A3"/>
    <w:rsid w:val="42414C0F"/>
    <w:rsid w:val="48010AA9"/>
    <w:rsid w:val="48CE494B"/>
    <w:rsid w:val="49C76086"/>
    <w:rsid w:val="4A0E75B2"/>
    <w:rsid w:val="4C280B92"/>
    <w:rsid w:val="503A35E5"/>
    <w:rsid w:val="520B348B"/>
    <w:rsid w:val="53940983"/>
    <w:rsid w:val="56F54173"/>
    <w:rsid w:val="5B48184F"/>
    <w:rsid w:val="5BF76823"/>
    <w:rsid w:val="5D02548B"/>
    <w:rsid w:val="5EBB452B"/>
    <w:rsid w:val="62583ADE"/>
    <w:rsid w:val="62D547E5"/>
    <w:rsid w:val="64A21A2D"/>
    <w:rsid w:val="67014D2E"/>
    <w:rsid w:val="68395190"/>
    <w:rsid w:val="69AA1821"/>
    <w:rsid w:val="6AC86CFD"/>
    <w:rsid w:val="6B9143EA"/>
    <w:rsid w:val="6E91041D"/>
    <w:rsid w:val="6F6C2F19"/>
    <w:rsid w:val="6F6D39C3"/>
    <w:rsid w:val="71041267"/>
    <w:rsid w:val="755423F0"/>
    <w:rsid w:val="77043E82"/>
    <w:rsid w:val="7736084C"/>
    <w:rsid w:val="7744516A"/>
    <w:rsid w:val="78592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7</TotalTime>
  <ScaleCrop>false</ScaleCrop>
  <LinksUpToDate>false</LinksUpToDate>
  <CharactersWithSpaces>147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2021-11-23T06:12:13Z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2052-11.1.0.11045</vt:lpwstr>
  </property>
</Properties>
</file>