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0112-2019-2021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244"/>
        <w:gridCol w:w="2063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混凝土抗压强度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1800kN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+300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GB/T50081-2002《普通混凝土力学性能试验方法标准》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0314" w:type="dxa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混凝土抗压强度要求控制在: 1800kN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+300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2．测量过程最大允许误差：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（1）、全宽范围：T=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（2）、允许误差：△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=T×1/3=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3、测量范围推导： 被测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量1800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kN，选（0-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压力试验机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4、测量设备校准不确定度推导：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12065</wp:posOffset>
                  </wp:positionV>
                  <wp:extent cx="775970" cy="299085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80" cy="3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kN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压力试验机</w:t>
            </w:r>
            <w:r>
              <w:rPr>
                <w:rFonts w:hint="eastAsia"/>
                <w:color w:val="000000" w:themeColor="text1"/>
                <w:lang w:val="en-US" w:eastAsia="zh-CN"/>
              </w:rPr>
              <w:t>/SY002</w:t>
            </w:r>
          </w:p>
        </w:tc>
        <w:tc>
          <w:tcPr>
            <w:tcW w:w="1481" w:type="dxa"/>
            <w:gridSpan w:val="2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szCs w:val="21"/>
              </w:rPr>
              <w:t>（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30</w:t>
            </w:r>
            <w:r>
              <w:t>00</w:t>
            </w:r>
            <w:r>
              <w:rPr>
                <w:rFonts w:hint="eastAsia"/>
                <w:lang w:eastAsia="zh-CN"/>
              </w:rPr>
              <w:t>）</w:t>
            </w:r>
            <w:r>
              <w:t>k</w:t>
            </w:r>
            <w:r>
              <w:rPr>
                <w:rFonts w:hint="eastAsia"/>
              </w:rPr>
              <w:t>N</w:t>
            </w:r>
          </w:p>
        </w:tc>
        <w:tc>
          <w:tcPr>
            <w:tcW w:w="2771" w:type="dxa"/>
            <w:gridSpan w:val="2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1级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121123255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8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77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481" w:type="dxa"/>
            <w:gridSpan w:val="2"/>
          </w:tcPr>
          <w:p/>
        </w:tc>
        <w:tc>
          <w:tcPr>
            <w:tcW w:w="2771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测量设备的测量范围</w:t>
            </w:r>
            <w:r>
              <w:rPr>
                <w:rFonts w:hint="eastAsia"/>
                <w:szCs w:val="21"/>
              </w:rPr>
              <w:t>（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30</w:t>
            </w:r>
            <w:r>
              <w:t>00</w:t>
            </w:r>
            <w:r>
              <w:rPr>
                <w:rFonts w:hint="eastAsia"/>
                <w:lang w:eastAsia="zh-CN"/>
              </w:rPr>
              <w:t>）</w:t>
            </w:r>
            <w:r>
              <w:t>k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，满足计量要求的测量范围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1800</w:t>
            </w:r>
            <w:r>
              <w:rPr>
                <w:rFonts w:hAnsi="宋体"/>
                <w:szCs w:val="21"/>
              </w:rPr>
              <w:t>k</w:t>
            </w:r>
            <w:r>
              <w:rPr>
                <w:rFonts w:hint="eastAsia" w:hAnsi="宋体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1级（</w:t>
            </w:r>
            <w:r>
              <w:rPr>
                <w:rFonts w:ascii="Calibri" w:hAnsi="Calibri" w:cs="Calibri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1%*3000=30</w:t>
            </w:r>
            <w:r>
              <w:t>k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，满足于测量过程最大允许误差</w:t>
            </w: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Ansi="宋体"/>
                <w:szCs w:val="21"/>
              </w:rPr>
              <w:t>k</w:t>
            </w:r>
            <w:r>
              <w:rPr>
                <w:rFonts w:hint="eastAsia" w:hAnsi="宋体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bookmarkStart w:id="1" w:name="_GoBack"/>
            <w:bookmarkEnd w:id="1"/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章琪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151765</wp:posOffset>
                  </wp:positionV>
                  <wp:extent cx="827405" cy="666750"/>
                  <wp:effectExtent l="0" t="0" r="1270" b="0"/>
                  <wp:wrapNone/>
                  <wp:docPr id="4" name="图片 4" descr="77f92755a28f1f47433b09bd5c08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7f92755a28f1f47433b09bd5c085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201.3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5A52CD4"/>
    <w:rsid w:val="05C53CC8"/>
    <w:rsid w:val="06B6206D"/>
    <w:rsid w:val="08986B20"/>
    <w:rsid w:val="09A543C0"/>
    <w:rsid w:val="0C3802E3"/>
    <w:rsid w:val="0D7D3331"/>
    <w:rsid w:val="0FD35F21"/>
    <w:rsid w:val="13F03DB7"/>
    <w:rsid w:val="197250DB"/>
    <w:rsid w:val="22335E64"/>
    <w:rsid w:val="223503F0"/>
    <w:rsid w:val="26203018"/>
    <w:rsid w:val="2764572C"/>
    <w:rsid w:val="295B1428"/>
    <w:rsid w:val="2E542999"/>
    <w:rsid w:val="2F286A34"/>
    <w:rsid w:val="326A2049"/>
    <w:rsid w:val="34B279C1"/>
    <w:rsid w:val="370E7038"/>
    <w:rsid w:val="3C9B18E8"/>
    <w:rsid w:val="40A367B2"/>
    <w:rsid w:val="42870BB0"/>
    <w:rsid w:val="48C0643B"/>
    <w:rsid w:val="48C5172C"/>
    <w:rsid w:val="49286765"/>
    <w:rsid w:val="496B110B"/>
    <w:rsid w:val="4BE22529"/>
    <w:rsid w:val="4FF658C2"/>
    <w:rsid w:val="547853FF"/>
    <w:rsid w:val="56FB46D9"/>
    <w:rsid w:val="5D183724"/>
    <w:rsid w:val="5E145871"/>
    <w:rsid w:val="613D6C31"/>
    <w:rsid w:val="6AD87B39"/>
    <w:rsid w:val="6C010367"/>
    <w:rsid w:val="6D0F4B4D"/>
    <w:rsid w:val="6F8F3BB6"/>
    <w:rsid w:val="780F3712"/>
    <w:rsid w:val="78676299"/>
    <w:rsid w:val="7B9E51E5"/>
    <w:rsid w:val="7C2A25DC"/>
    <w:rsid w:val="7EC8554A"/>
    <w:rsid w:val="7F590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9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2021-11-26T05:52:28Z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89DA70978DED4109BE89D27CDB538EF6</vt:lpwstr>
  </property>
</Properties>
</file>