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邯郸市众业机械制造有限公司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31950-2023 《企业诚信管理体系 要求》</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3322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