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10272-2024-Q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551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任丘市瑞明线缆轴盘有限公司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239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2022-N1QMS-3214494</w:t>
            </w:r>
          </w:p>
        </w:tc>
        <w:tc>
          <w:tcPr>
            <w:tcW w:w="3145" w:type="dxa"/>
            <w:vAlign w:val="center"/>
          </w:tcPr>
          <w:p w:rsidR="001F0A49">
            <w:pPr>
              <w:spacing w:line="360" w:lineRule="auto"/>
              <w:jc w:val="center"/>
            </w:pPr>
            <w:bookmarkStart w:id="4" w:name="_GoBack"/>
            <w:bookmarkEnd w:id="4"/>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2022-N1EMS-3214494</w:t>
            </w:r>
          </w:p>
        </w:tc>
        <w:tc>
          <w:tcPr>
            <w:tcW w:w="3145" w:type="dxa"/>
            <w:vAlign w:val="center"/>
          </w:tcPr>
          <w:p w:rsidR="001F0A49">
            <w:pPr>
              <w:spacing w:line="360" w:lineRule="auto"/>
              <w:jc w:val="center"/>
            </w:pPr>
            <w:r>
              <w:t>17.12.05</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2025年07月03日下午至2025年07月04日下午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Q:线缆轴盘的加工</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E:线缆轴盘的加工所涉及场所的相关环境管理活动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任丘市吕公堡北罗村村南</w:t>
      </w:r>
    </w:p>
    <w:p w:rsidR="001F0A49">
      <w:pPr>
        <w:spacing w:line="360" w:lineRule="auto"/>
        <w:ind w:firstLine="420" w:firstLineChars="200"/>
      </w:pPr>
      <w:r>
        <w:rPr>
          <w:rFonts w:hint="eastAsia"/>
        </w:rPr>
        <w:t>办公地址：</w:t>
      </w:r>
      <w:r>
        <w:rPr>
          <w:rFonts w:hint="eastAsia"/>
        </w:rPr>
        <w:t>任丘市吕公堡北罗村村南</w:t>
      </w:r>
    </w:p>
    <w:p w:rsidR="001F0A49">
      <w:pPr>
        <w:spacing w:line="360" w:lineRule="auto"/>
        <w:ind w:firstLine="420" w:firstLineChars="200"/>
      </w:pPr>
      <w:r>
        <w:rPr>
          <w:rFonts w:hint="eastAsia"/>
        </w:rPr>
        <w:t>经营地址：</w:t>
      </w:r>
      <w:bookmarkStart w:id="13" w:name="生产地址"/>
      <w:bookmarkEnd w:id="13"/>
      <w:r>
        <w:rPr>
          <w:rFonts w:hint="eastAsia"/>
        </w:rPr>
        <w:t>任丘市吕公堡北罗村村南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任丘市瑞明线缆轴盘有限公司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244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