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010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  <w:u w:val="single"/>
        </w:rPr>
        <w:t>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442"/>
        <w:gridCol w:w="165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直流电阻测量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22.5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1)</w:t>
            </w:r>
            <w:r>
              <w:rPr>
                <w:rFonts w:hint="default" w:ascii="Calibri" w:hAnsi="Calibri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19GC206D《2018信号电缆成品检验操作规程7.6》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1．在生产过程中，</w:t>
            </w:r>
            <w:r>
              <w:rPr>
                <w:rFonts w:hint="eastAsia"/>
                <w:szCs w:val="21"/>
                <w:lang w:val="en-US" w:eastAsia="zh-CN"/>
              </w:rPr>
              <w:t>导线阻值</w:t>
            </w:r>
            <w:r>
              <w:rPr>
                <w:rFonts w:hint="eastAsia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22.5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1)</w:t>
            </w:r>
            <w:r>
              <w:rPr>
                <w:rFonts w:hint="default" w:ascii="Calibri" w:hAnsi="Calibri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2．测量过程最大允许误差：</w:t>
            </w:r>
          </w:p>
          <w:p>
            <w:pPr>
              <w:ind w:firstLine="210" w:firstLineChars="10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（1）全宽范围：T=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）=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（2）允许误差：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=0.</w:t>
            </w:r>
            <w:r>
              <w:rPr>
                <w:rFonts w:hint="eastAsia"/>
                <w:szCs w:val="21"/>
                <w:lang w:val="en-US" w:eastAsia="zh-CN"/>
              </w:rPr>
              <w:t>67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km</w:t>
            </w:r>
          </w:p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被测</w:t>
            </w:r>
            <w:r>
              <w:rPr>
                <w:rFonts w:hint="eastAsia"/>
                <w:lang w:val="en-US" w:eastAsia="zh-CN"/>
              </w:rPr>
              <w:t>阻值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22.5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  <w:r>
              <w:rPr>
                <w:rFonts w:hint="eastAsia"/>
                <w:szCs w:val="21"/>
              </w:rPr>
              <w:t>选（0-</w:t>
            </w:r>
            <w:r>
              <w:rPr>
                <w:rFonts w:hint="eastAsia"/>
                <w:szCs w:val="21"/>
                <w:lang w:val="en-US" w:eastAsia="zh-CN"/>
              </w:rPr>
              <w:t>2000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default" w:ascii="Calibri" w:hAnsi="Calibri" w:cs="Calibri"/>
                <w:szCs w:val="21"/>
              </w:rPr>
              <w:t>Ω</w:t>
            </w:r>
            <w:r>
              <w:rPr>
                <w:rFonts w:hint="eastAsia"/>
                <w:szCs w:val="21"/>
                <w:lang w:val="en-US" w:eastAsia="zh-CN"/>
              </w:rPr>
              <w:t>数字微欧计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宋体"/>
                <w:color w:val="000000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允许误差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67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km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12065</wp:posOffset>
                  </wp:positionV>
                  <wp:extent cx="775970" cy="299085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80" cy="3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0.22</w:t>
            </w:r>
            <w:r>
              <w:rPr>
                <w:rFonts w:hint="default" w:ascii="Calibri" w:hAnsi="Calibri" w:cs="Calibri"/>
                <w:lang w:val="en-US" w:eastAsia="zh-CN"/>
              </w:rPr>
              <w:t>Ω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5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5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数字微欧计</w:t>
            </w:r>
            <w:r>
              <w:rPr>
                <w:rFonts w:hint="eastAsia"/>
                <w:color w:val="000000" w:themeColor="text1"/>
                <w:lang w:val="en-US" w:eastAsia="zh-CN"/>
              </w:rPr>
              <w:t>/EX1-24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(0~2000)</w:t>
            </w:r>
            <w:r>
              <w:rPr>
                <w:rFonts w:hint="default" w:ascii="Calibri" w:hAnsi="Calibri" w:cs="Calibri"/>
                <w:color w:val="000000" w:themeColor="text1"/>
                <w:lang w:val="en-US" w:eastAsia="zh-CN"/>
              </w:rPr>
              <w:t>Ω</w:t>
            </w:r>
          </w:p>
        </w:tc>
        <w:tc>
          <w:tcPr>
            <w:tcW w:w="2710" w:type="dxa"/>
            <w:gridSpan w:val="2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0.1级</w:t>
            </w:r>
          </w:p>
        </w:tc>
        <w:tc>
          <w:tcPr>
            <w:tcW w:w="165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121105849-008</w:t>
            </w:r>
          </w:p>
        </w:tc>
        <w:tc>
          <w:tcPr>
            <w:tcW w:w="1451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71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50" w:type="dxa"/>
          </w:tcPr>
          <w:p>
            <w:pPr>
              <w:rPr>
                <w:color w:val="FF0000"/>
              </w:rPr>
            </w:pPr>
          </w:p>
        </w:tc>
        <w:tc>
          <w:tcPr>
            <w:tcW w:w="145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710" w:type="dxa"/>
            <w:gridSpan w:val="2"/>
          </w:tcPr>
          <w:p/>
        </w:tc>
        <w:tc>
          <w:tcPr>
            <w:tcW w:w="1650" w:type="dxa"/>
          </w:tcPr>
          <w:p/>
        </w:tc>
        <w:tc>
          <w:tcPr>
            <w:tcW w:w="14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测量设备的测量范围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default" w:ascii="Calibri" w:hAnsi="Calibri" w:cs="Calibri"/>
                <w:szCs w:val="21"/>
              </w:rPr>
              <w:t>Ω</w:t>
            </w:r>
            <w:r>
              <w:rPr>
                <w:rFonts w:hint="eastAsia"/>
                <w:color w:val="000000"/>
                <w:szCs w:val="21"/>
              </w:rPr>
              <w:t>，满足计量要求的测量范围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22.5</w:t>
            </w:r>
            <w:r>
              <w:rPr>
                <w:rFonts w:hint="default" w:ascii="Calibri" w:hAnsi="Calibri" w:cs="Calibri"/>
                <w:lang w:val="en-US" w:eastAsia="zh-CN"/>
              </w:rPr>
              <w:t>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/>
                <w:szCs w:val="21"/>
                <w:lang w:val="en-US" w:eastAsia="zh-CN"/>
              </w:rPr>
              <w:t>在200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/>
                <w:szCs w:val="21"/>
                <w:lang w:val="en-US" w:eastAsia="zh-CN"/>
              </w:rPr>
              <w:t>档位上</w:t>
            </w:r>
            <w:r>
              <w:rPr>
                <w:rFonts w:ascii="Calibri" w:hAnsi="Calibri" w:cs="Calibri"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1%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算成误差</w:t>
            </w:r>
            <w:r>
              <w:rPr>
                <w:rFonts w:ascii="Calibri" w:hAnsi="Calibri" w:cs="Calibri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0.2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满足于测量过程最大允许误差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67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周张贤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代表了“顾客”的要求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</w:rPr>
              <w:t>检定/校准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265430</wp:posOffset>
                  </wp:positionV>
                  <wp:extent cx="672465" cy="497840"/>
                  <wp:effectExtent l="0" t="0" r="3810" b="6985"/>
                  <wp:wrapNone/>
                  <wp:docPr id="5" name="图片 5" descr="ae8820081dd6c8b8d6703711d6b7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8820081dd6c8b8d6703711d6b7ab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201.3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7681D"/>
    <w:multiLevelType w:val="singleLevel"/>
    <w:tmpl w:val="8487681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5A52CD4"/>
    <w:rsid w:val="05C53CC8"/>
    <w:rsid w:val="06B6206D"/>
    <w:rsid w:val="080754D1"/>
    <w:rsid w:val="08986B20"/>
    <w:rsid w:val="08A065F9"/>
    <w:rsid w:val="08D4462C"/>
    <w:rsid w:val="0C3802E3"/>
    <w:rsid w:val="0CA81925"/>
    <w:rsid w:val="0D7D3331"/>
    <w:rsid w:val="0FD35F21"/>
    <w:rsid w:val="131B56BD"/>
    <w:rsid w:val="13F03DB7"/>
    <w:rsid w:val="167037D2"/>
    <w:rsid w:val="197250DB"/>
    <w:rsid w:val="22335E64"/>
    <w:rsid w:val="223503F0"/>
    <w:rsid w:val="22714212"/>
    <w:rsid w:val="2525272D"/>
    <w:rsid w:val="25361E06"/>
    <w:rsid w:val="2764572C"/>
    <w:rsid w:val="295B1428"/>
    <w:rsid w:val="2EF664F1"/>
    <w:rsid w:val="2F286A34"/>
    <w:rsid w:val="313C1E8F"/>
    <w:rsid w:val="326A2049"/>
    <w:rsid w:val="34B279C1"/>
    <w:rsid w:val="370E7038"/>
    <w:rsid w:val="3AEC222F"/>
    <w:rsid w:val="3C9B18E8"/>
    <w:rsid w:val="3FEA248E"/>
    <w:rsid w:val="40A367B2"/>
    <w:rsid w:val="42870BB0"/>
    <w:rsid w:val="44A84236"/>
    <w:rsid w:val="48C0643B"/>
    <w:rsid w:val="49286765"/>
    <w:rsid w:val="496B110B"/>
    <w:rsid w:val="4BE22529"/>
    <w:rsid w:val="547853FF"/>
    <w:rsid w:val="56B51509"/>
    <w:rsid w:val="575B70E4"/>
    <w:rsid w:val="5C514E2F"/>
    <w:rsid w:val="5DAD17B6"/>
    <w:rsid w:val="5E145871"/>
    <w:rsid w:val="613D6C31"/>
    <w:rsid w:val="6AD87B39"/>
    <w:rsid w:val="6F8F3BB6"/>
    <w:rsid w:val="780F3712"/>
    <w:rsid w:val="78676299"/>
    <w:rsid w:val="7C2A25DC"/>
    <w:rsid w:val="7EC8554A"/>
    <w:rsid w:val="7F590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2021-11-28T00:57:02Z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89DA70978DED4109BE89D27CDB538EF6</vt:lpwstr>
  </property>
</Properties>
</file>