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受理</w:t>
      </w: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119</w:t>
      </w:r>
      <w:r>
        <w:rPr>
          <w:rFonts w:hint="eastAsia" w:ascii="Times New Roman" w:hAnsi="Times New Roman" w:cs="Times New Roman"/>
          <w:u w:val="single"/>
          <w:lang w:val="en-US" w:eastAsia="zh-CN"/>
        </w:rPr>
        <w:t>1</w:t>
      </w:r>
      <w:r>
        <w:rPr>
          <w:rFonts w:ascii="Times New Roman" w:hAnsi="Times New Roman" w:cs="Times New Roman"/>
          <w:u w:val="single"/>
        </w:rPr>
        <w:t>-2021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42"/>
        <w:gridCol w:w="1559"/>
        <w:gridCol w:w="812"/>
        <w:gridCol w:w="322"/>
        <w:gridCol w:w="1985"/>
        <w:gridCol w:w="850"/>
        <w:gridCol w:w="1276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51" w:type="dxa"/>
            <w:vAlign w:val="center"/>
          </w:tcPr>
          <w:p>
            <w:r>
              <w:rPr>
                <w:rFonts w:hint="eastAsia"/>
              </w:rPr>
              <w:t>测量过程名称</w:t>
            </w:r>
          </w:p>
        </w:tc>
        <w:tc>
          <w:tcPr>
            <w:tcW w:w="2513" w:type="dxa"/>
            <w:gridSpan w:val="3"/>
            <w:vAlign w:val="center"/>
          </w:tcPr>
          <w:p>
            <w:r>
              <w:rPr>
                <w:rFonts w:hint="eastAsia"/>
              </w:rPr>
              <w:t>阀头角度检测</w:t>
            </w:r>
          </w:p>
        </w:tc>
        <w:tc>
          <w:tcPr>
            <w:tcW w:w="2307" w:type="dxa"/>
            <w:gridSpan w:val="2"/>
            <w:vAlign w:val="center"/>
          </w:tcPr>
          <w:p>
            <w:r>
              <w:rPr>
                <w:rFonts w:hint="eastAsia"/>
              </w:rPr>
              <w:t>被测参数要求(含公差)</w:t>
            </w:r>
          </w:p>
        </w:tc>
        <w:tc>
          <w:tcPr>
            <w:tcW w:w="3543" w:type="dxa"/>
            <w:gridSpan w:val="3"/>
            <w:vAlign w:val="center"/>
          </w:tcPr>
          <w:p>
            <w:r>
              <w:rPr>
                <w:rFonts w:hint="eastAsia"/>
              </w:rPr>
              <w:t>60°±10′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464" w:type="dxa"/>
            <w:gridSpan w:val="4"/>
            <w:vAlign w:val="center"/>
          </w:tcPr>
          <w:p>
            <w:r>
              <w:rPr>
                <w:rFonts w:hint="eastAsia"/>
              </w:rPr>
              <w:t>被测参数要求识别依据文件</w:t>
            </w:r>
          </w:p>
        </w:tc>
        <w:tc>
          <w:tcPr>
            <w:tcW w:w="5850" w:type="dxa"/>
            <w:gridSpan w:val="5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color w:val="auto"/>
              </w:rPr>
              <w:t>SY/T5404-20</w:t>
            </w:r>
            <w:r>
              <w:rPr>
                <w:rFonts w:hint="eastAsia"/>
                <w:color w:val="auto"/>
                <w:lang w:val="en-US" w:eastAsia="zh-CN"/>
              </w:rPr>
              <w:t>11扩张式封隔器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计量要求导出方法（可另附）</w:t>
            </w:r>
          </w:p>
          <w:p>
            <w:pPr>
              <w:pStyle w:val="10"/>
              <w:numPr>
                <w:ilvl w:val="0"/>
                <w:numId w:val="0"/>
              </w:numPr>
              <w:spacing w:line="360" w:lineRule="exact"/>
              <w:ind w:leftChars="0"/>
              <w:rPr>
                <w:rFonts w:hint="default" w:ascii="Times New Roman" w:hAnsi="Times New Roman" w:cs="Times New Roman"/>
                <w:color w:val="000000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1.</w:t>
            </w: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t>最大允许误差：</w:t>
            </w:r>
            <w:r>
              <w:rPr>
                <w:rFonts w:hint="eastAsia" w:ascii="Times New Roman" w:hAnsi="Times New Roman" w:cs="宋体"/>
                <w:highlight w:val="none"/>
              </w:rPr>
              <w:t>测量参数公差范围</w:t>
            </w: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t>T</w:t>
            </w:r>
            <w:r>
              <w:rPr>
                <w:rFonts w:hint="eastAsia" w:ascii="Times New Roman" w:hAnsi="Times New Roman" w:cs="宋体"/>
                <w:highlight w:val="none"/>
              </w:rPr>
              <w:t>：</w:t>
            </w: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t>20</w:t>
            </w:r>
            <w:r>
              <w:rPr>
                <w:rFonts w:hint="eastAsia"/>
              </w:rPr>
              <w:t>′</w:t>
            </w:r>
          </w:p>
          <w:p>
            <w:pPr>
              <w:spacing w:line="360" w:lineRule="exact"/>
              <w:ind w:firstLine="1646" w:firstLineChars="784"/>
              <w:rPr>
                <w:rFonts w:hint="eastAsia" w:ascii="Times New Roman" w:hAnsi="Times New Roman" w:eastAsia="宋体" w:cs="Times New Roman"/>
                <w:highlight w:val="none"/>
                <w:lang w:eastAsia="zh-CN"/>
              </w:rPr>
            </w:pPr>
            <w:r>
              <w:rPr>
                <w:rFonts w:ascii="Cambria Math" w:hAnsi="Cambria Math" w:cs="Cambria Math"/>
                <w:highlight w:val="none"/>
              </w:rPr>
              <w:t>△</w:t>
            </w:r>
            <w:r>
              <w:rPr>
                <w:rFonts w:hint="eastAsia" w:ascii="Times New Roman" w:hAnsi="Times New Roman" w:cs="宋体"/>
                <w:highlight w:val="none"/>
                <w:vertAlign w:val="subscript"/>
              </w:rPr>
              <w:t>允</w:t>
            </w:r>
            <w:r>
              <w:rPr>
                <w:rFonts w:ascii="Times New Roman" w:hAnsi="Times New Roman" w:cs="Times New Roman"/>
                <w:highlight w:val="none"/>
              </w:rPr>
              <w:t>≤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T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×</w:t>
            </w:r>
            <w:r>
              <w:rPr>
                <w:highlight w:val="none"/>
              </w:rPr>
              <w:t>1/</w:t>
            </w:r>
            <w:r>
              <w:rPr>
                <w:rFonts w:hint="eastAsia"/>
                <w:highlight w:val="none"/>
                <w:lang w:val="en-US" w:eastAsia="zh-CN"/>
              </w:rPr>
              <w:t>4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=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20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*1/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4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=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5</w:t>
            </w:r>
            <w:r>
              <w:rPr>
                <w:rFonts w:hint="eastAsia"/>
              </w:rPr>
              <w:t>′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1/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原则）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eastAsia="zh-CN"/>
              </w:rPr>
              <w:t>；</w:t>
            </w:r>
          </w:p>
          <w:p>
            <w:pPr>
              <w:pStyle w:val="10"/>
              <w:numPr>
                <w:ilvl w:val="0"/>
                <w:numId w:val="0"/>
              </w:numPr>
              <w:spacing w:line="360" w:lineRule="exact"/>
              <w:ind w:leftChars="0"/>
              <w:rPr>
                <w:rFonts w:hint="default" w:ascii="Times New Roman" w:hAnsi="Times New Roman" w:cs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2.</w:t>
            </w: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t>测量设备校准不确定度推导：</w:t>
            </w: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189230</wp:posOffset>
                  </wp:positionV>
                  <wp:extent cx="775970" cy="227330"/>
                  <wp:effectExtent l="0" t="0" r="1270" b="1270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60000" contras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227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0"/>
              <w:numPr>
                <w:ilvl w:val="0"/>
                <w:numId w:val="0"/>
              </w:numPr>
              <w:spacing w:line="360" w:lineRule="exact"/>
              <w:ind w:leftChars="0"/>
              <w:rPr>
                <w:rFonts w:hint="eastAsia" w:ascii="Times New Roman" w:hAnsi="Times New Roman" w:cs="宋体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t xml:space="preserve">                        =5</w:t>
            </w:r>
            <w:r>
              <w:rPr>
                <w:rFonts w:hint="eastAsia"/>
              </w:rPr>
              <w:t>′</w:t>
            </w: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t>/3=1.67</w:t>
            </w:r>
            <w:r>
              <w:rPr>
                <w:rFonts w:hint="eastAsia"/>
              </w:rPr>
              <w:t>′</w:t>
            </w: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t>。</w:t>
            </w:r>
          </w:p>
          <w:p>
            <w:pPr>
              <w:rPr>
                <w:rFonts w:hint="eastAsia" w:cs="Times New Roman"/>
                <w:highlight w:val="none"/>
                <w:lang w:val="en-US" w:eastAsia="zh-CN"/>
              </w:rPr>
            </w:pPr>
            <w:r>
              <w:rPr>
                <w:rFonts w:hint="eastAsia" w:cs="Times New Roman"/>
                <w:highlight w:val="none"/>
                <w:lang w:val="en-US" w:eastAsia="zh-CN"/>
              </w:rPr>
              <w:t>法律法规要求：</w:t>
            </w:r>
          </w:p>
          <w:p>
            <w:pPr>
              <w:numPr>
                <w:ilvl w:val="0"/>
                <w:numId w:val="0"/>
              </w:numPr>
              <w:rPr>
                <w:rFonts w:hint="eastAsia" w:cs="Times New Roman"/>
                <w:highlight w:val="none"/>
                <w:lang w:val="en-US" w:eastAsia="zh-CN"/>
              </w:rPr>
            </w:pPr>
            <w:r>
              <w:rPr>
                <w:rFonts w:hint="eastAsia" w:cs="Times New Roman"/>
                <w:highlight w:val="none"/>
                <w:lang w:val="en-US" w:eastAsia="zh-CN"/>
              </w:rPr>
              <w:t>1.最大允差或精度等级：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测量设备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最大允许误差</w:t>
            </w:r>
            <w:r>
              <w:rPr>
                <w:rFonts w:hint="eastAsia" w:ascii="宋体" w:hAnsi="宋体"/>
                <w:snapToGrid w:val="0"/>
                <w:w w:val="100"/>
                <w:kern w:val="0"/>
                <w:szCs w:val="24"/>
                <w:highlight w:val="none"/>
              </w:rPr>
              <w:t>±</w:t>
            </w:r>
            <w:r>
              <w:rPr>
                <w:rFonts w:hint="eastAsia" w:ascii="宋体" w:hAnsi="宋体"/>
                <w:snapToGrid w:val="0"/>
                <w:w w:val="100"/>
                <w:kern w:val="0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/>
              </w:rPr>
              <w:t>′</w:t>
            </w:r>
            <w:r>
              <w:rPr>
                <w:rFonts w:hint="eastAsia" w:cs="Times New Roman"/>
                <w:highlight w:val="none"/>
                <w:lang w:val="en-US" w:eastAsia="zh-CN"/>
              </w:rPr>
              <w:t>；</w:t>
            </w:r>
          </w:p>
          <w:p>
            <w:r>
              <w:rPr>
                <w:rFonts w:hint="eastAsia" w:cs="Times New Roman"/>
                <w:highlight w:val="none"/>
                <w:lang w:val="en-US" w:eastAsia="zh-CN"/>
              </w:rPr>
              <w:t>2.测量范围：</w:t>
            </w:r>
            <w:r>
              <w:rPr>
                <w:rFonts w:hint="eastAsia"/>
              </w:rPr>
              <w:t>（59°50′-60°10′）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highlight w:val="none"/>
                <w:shd w:val="clear" w:fill="auto"/>
                <w:lang w:val="en-US" w:eastAsia="zh-CN"/>
              </w:rPr>
              <w:t>，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选取高于直接控制限要求值的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1/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原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则，测量设备测量范围选取</w:t>
            </w:r>
            <w:r>
              <w:rPr>
                <w:rFonts w:hint="eastAsia"/>
              </w:rPr>
              <w:t>(0</w:t>
            </w:r>
            <w:r>
              <w:rPr>
                <w:rFonts w:hint="eastAsia"/>
                <w:lang w:val="en-US" w:eastAsia="zh-CN"/>
              </w:rPr>
              <w:t>~320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val="en-US" w:eastAsia="zh-CN"/>
              </w:rPr>
              <w:t>°万能角度尺</w:t>
            </w:r>
            <w:r>
              <w:rPr>
                <w:rFonts w:hint="eastAsia" w:ascii="宋体" w:hAnsi="宋体" w:eastAsia="宋体" w:cs="宋体"/>
                <w:color w:val="0000FF"/>
                <w:spacing w:val="0"/>
                <w:position w:val="0"/>
                <w:sz w:val="24"/>
                <w:shd w:val="clear" w:fill="auto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93" w:type="dxa"/>
            <w:gridSpan w:val="2"/>
            <w:vMerge w:val="restart"/>
            <w:vAlign w:val="center"/>
          </w:tcPr>
          <w:p>
            <w:r>
              <w:rPr>
                <w:rFonts w:hint="eastAsia"/>
              </w:rPr>
              <w:t>计量校准过程</w:t>
            </w:r>
          </w:p>
        </w:tc>
        <w:tc>
          <w:tcPr>
            <w:tcW w:w="1559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测量设备名称/编号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型号规格</w:t>
            </w:r>
          </w:p>
        </w:tc>
        <w:tc>
          <w:tcPr>
            <w:tcW w:w="2835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主要计量特性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(最大允差或示值误差最大值/准确度等级/测量不确定度)</w:t>
            </w:r>
          </w:p>
        </w:tc>
        <w:tc>
          <w:tcPr>
            <w:tcW w:w="1276" w:type="dxa"/>
            <w:vAlign w:val="center"/>
          </w:tcPr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校准/检定证书编号</w:t>
            </w:r>
          </w:p>
        </w:tc>
        <w:tc>
          <w:tcPr>
            <w:tcW w:w="1417" w:type="dxa"/>
            <w:vAlign w:val="center"/>
          </w:tcPr>
          <w:p>
            <w:pPr>
              <w:rPr>
                <w:color w:val="auto"/>
              </w:rPr>
            </w:pPr>
            <w:r>
              <w:rPr>
                <w:rFonts w:hint="eastAsia"/>
                <w:color w:val="auto"/>
              </w:rPr>
              <w:t>校准/检定日期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93" w:type="dxa"/>
            <w:gridSpan w:val="2"/>
            <w:vMerge w:val="continue"/>
          </w:tcPr>
          <w:p/>
        </w:tc>
        <w:tc>
          <w:tcPr>
            <w:tcW w:w="1559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万能角度尺256548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</w:rPr>
              <w:t>(0</w:t>
            </w:r>
            <w:r>
              <w:rPr>
                <w:rFonts w:hint="eastAsia"/>
                <w:lang w:val="en-US" w:eastAsia="zh-CN"/>
              </w:rPr>
              <w:t>~320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val="en-US" w:eastAsia="zh-CN"/>
              </w:rPr>
              <w:t>°</w:t>
            </w:r>
          </w:p>
        </w:tc>
        <w:tc>
          <w:tcPr>
            <w:tcW w:w="2835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 w:ascii="宋体" w:hAnsi="宋体"/>
                <w:snapToGrid w:val="0"/>
                <w:w w:val="100"/>
                <w:kern w:val="0"/>
                <w:szCs w:val="24"/>
                <w:highlight w:val="none"/>
              </w:rPr>
              <w:t>±</w:t>
            </w:r>
            <w:r>
              <w:rPr>
                <w:rFonts w:hint="eastAsia" w:ascii="宋体" w:hAnsi="宋体"/>
                <w:snapToGrid w:val="0"/>
                <w:w w:val="100"/>
                <w:kern w:val="0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/>
              </w:rPr>
              <w:t>′</w:t>
            </w:r>
          </w:p>
        </w:tc>
        <w:tc>
          <w:tcPr>
            <w:tcW w:w="1276" w:type="dxa"/>
            <w:vAlign w:val="center"/>
          </w:tcPr>
          <w:p>
            <w:pPr>
              <w:rPr>
                <w:rFonts w:hint="default"/>
                <w:color w:val="auto"/>
                <w:lang w:val="en-US"/>
              </w:rPr>
            </w:pPr>
            <w:r>
              <w:rPr>
                <w:rFonts w:hint="eastAsia"/>
                <w:color w:val="auto"/>
                <w:lang w:val="en-US" w:eastAsia="zh-CN"/>
              </w:rPr>
              <w:t>HFJL2012CZ09033</w:t>
            </w:r>
          </w:p>
        </w:tc>
        <w:tc>
          <w:tcPr>
            <w:tcW w:w="1417" w:type="dxa"/>
            <w:vAlign w:val="center"/>
          </w:tcPr>
          <w:p>
            <w:pPr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2020.12.9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93" w:type="dxa"/>
            <w:gridSpan w:val="2"/>
            <w:vMerge w:val="continue"/>
          </w:tcPr>
          <w:p/>
        </w:tc>
        <w:tc>
          <w:tcPr>
            <w:tcW w:w="1559" w:type="dxa"/>
          </w:tcPr>
          <w:p>
            <w:pPr>
              <w:rPr>
                <w:color w:val="FF0000"/>
              </w:rPr>
            </w:pPr>
          </w:p>
        </w:tc>
        <w:tc>
          <w:tcPr>
            <w:tcW w:w="1134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2835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276" w:type="dxa"/>
          </w:tcPr>
          <w:p>
            <w:pPr>
              <w:rPr>
                <w:color w:val="FF0000"/>
              </w:rPr>
            </w:pPr>
          </w:p>
        </w:tc>
        <w:tc>
          <w:tcPr>
            <w:tcW w:w="1417" w:type="dxa"/>
          </w:tcPr>
          <w:p>
            <w:pPr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093" w:type="dxa"/>
            <w:gridSpan w:val="2"/>
            <w:vMerge w:val="continue"/>
          </w:tcPr>
          <w:p/>
        </w:tc>
        <w:tc>
          <w:tcPr>
            <w:tcW w:w="1559" w:type="dxa"/>
          </w:tcPr>
          <w:p/>
        </w:tc>
        <w:tc>
          <w:tcPr>
            <w:tcW w:w="1134" w:type="dxa"/>
            <w:gridSpan w:val="2"/>
          </w:tcPr>
          <w:p/>
        </w:tc>
        <w:tc>
          <w:tcPr>
            <w:tcW w:w="2835" w:type="dxa"/>
            <w:gridSpan w:val="2"/>
          </w:tcPr>
          <w:p/>
        </w:tc>
        <w:tc>
          <w:tcPr>
            <w:tcW w:w="1276" w:type="dxa"/>
          </w:tcPr>
          <w:p/>
        </w:tc>
        <w:tc>
          <w:tcPr>
            <w:tcW w:w="1417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5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计量验证记录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0" w:lineRule="exact"/>
              <w:ind w:left="0" w:right="0" w:firstLine="420"/>
              <w:jc w:val="left"/>
              <w:textAlignment w:val="auto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</w:pP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、测量范围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：</w:t>
            </w:r>
            <w:r>
              <w:rPr>
                <w:rFonts w:hint="eastAsia" w:cs="宋体"/>
                <w:highlight w:val="none"/>
                <w:lang w:val="en-US" w:eastAsia="zh-CN"/>
              </w:rPr>
              <w:t>测量过程实际配备的</w:t>
            </w:r>
            <w:r>
              <w:rPr>
                <w:rFonts w:hint="eastAsia" w:cs="宋体"/>
                <w:highlight w:val="none"/>
              </w:rPr>
              <w:t>测量设备的测量范围</w:t>
            </w:r>
            <w:r>
              <w:rPr>
                <w:rFonts w:hint="eastAsia"/>
              </w:rPr>
              <w:t>(0</w:t>
            </w:r>
            <w:r>
              <w:rPr>
                <w:rFonts w:hint="eastAsia"/>
                <w:lang w:val="en-US" w:eastAsia="zh-CN"/>
              </w:rPr>
              <w:t>~320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val="en-US" w:eastAsia="zh-CN"/>
              </w:rPr>
              <w:t>°</w:t>
            </w:r>
            <w:r>
              <w:rPr>
                <w:rFonts w:hint="eastAsia" w:ascii="Times New Roman" w:hAnsi="Times New Roman" w:cs="宋体"/>
                <w:lang w:val="en-US" w:eastAsia="zh-CN"/>
              </w:rPr>
              <w:t>＞</w:t>
            </w:r>
            <w:r>
              <w:rPr>
                <w:rFonts w:hint="eastAsia" w:cs="宋体"/>
                <w:highlight w:val="none"/>
                <w:lang w:val="en-US" w:eastAsia="zh-CN"/>
              </w:rPr>
              <w:t>导出计量要求的测量范围</w:t>
            </w:r>
            <w:r>
              <w:rPr>
                <w:rFonts w:hint="eastAsia"/>
              </w:rPr>
              <w:t>（59°50′-60°10′）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0" w:lineRule="exact"/>
              <w:ind w:left="0" w:right="0" w:firstLine="42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highlight w:val="none"/>
                <w:shd w:val="clear" w:fill="auto"/>
                <w:lang w:val="en-US" w:eastAsia="zh-CN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、</w:t>
            </w:r>
            <w:r>
              <w:rPr>
                <w:rFonts w:hint="eastAsia" w:cs="宋体"/>
                <w:highlight w:val="none"/>
                <w:lang w:val="en-US" w:eastAsia="zh-CN"/>
              </w:rPr>
              <w:t>测量过程实际配备的</w:t>
            </w:r>
            <w:r>
              <w:rPr>
                <w:rFonts w:hint="eastAsia" w:cs="宋体"/>
                <w:highlight w:val="none"/>
              </w:rPr>
              <w:t>测量设备</w:t>
            </w:r>
            <w:r>
              <w:rPr>
                <w:rFonts w:hint="eastAsia" w:cs="宋体"/>
                <w:highlight w:val="none"/>
                <w:lang w:val="en-US" w:eastAsia="zh-CN"/>
              </w:rPr>
              <w:t>检定/校准后的最大允差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：</w:t>
            </w:r>
            <w:r>
              <w:rPr>
                <w:rFonts w:hint="eastAsia" w:ascii="宋体" w:hAnsi="宋体"/>
                <w:snapToGrid w:val="0"/>
                <w:w w:val="100"/>
                <w:kern w:val="0"/>
                <w:szCs w:val="24"/>
                <w:highlight w:val="none"/>
              </w:rPr>
              <w:t>±</w:t>
            </w:r>
            <w:r>
              <w:rPr>
                <w:rFonts w:hint="eastAsia" w:ascii="宋体" w:hAnsi="宋体"/>
                <w:snapToGrid w:val="0"/>
                <w:w w:val="100"/>
                <w:kern w:val="0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/>
              </w:rPr>
              <w:t>′</w:t>
            </w:r>
            <w:r>
              <w:rPr>
                <w:rFonts w:hint="eastAsia" w:ascii="Times New Roman" w:hAnsi="Times New Roman" w:cs="宋体"/>
                <w:lang w:val="en-US" w:eastAsia="zh-CN"/>
              </w:rPr>
              <w:t>＜</w:t>
            </w:r>
            <w:r>
              <w:rPr>
                <w:rFonts w:hint="eastAsia" w:cs="宋体"/>
                <w:highlight w:val="none"/>
                <w:lang w:val="en-US" w:eastAsia="zh-CN"/>
              </w:rPr>
              <w:t>导出计量要求的最大允差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5</w:t>
            </w:r>
            <w:r>
              <w:rPr>
                <w:rFonts w:hint="eastAsia"/>
              </w:rPr>
              <w:t>′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highlight w:val="none"/>
                <w:shd w:val="clear" w:fill="auto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0" w:lineRule="exact"/>
              <w:ind w:left="0" w:right="0" w:firstLine="420"/>
              <w:jc w:val="left"/>
              <w:textAlignment w:val="auto"/>
              <w:rPr>
                <w:rFonts w:hint="eastAsia" w:cs="宋体" w:eastAsiaTheme="minor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highlight w:val="none"/>
                <w:shd w:val="clear" w:fill="auto"/>
                <w:lang w:val="en-US" w:eastAsia="zh-CN"/>
              </w:rPr>
              <w:t>3、</w:t>
            </w:r>
            <w:r>
              <w:rPr>
                <w:rFonts w:hint="eastAsia" w:cs="宋体"/>
                <w:highlight w:val="none"/>
                <w:lang w:val="en-US" w:eastAsia="zh-CN"/>
              </w:rPr>
              <w:t>测量过程实际配备的</w:t>
            </w:r>
            <w:r>
              <w:rPr>
                <w:rFonts w:hint="eastAsia" w:cs="宋体"/>
                <w:highlight w:val="none"/>
              </w:rPr>
              <w:t>测量设备</w:t>
            </w:r>
            <w:r>
              <w:rPr>
                <w:rFonts w:hint="eastAsia" w:cs="宋体"/>
                <w:highlight w:val="none"/>
                <w:lang w:val="en-US" w:eastAsia="zh-CN"/>
              </w:rPr>
              <w:t>检定/校准后的测量不确定</w:t>
            </w:r>
            <w:r>
              <w:rPr>
                <w:rFonts w:hint="eastAsia" w:cs="宋体"/>
                <w:color w:val="auto"/>
                <w:highlight w:val="none"/>
                <w:lang w:val="en-US" w:eastAsia="zh-CN"/>
              </w:rPr>
              <w:t>度</w:t>
            </w:r>
            <w:r>
              <w:rPr>
                <w:rFonts w:hint="eastAsia" w:cs="宋体"/>
                <w:i/>
                <w:iCs/>
                <w:color w:val="auto"/>
                <w:highlight w:val="none"/>
                <w:lang w:val="en-US" w:eastAsia="zh-CN"/>
              </w:rPr>
              <w:t>U</w:t>
            </w:r>
            <w:r>
              <w:rPr>
                <w:rFonts w:hint="eastAsia" w:cs="宋体"/>
                <w:color w:val="auto"/>
                <w:highlight w:val="none"/>
                <w:lang w:val="en-US" w:eastAsia="zh-CN"/>
              </w:rPr>
              <w:t>=</w:t>
            </w: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t>1</w:t>
            </w:r>
            <w:bookmarkStart w:id="1" w:name="_GoBack"/>
            <w:bookmarkEnd w:id="1"/>
            <w:r>
              <w:rPr>
                <w:rFonts w:hint="eastAsia"/>
              </w:rPr>
              <w:t>′</w:t>
            </w:r>
            <w:r>
              <w:rPr>
                <w:rFonts w:hint="eastAsia" w:cs="宋体"/>
                <w:color w:val="auto"/>
                <w:highlight w:val="none"/>
                <w:lang w:val="en-US" w:eastAsia="zh-CN"/>
              </w:rPr>
              <w:t>，</w:t>
            </w:r>
            <w:r>
              <w:rPr>
                <w:rFonts w:hint="eastAsia" w:cs="宋体"/>
                <w:i/>
                <w:iCs/>
                <w:color w:val="auto"/>
                <w:highlight w:val="none"/>
              </w:rPr>
              <w:t>k</w:t>
            </w:r>
            <w:r>
              <w:rPr>
                <w:rFonts w:hint="eastAsia" w:cs="宋体"/>
                <w:color w:val="auto"/>
                <w:highlight w:val="none"/>
              </w:rPr>
              <w:t>=2</w:t>
            </w:r>
            <w:r>
              <w:rPr>
                <w:rFonts w:hint="eastAsia" w:cs="宋体"/>
                <w:color w:val="auto"/>
                <w:highlight w:val="none"/>
                <w:lang w:val="en-US" w:eastAsia="zh-CN"/>
              </w:rPr>
              <w:t>＜导出计量要求的测量不确定度</w:t>
            </w:r>
            <w:r>
              <w:rPr>
                <w:rFonts w:hint="eastAsia" w:cs="宋体"/>
                <w:i/>
                <w:iCs/>
                <w:color w:val="auto"/>
                <w:highlight w:val="none"/>
                <w:lang w:val="en-US" w:eastAsia="zh-CN"/>
              </w:rPr>
              <w:t>U</w:t>
            </w:r>
            <w:r>
              <w:rPr>
                <w:rFonts w:hint="eastAsia" w:cs="宋体"/>
                <w:color w:val="auto"/>
                <w:highlight w:val="none"/>
                <w:lang w:val="en-US" w:eastAsia="zh-CN"/>
              </w:rPr>
              <w:t>=</w:t>
            </w: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t>1.67</w:t>
            </w:r>
            <w:r>
              <w:rPr>
                <w:rFonts w:hint="eastAsia"/>
              </w:rPr>
              <w:t>′</w:t>
            </w:r>
            <w:r>
              <w:rPr>
                <w:rFonts w:hint="eastAsia" w:cs="宋体"/>
                <w:color w:val="auto"/>
                <w:highlight w:val="none"/>
                <w:lang w:val="en-US" w:eastAsia="zh-CN"/>
              </w:rPr>
              <w:t>，</w:t>
            </w:r>
            <w:r>
              <w:rPr>
                <w:rFonts w:hint="eastAsia" w:cs="宋体"/>
                <w:i/>
                <w:iCs/>
                <w:color w:val="auto"/>
                <w:highlight w:val="none"/>
              </w:rPr>
              <w:t>k</w:t>
            </w:r>
            <w:r>
              <w:rPr>
                <w:rFonts w:hint="eastAsia" w:cs="宋体"/>
                <w:color w:val="auto"/>
                <w:highlight w:val="none"/>
              </w:rPr>
              <w:t>=2</w:t>
            </w:r>
            <w:r>
              <w:rPr>
                <w:rFonts w:hint="eastAsia" w:cs="宋体"/>
                <w:color w:val="auto"/>
                <w:highlight w:val="none"/>
                <w:lang w:eastAsia="zh-CN"/>
              </w:rPr>
              <w:t>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</w:rPr>
              <w:t xml:space="preserve">验证结论：   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 xml:space="preserve">合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 xml:space="preserve">有缺陷 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         （注：在选项上打</w:t>
            </w:r>
            <w:r>
              <w:rPr>
                <w:rFonts w:hint="eastAsia" w:ascii="宋体" w:hAnsi="宋体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，只选一项）</w:t>
            </w:r>
          </w:p>
          <w:p>
            <w:r>
              <w:rPr>
                <w:rFonts w:hint="eastAsia"/>
              </w:rPr>
              <w:t xml:space="preserve">验证人员签字：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05790" cy="285115"/>
                  <wp:effectExtent l="0" t="0" r="3810" b="4445"/>
                  <wp:docPr id="5" name="图片 5" descr="80456e26cf86d124cbe8ffecee5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0456e26cf86d124cbe8ffecee5023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7210" t="28469" r="48116" b="62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                           验证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日期：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5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审核记录：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被测参数要求识别代表了“顾客”的要求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计量要求导出方法正确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测量设备的配备满足计量要求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测量设备检定/校准</w:t>
            </w:r>
            <w:r>
              <w:rPr>
                <w:rFonts w:hint="eastAsia"/>
                <w:lang w:val="en-US" w:eastAsia="zh-CN"/>
              </w:rPr>
              <w:t>合格。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测量设备验证正确</w:t>
            </w:r>
            <w:r>
              <w:rPr>
                <w:rFonts w:hint="eastAsia"/>
                <w:lang w:eastAsia="zh-CN"/>
              </w:rPr>
              <w:t>。</w:t>
            </w:r>
          </w:p>
          <w:p>
            <w:r>
              <w:rPr>
                <w:rFonts w:hint="eastAsia"/>
              </w:rPr>
              <w:t>审核员签名：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448310" cy="224155"/>
                  <wp:effectExtent l="0" t="0" r="8890" b="4445"/>
                  <wp:docPr id="2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>代表签字：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05790" cy="285115"/>
                  <wp:effectExtent l="0" t="0" r="3810" b="4445"/>
                  <wp:docPr id="31" name="图片 31" descr="80456e26cf86d124cbe8ffecee5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0456e26cf86d124cbe8ffecee5023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7210" t="28469" r="48116" b="62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                          审核日期： </w:t>
            </w:r>
            <w:r>
              <w:rPr>
                <w:rFonts w:hint="eastAsia"/>
                <w:szCs w:val="21"/>
                <w:lang w:val="en-US" w:eastAsia="zh-CN"/>
              </w:rPr>
              <w:t>2021</w:t>
            </w:r>
            <w:r>
              <w:rPr>
                <w:rFonts w:hint="eastAsia"/>
                <w:szCs w:val="21"/>
              </w:rPr>
              <w:t xml:space="preserve"> 年 </w:t>
            </w:r>
            <w:r>
              <w:rPr>
                <w:rFonts w:hint="eastAsia"/>
                <w:szCs w:val="21"/>
                <w:lang w:val="en-US" w:eastAsia="zh-CN"/>
              </w:rPr>
              <w:t>11</w:t>
            </w:r>
            <w:r>
              <w:rPr>
                <w:rFonts w:hint="eastAsia"/>
                <w:szCs w:val="21"/>
              </w:rPr>
              <w:t xml:space="preserve"> 月</w:t>
            </w:r>
            <w:r>
              <w:rPr>
                <w:rFonts w:hint="eastAsia"/>
                <w:szCs w:val="21"/>
                <w:lang w:val="en-US" w:eastAsia="zh-CN"/>
              </w:rPr>
              <w:t>26</w:t>
            </w:r>
            <w:r>
              <w:rPr>
                <w:rFonts w:hint="eastAsia"/>
                <w:szCs w:val="21"/>
              </w:rPr>
              <w:t xml:space="preserve"> 日</w:t>
            </w: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397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firstLine="735" w:firstLineChars="35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53.5pt;margin-top:2.15pt;height:34.05pt;width:256.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08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582" w:firstLineChars="3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2050" o:spid="_x0000_s2050" o:spt="20" style="position:absolute;left:0pt;margin-left:-0.45pt;margin-top:3pt;height:0pt;width:493.2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310893"/>
    <w:multiLevelType w:val="multilevel"/>
    <w:tmpl w:val="60310893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972633C"/>
    <w:rsid w:val="2EB714CC"/>
    <w:rsid w:val="3E79615E"/>
    <w:rsid w:val="46752EC3"/>
    <w:rsid w:val="490D4AFF"/>
    <w:rsid w:val="4C9674A5"/>
    <w:rsid w:val="51DA3734"/>
    <w:rsid w:val="56024C47"/>
    <w:rsid w:val="67ED4417"/>
    <w:rsid w:val="7AE910F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1</Pages>
  <Words>69</Words>
  <Characters>395</Characters>
  <Lines>3</Lines>
  <Paragraphs>1</Paragraphs>
  <TotalTime>1</TotalTime>
  <ScaleCrop>false</ScaleCrop>
  <LinksUpToDate>false</LinksUpToDate>
  <CharactersWithSpaces>463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A</cp:lastModifiedBy>
  <cp:lastPrinted>2017-02-16T05:50:00Z</cp:lastPrinted>
  <dcterms:modified xsi:type="dcterms:W3CDTF">2021-11-25T03:03:44Z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02451851C22B41068915C198C918D4F6</vt:lpwstr>
  </property>
</Properties>
</file>