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192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27"/>
        <w:gridCol w:w="1254"/>
        <w:gridCol w:w="1173"/>
        <w:gridCol w:w="1446"/>
        <w:gridCol w:w="1736"/>
        <w:gridCol w:w="1536"/>
        <w:gridCol w:w="106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11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大庆市华禹石油机械制造有限公司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微机控制电液伺服式万能试验机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170785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WAW-1000D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=1.1%,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7联机组电动机综合试验系统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1709034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LL-10000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扭矩仪标准器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20200320001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LDG-DN50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=0.42%,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标准表法水流量标准装置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=0.16%,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2021.4.29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微机控制低温全自动冲击试验机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20180829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JBDW-300Y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=1.0%,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标准直尺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MPE:0.4㎜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电子角度仪≤0.2°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数显式标准测力仪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压力变送器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16121237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DG1300-BZ-B-2-200/GZ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=0.1%,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2021.6.25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接地导通电阻测试仪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L21-002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CJ2520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电阻(0.2~0.5)Ω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DCV:±0.005%,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ACV:±0.06%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DCI:±0.05%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ADI:±1%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接地导通电阻测量仪检定装置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中国航发南方工业有限公司计量实验室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及深圳华科计量检测技术有限公司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43230" cy="222885"/>
                  <wp:effectExtent l="0" t="0" r="13970" b="5715"/>
                  <wp:docPr id="25" name="图片 25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05A84"/>
    <w:rsid w:val="0B2C5A1E"/>
    <w:rsid w:val="1CAA5A4B"/>
    <w:rsid w:val="28AB6AC3"/>
    <w:rsid w:val="2E1A593B"/>
    <w:rsid w:val="3CC45342"/>
    <w:rsid w:val="3E93363B"/>
    <w:rsid w:val="42131B52"/>
    <w:rsid w:val="45BB0B5C"/>
    <w:rsid w:val="4A45257F"/>
    <w:rsid w:val="64A46E11"/>
    <w:rsid w:val="6D193558"/>
    <w:rsid w:val="7FB02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2021-11-24T06:48:45Z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30A8C4CB591941FDBFB807F28914367F</vt:lpwstr>
  </property>
</Properties>
</file>