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1192-2021</w:t>
      </w:r>
      <w:bookmarkEnd w:id="0"/>
      <w:r>
        <w:rPr>
          <w:rFonts w:hint="eastAsia" w:ascii="Times New Roman" w:hAnsi="Times New Roman" w:cs="Times New Roman"/>
          <w:sz w:val="20"/>
          <w:szCs w:val="24"/>
          <w:u w:val="single"/>
        </w:rPr>
        <w:t>21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认证审核资料清单（再认证）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大庆市华禹石油机械制造有限公司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2021年11月23日 下午至2021年11月24日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>
              <w:rPr>
                <w:rFonts w:hint="eastAsia" w:asciiTheme="minorEastAsia" w:hAnsiTheme="minorEastAsia"/>
                <w:color w:val="FF0000"/>
                <w:sz w:val="22"/>
              </w:rPr>
              <w:t>3至8项，如企业</w:t>
            </w:r>
            <w:r>
              <w:rPr>
                <w:rFonts w:hint="eastAsia"/>
                <w:color w:val="FF0000"/>
              </w:rPr>
              <w:t>有变化需提供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Z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④凡企业提供的资质均需企业盖章。⑤企业营业执照、法律法规要求的相关资质证明等有变化需提供。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303.9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ISC-A-01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B92017"/>
    <w:rsid w:val="4B4351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240</Words>
  <Characters>1373</Characters>
  <Lines>11</Lines>
  <Paragraphs>3</Paragraphs>
  <TotalTime>642</TotalTime>
  <ScaleCrop>false</ScaleCrop>
  <LinksUpToDate>false</LinksUpToDate>
  <CharactersWithSpaces>1610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cp:lastPrinted>2018-07-23T06:08:00Z</cp:lastPrinted>
  <dcterms:modified xsi:type="dcterms:W3CDTF">2021-11-24T06:49:22Z</dcterms:modified>
  <cp:revision>220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0F0E77CF209A484F962A9FFF6EE8D6C6</vt:lpwstr>
  </property>
</Properties>
</file>