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13A" w:rsidRPr="00D535AA" w:rsidRDefault="0038113A">
      <w:pPr>
        <w:spacing w:line="480" w:lineRule="exact"/>
        <w:jc w:val="center"/>
        <w:rPr>
          <w:rFonts w:eastAsiaTheme="minorEastAsia"/>
          <w:bCs/>
          <w:color w:val="000000"/>
          <w:sz w:val="36"/>
          <w:szCs w:val="36"/>
        </w:rPr>
      </w:pPr>
      <w:r w:rsidRPr="00D535AA">
        <w:rPr>
          <w:rFonts w:eastAsiaTheme="minorEastAsia" w:hAnsiTheme="minor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4"/>
        <w:gridCol w:w="1166"/>
        <w:gridCol w:w="10738"/>
        <w:gridCol w:w="851"/>
      </w:tblGrid>
      <w:tr w:rsidR="0038113A" w:rsidRPr="00D535AA" w:rsidTr="0038113A">
        <w:trPr>
          <w:trHeight w:val="515"/>
        </w:trPr>
        <w:tc>
          <w:tcPr>
            <w:tcW w:w="1954" w:type="dxa"/>
            <w:vMerge w:val="restart"/>
            <w:vAlign w:val="center"/>
          </w:tcPr>
          <w:p w:rsidR="0038113A" w:rsidRPr="00D535AA" w:rsidRDefault="0038113A" w:rsidP="0038113A">
            <w:pPr>
              <w:spacing w:before="120"/>
              <w:jc w:val="center"/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38113A" w:rsidRPr="00D535AA" w:rsidRDefault="0038113A" w:rsidP="0038113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166" w:type="dxa"/>
            <w:vMerge w:val="restart"/>
            <w:vAlign w:val="center"/>
          </w:tcPr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涉及</w:t>
            </w:r>
          </w:p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条款</w:t>
            </w:r>
          </w:p>
        </w:tc>
        <w:tc>
          <w:tcPr>
            <w:tcW w:w="10738" w:type="dxa"/>
            <w:vAlign w:val="center"/>
          </w:tcPr>
          <w:p w:rsidR="0038113A" w:rsidRPr="00D535AA" w:rsidRDefault="0038113A" w:rsidP="005518CE">
            <w:pPr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受审核部门：生产部</w:t>
            </w:r>
            <w:r w:rsidRPr="00D535AA">
              <w:rPr>
                <w:rFonts w:eastAsiaTheme="minorEastAsia"/>
                <w:sz w:val="24"/>
                <w:szCs w:val="24"/>
              </w:rPr>
              <w:t xml:space="preserve">     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FF5AB1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="00FF5AB1">
              <w:rPr>
                <w:rFonts w:eastAsiaTheme="minorEastAsia" w:hAnsiTheme="minorEastAsia" w:hint="eastAsia"/>
                <w:sz w:val="24"/>
                <w:szCs w:val="24"/>
              </w:rPr>
              <w:t>陪同人员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712A79">
              <w:rPr>
                <w:rFonts w:eastAsiaTheme="minorEastAsia" w:hAnsiTheme="minorEastAsia"/>
                <w:sz w:val="24"/>
                <w:szCs w:val="24"/>
              </w:rPr>
              <w:t>张建强</w:t>
            </w:r>
          </w:p>
        </w:tc>
        <w:tc>
          <w:tcPr>
            <w:tcW w:w="851" w:type="dxa"/>
            <w:vMerge w:val="restart"/>
            <w:vAlign w:val="center"/>
          </w:tcPr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38113A" w:rsidRPr="00D535AA" w:rsidTr="0038113A">
        <w:trPr>
          <w:trHeight w:val="403"/>
        </w:trPr>
        <w:tc>
          <w:tcPr>
            <w:tcW w:w="1954" w:type="dxa"/>
            <w:vMerge/>
            <w:vAlign w:val="center"/>
          </w:tcPr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66" w:type="dxa"/>
            <w:vMerge/>
            <w:vAlign w:val="center"/>
          </w:tcPr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38113A" w:rsidRPr="00D535AA" w:rsidRDefault="0038113A" w:rsidP="00712A79">
            <w:pPr>
              <w:spacing w:before="120"/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FF1333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C975BF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 w:rsidR="0036788F">
              <w:rPr>
                <w:rFonts w:eastAsiaTheme="minorEastAsia" w:hAnsiTheme="minorEastAsia" w:hint="eastAsia"/>
                <w:sz w:val="24"/>
                <w:szCs w:val="24"/>
              </w:rPr>
              <w:t xml:space="preserve">   </w:t>
            </w:r>
            <w:r w:rsidR="00136A40">
              <w:rPr>
                <w:rFonts w:eastAsiaTheme="minorEastAsia" w:hAnsiTheme="minorEastAsia" w:hint="eastAsia"/>
                <w:sz w:val="24"/>
                <w:szCs w:val="24"/>
              </w:rPr>
              <w:t xml:space="preserve">      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Pr="00D535AA">
              <w:rPr>
                <w:rFonts w:eastAsiaTheme="minorEastAsia"/>
                <w:sz w:val="24"/>
                <w:szCs w:val="24"/>
              </w:rPr>
              <w:t>202</w:t>
            </w:r>
            <w:r w:rsidR="00D87E86">
              <w:rPr>
                <w:rFonts w:eastAsiaTheme="minorEastAsia" w:hint="eastAsia"/>
                <w:sz w:val="24"/>
                <w:szCs w:val="24"/>
              </w:rPr>
              <w:t>1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0806FC">
              <w:rPr>
                <w:rFonts w:eastAsiaTheme="minorEastAsia" w:hint="eastAsia"/>
                <w:sz w:val="24"/>
                <w:szCs w:val="24"/>
              </w:rPr>
              <w:t>11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0806FC">
              <w:rPr>
                <w:rFonts w:eastAsiaTheme="minorEastAsia" w:hint="eastAsia"/>
                <w:sz w:val="24"/>
                <w:szCs w:val="24"/>
              </w:rPr>
              <w:t>2</w:t>
            </w:r>
            <w:r w:rsidR="00712A79">
              <w:rPr>
                <w:rFonts w:eastAsiaTheme="minorEastAsia" w:hint="eastAsia"/>
                <w:sz w:val="24"/>
                <w:szCs w:val="24"/>
              </w:rPr>
              <w:t>4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vMerge/>
          </w:tcPr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113A" w:rsidRPr="00D535AA" w:rsidTr="0038113A">
        <w:trPr>
          <w:trHeight w:val="516"/>
        </w:trPr>
        <w:tc>
          <w:tcPr>
            <w:tcW w:w="1954" w:type="dxa"/>
            <w:vMerge/>
            <w:vAlign w:val="center"/>
          </w:tcPr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66" w:type="dxa"/>
            <w:vMerge/>
            <w:vAlign w:val="center"/>
          </w:tcPr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38113A" w:rsidRPr="00D535AA" w:rsidRDefault="0038113A" w:rsidP="003B25FD">
            <w:pPr>
              <w:spacing w:line="288" w:lineRule="auto"/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审核条款：</w:t>
            </w:r>
          </w:p>
          <w:p w:rsidR="00712A79" w:rsidRPr="00712A79" w:rsidRDefault="00712A79" w:rsidP="00712A79">
            <w:pPr>
              <w:adjustRightInd w:val="0"/>
              <w:snapToGrid w:val="0"/>
              <w:spacing w:line="288" w:lineRule="auto"/>
              <w:ind w:rightChars="50" w:right="105"/>
              <w:textAlignment w:val="baseline"/>
              <w:rPr>
                <w:rFonts w:eastAsiaTheme="minorEastAsia" w:hint="eastAsia"/>
                <w:sz w:val="24"/>
                <w:szCs w:val="24"/>
              </w:rPr>
            </w:pPr>
            <w:r w:rsidRPr="00712A79">
              <w:rPr>
                <w:rFonts w:eastAsiaTheme="minorEastAsia" w:hint="eastAsia"/>
                <w:sz w:val="24"/>
                <w:szCs w:val="24"/>
              </w:rPr>
              <w:t>QMS:5.3</w:t>
            </w:r>
            <w:r w:rsidRPr="00712A79">
              <w:rPr>
                <w:rFonts w:eastAsiaTheme="minorEastAsia" w:hint="eastAsia"/>
                <w:sz w:val="24"/>
                <w:szCs w:val="24"/>
              </w:rPr>
              <w:t>组织的岗位、职责和权限、</w:t>
            </w:r>
            <w:r w:rsidRPr="00712A79">
              <w:rPr>
                <w:rFonts w:eastAsiaTheme="minorEastAsia" w:hint="eastAsia"/>
                <w:sz w:val="24"/>
                <w:szCs w:val="24"/>
              </w:rPr>
              <w:t>6.2</w:t>
            </w:r>
            <w:r w:rsidRPr="00712A79">
              <w:rPr>
                <w:rFonts w:eastAsiaTheme="minorEastAsia" w:hint="eastAsia"/>
                <w:sz w:val="24"/>
                <w:szCs w:val="24"/>
              </w:rPr>
              <w:t>质量目标、</w:t>
            </w:r>
            <w:r w:rsidRPr="00712A79">
              <w:rPr>
                <w:rFonts w:eastAsiaTheme="minorEastAsia" w:hint="eastAsia"/>
                <w:sz w:val="24"/>
                <w:szCs w:val="24"/>
              </w:rPr>
              <w:t>7.1.5</w:t>
            </w:r>
            <w:r w:rsidRPr="00712A79">
              <w:rPr>
                <w:rFonts w:eastAsiaTheme="minorEastAsia" w:hint="eastAsia"/>
                <w:sz w:val="24"/>
                <w:szCs w:val="24"/>
              </w:rPr>
              <w:t>监视和测量资源、</w:t>
            </w:r>
            <w:r w:rsidRPr="00712A79">
              <w:rPr>
                <w:rFonts w:eastAsiaTheme="minorEastAsia" w:hint="eastAsia"/>
                <w:sz w:val="24"/>
                <w:szCs w:val="24"/>
              </w:rPr>
              <w:t>8.6</w:t>
            </w:r>
            <w:r w:rsidRPr="00712A79">
              <w:rPr>
                <w:rFonts w:eastAsiaTheme="minorEastAsia" w:hint="eastAsia"/>
                <w:sz w:val="24"/>
                <w:szCs w:val="24"/>
              </w:rPr>
              <w:t>产品和服务的放行、</w:t>
            </w:r>
            <w:r w:rsidRPr="00712A79">
              <w:rPr>
                <w:rFonts w:eastAsiaTheme="minorEastAsia" w:hint="eastAsia"/>
                <w:sz w:val="24"/>
                <w:szCs w:val="24"/>
              </w:rPr>
              <w:t>8.7</w:t>
            </w:r>
            <w:r w:rsidRPr="00712A79">
              <w:rPr>
                <w:rFonts w:eastAsiaTheme="minorEastAsia" w:hint="eastAsia"/>
                <w:sz w:val="24"/>
                <w:szCs w:val="24"/>
              </w:rPr>
              <w:t>不合格输出的控制</w:t>
            </w:r>
          </w:p>
          <w:p w:rsidR="00AE191F" w:rsidRPr="00D535AA" w:rsidRDefault="00712A79" w:rsidP="00712A79">
            <w:pPr>
              <w:adjustRightInd w:val="0"/>
              <w:snapToGrid w:val="0"/>
              <w:spacing w:line="288" w:lineRule="auto"/>
              <w:ind w:rightChars="50" w:right="105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12A79">
              <w:rPr>
                <w:rFonts w:eastAsiaTheme="minorEastAsia" w:hint="eastAsia"/>
                <w:sz w:val="24"/>
                <w:szCs w:val="24"/>
              </w:rPr>
              <w:t>EMS/OHSMS: 5.3</w:t>
            </w:r>
            <w:r w:rsidRPr="00712A79">
              <w:rPr>
                <w:rFonts w:eastAsiaTheme="minorEastAsia" w:hint="eastAsia"/>
                <w:sz w:val="24"/>
                <w:szCs w:val="24"/>
              </w:rPr>
              <w:t>组织的岗位、职责和权限、</w:t>
            </w:r>
            <w:r w:rsidRPr="00712A79">
              <w:rPr>
                <w:rFonts w:eastAsiaTheme="minorEastAsia" w:hint="eastAsia"/>
                <w:sz w:val="24"/>
                <w:szCs w:val="24"/>
              </w:rPr>
              <w:t>6.2.1</w:t>
            </w:r>
            <w:r w:rsidRPr="00712A79">
              <w:rPr>
                <w:rFonts w:eastAsiaTheme="minorEastAsia" w:hint="eastAsia"/>
                <w:sz w:val="24"/>
                <w:szCs w:val="24"/>
              </w:rPr>
              <w:t>环境</w:t>
            </w:r>
            <w:r w:rsidRPr="00712A79">
              <w:rPr>
                <w:rFonts w:eastAsiaTheme="minorEastAsia" w:hint="eastAsia"/>
                <w:sz w:val="24"/>
                <w:szCs w:val="24"/>
              </w:rPr>
              <w:t>/</w:t>
            </w:r>
            <w:r w:rsidRPr="00712A79">
              <w:rPr>
                <w:rFonts w:eastAsiaTheme="minorEastAsia" w:hint="eastAsia"/>
                <w:sz w:val="24"/>
                <w:szCs w:val="24"/>
              </w:rPr>
              <w:t>职业健康安全目标、</w:t>
            </w:r>
            <w:r w:rsidRPr="00712A79">
              <w:rPr>
                <w:rFonts w:eastAsiaTheme="minorEastAsia" w:hint="eastAsia"/>
                <w:sz w:val="24"/>
                <w:szCs w:val="24"/>
              </w:rPr>
              <w:t>6.2.2</w:t>
            </w:r>
            <w:r w:rsidRPr="00712A79">
              <w:rPr>
                <w:rFonts w:eastAsiaTheme="minorEastAsia" w:hint="eastAsia"/>
                <w:sz w:val="24"/>
                <w:szCs w:val="24"/>
              </w:rPr>
              <w:t>实现环境</w:t>
            </w:r>
            <w:r w:rsidRPr="00712A79">
              <w:rPr>
                <w:rFonts w:eastAsiaTheme="minorEastAsia" w:hint="eastAsia"/>
                <w:sz w:val="24"/>
                <w:szCs w:val="24"/>
              </w:rPr>
              <w:t>/</w:t>
            </w:r>
            <w:r w:rsidRPr="00712A79">
              <w:rPr>
                <w:rFonts w:eastAsiaTheme="minorEastAsia" w:hint="eastAsia"/>
                <w:sz w:val="24"/>
                <w:szCs w:val="24"/>
              </w:rPr>
              <w:t>职业健康安全目标措施的策划、</w:t>
            </w:r>
            <w:r w:rsidRPr="00712A79">
              <w:rPr>
                <w:rFonts w:eastAsiaTheme="minorEastAsia" w:hint="eastAsia"/>
                <w:sz w:val="24"/>
                <w:szCs w:val="24"/>
              </w:rPr>
              <w:t>6.1.2</w:t>
            </w:r>
            <w:r w:rsidRPr="00712A79">
              <w:rPr>
                <w:rFonts w:eastAsiaTheme="minorEastAsia" w:hint="eastAsia"/>
                <w:sz w:val="24"/>
                <w:szCs w:val="24"/>
              </w:rPr>
              <w:t>环境因素</w:t>
            </w:r>
            <w:r w:rsidRPr="00712A79">
              <w:rPr>
                <w:rFonts w:eastAsiaTheme="minorEastAsia" w:hint="eastAsia"/>
                <w:sz w:val="24"/>
                <w:szCs w:val="24"/>
              </w:rPr>
              <w:t>/</w:t>
            </w:r>
            <w:r w:rsidRPr="00712A79">
              <w:rPr>
                <w:rFonts w:eastAsiaTheme="minorEastAsia" w:hint="eastAsia"/>
                <w:sz w:val="24"/>
                <w:szCs w:val="24"/>
              </w:rPr>
              <w:t>危险源的识别与评价、</w:t>
            </w:r>
            <w:r w:rsidRPr="00712A79">
              <w:rPr>
                <w:rFonts w:eastAsiaTheme="minorEastAsia" w:hint="eastAsia"/>
                <w:sz w:val="24"/>
                <w:szCs w:val="24"/>
              </w:rPr>
              <w:t>8.1</w:t>
            </w:r>
            <w:r w:rsidRPr="00712A79">
              <w:rPr>
                <w:rFonts w:eastAsiaTheme="minorEastAsia" w:hint="eastAsia"/>
                <w:sz w:val="24"/>
                <w:szCs w:val="24"/>
              </w:rPr>
              <w:t>运行策划和控制、</w:t>
            </w:r>
            <w:r w:rsidRPr="00712A79">
              <w:rPr>
                <w:rFonts w:eastAsiaTheme="minorEastAsia" w:hint="eastAsia"/>
                <w:sz w:val="24"/>
                <w:szCs w:val="24"/>
              </w:rPr>
              <w:t>8.2</w:t>
            </w:r>
            <w:r w:rsidRPr="00712A79">
              <w:rPr>
                <w:rFonts w:eastAsiaTheme="minorEastAsia" w:hint="eastAsia"/>
                <w:sz w:val="24"/>
                <w:szCs w:val="24"/>
              </w:rPr>
              <w:t>应急准备和响应</w:t>
            </w:r>
          </w:p>
        </w:tc>
        <w:tc>
          <w:tcPr>
            <w:tcW w:w="851" w:type="dxa"/>
            <w:vMerge/>
          </w:tcPr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113A" w:rsidRPr="00D535AA" w:rsidTr="0038113A">
        <w:trPr>
          <w:trHeight w:val="1255"/>
        </w:trPr>
        <w:tc>
          <w:tcPr>
            <w:tcW w:w="1954" w:type="dxa"/>
          </w:tcPr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部门及人员的职责和权限</w:t>
            </w:r>
          </w:p>
        </w:tc>
        <w:tc>
          <w:tcPr>
            <w:tcW w:w="1166" w:type="dxa"/>
          </w:tcPr>
          <w:p w:rsidR="0038113A" w:rsidRPr="00D535AA" w:rsidRDefault="0038113A" w:rsidP="0038113A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D535AA">
              <w:rPr>
                <w:rFonts w:eastAsiaTheme="minorEastAsia"/>
                <w:b/>
                <w:bCs/>
                <w:sz w:val="24"/>
                <w:szCs w:val="24"/>
              </w:rPr>
              <w:t>QEO5.3</w:t>
            </w:r>
          </w:p>
          <w:p w:rsidR="0038113A" w:rsidRPr="00D535AA" w:rsidRDefault="0038113A" w:rsidP="0038113A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</w:tcPr>
          <w:p w:rsidR="00712A79" w:rsidRDefault="00712A79" w:rsidP="00712A79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现场询问</w:t>
            </w:r>
            <w:r>
              <w:rPr>
                <w:rFonts w:eastAsiaTheme="minorEastAsia" w:hAnsiTheme="minorEastAsia"/>
                <w:sz w:val="24"/>
                <w:szCs w:val="24"/>
              </w:rPr>
              <w:t>质检部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负责人，本部门体系职责：产品检验，不合格品管理、识别辨识本部门的环境因素、危险源以及本部门的运行控制等。</w:t>
            </w:r>
          </w:p>
          <w:p w:rsidR="00012025" w:rsidRPr="00D535AA" w:rsidRDefault="00712A79" w:rsidP="00712A79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质检部</w:t>
            </w:r>
            <w:r w:rsidRPr="00AB3057">
              <w:rPr>
                <w:rFonts w:eastAsiaTheme="minorEastAsia" w:hint="eastAsia"/>
                <w:sz w:val="24"/>
                <w:szCs w:val="24"/>
              </w:rPr>
              <w:t>上述作用和职责、权限基本得到有效沟通和实施。部门职责得到合理分配，未发现因职责不清责任不明而造成体系运行失效的情况。</w:t>
            </w:r>
          </w:p>
        </w:tc>
        <w:tc>
          <w:tcPr>
            <w:tcW w:w="851" w:type="dxa"/>
          </w:tcPr>
          <w:p w:rsidR="0038113A" w:rsidRPr="00D535AA" w:rsidRDefault="005E63AA" w:rsidP="0038113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38113A" w:rsidRPr="00D535AA" w:rsidTr="0038113A">
        <w:trPr>
          <w:trHeight w:val="974"/>
        </w:trPr>
        <w:tc>
          <w:tcPr>
            <w:tcW w:w="1954" w:type="dxa"/>
          </w:tcPr>
          <w:p w:rsidR="0038113A" w:rsidRPr="00D535AA" w:rsidRDefault="0038113A" w:rsidP="0038113A">
            <w:pPr>
              <w:spacing w:line="360" w:lineRule="auto"/>
              <w:rPr>
                <w:rFonts w:eastAsiaTheme="minorEastAsia"/>
                <w:kern w:val="0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kern w:val="0"/>
                <w:sz w:val="24"/>
                <w:szCs w:val="24"/>
              </w:rPr>
              <w:t>目标</w:t>
            </w:r>
            <w:r w:rsidR="00486DCA" w:rsidRPr="00D535AA">
              <w:rPr>
                <w:rFonts w:eastAsiaTheme="minorEastAsia" w:hAnsiTheme="minorEastAsia"/>
                <w:kern w:val="0"/>
                <w:sz w:val="24"/>
                <w:szCs w:val="24"/>
              </w:rPr>
              <w:t>及方案</w:t>
            </w:r>
          </w:p>
          <w:p w:rsidR="0038113A" w:rsidRPr="00D535AA" w:rsidRDefault="0038113A" w:rsidP="0038113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66" w:type="dxa"/>
          </w:tcPr>
          <w:p w:rsidR="0038113A" w:rsidRPr="00D535AA" w:rsidRDefault="00AE191F" w:rsidP="0038113A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QEO</w:t>
            </w:r>
            <w:r w:rsidR="0038113A" w:rsidRPr="00D535AA">
              <w:rPr>
                <w:rFonts w:eastAsiaTheme="minorEastAsia"/>
                <w:b/>
                <w:sz w:val="24"/>
                <w:szCs w:val="24"/>
              </w:rPr>
              <w:t>6.2</w:t>
            </w:r>
          </w:p>
          <w:p w:rsidR="0038113A" w:rsidRPr="00D535AA" w:rsidRDefault="0038113A" w:rsidP="0038113A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</w:p>
          <w:p w:rsidR="0038113A" w:rsidRPr="00D535AA" w:rsidRDefault="0038113A" w:rsidP="0038113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</w:tcPr>
          <w:p w:rsidR="00712A79" w:rsidRPr="00AB3057" w:rsidRDefault="00712A79" w:rsidP="00712A79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B3057">
              <w:rPr>
                <w:rFonts w:eastAsiaTheme="minorEastAsia" w:hAnsiTheme="minorEastAsia" w:hint="eastAsia"/>
                <w:sz w:val="24"/>
                <w:szCs w:val="24"/>
              </w:rPr>
              <w:t>保留“目标分解考核表”，显示对目标按照部门进行了分解，策划了实现目标的措施；</w:t>
            </w:r>
          </w:p>
          <w:p w:rsidR="00712A79" w:rsidRPr="00AB3057" w:rsidRDefault="00712A79" w:rsidP="00712A79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B3057">
              <w:rPr>
                <w:rFonts w:eastAsiaTheme="minorEastAsia" w:hAnsiTheme="minorEastAsia" w:hint="eastAsia"/>
                <w:sz w:val="24"/>
                <w:szCs w:val="24"/>
              </w:rPr>
              <w:t>部门目标：</w:t>
            </w:r>
            <w:r w:rsidRPr="00AB3057">
              <w:rPr>
                <w:rFonts w:eastAsiaTheme="minorEastAsia" w:hAnsiTheme="minorEastAsia" w:hint="eastAsia"/>
                <w:sz w:val="24"/>
                <w:szCs w:val="24"/>
              </w:rPr>
              <w:t xml:space="preserve">           </w:t>
            </w:r>
          </w:p>
          <w:p w:rsidR="00712A79" w:rsidRPr="00712A79" w:rsidRDefault="00712A79" w:rsidP="00712A79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>、产品一次交验合格率≥</w:t>
            </w: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>97</w:t>
            </w: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>％</w:t>
            </w: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</w:p>
          <w:p w:rsidR="00712A79" w:rsidRPr="00712A79" w:rsidRDefault="00712A79" w:rsidP="00712A79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>、产品出厂合格率</w:t>
            </w: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 xml:space="preserve">100%  </w:t>
            </w:r>
          </w:p>
          <w:p w:rsidR="00712A79" w:rsidRPr="00712A79" w:rsidRDefault="00712A79" w:rsidP="00712A79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>、计量器具完好率</w:t>
            </w: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 xml:space="preserve">100% </w:t>
            </w:r>
          </w:p>
          <w:p w:rsidR="00712A79" w:rsidRPr="00712A79" w:rsidRDefault="00712A79" w:rsidP="00712A79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>、固废分类处置率</w:t>
            </w: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 xml:space="preserve">100% </w:t>
            </w:r>
          </w:p>
          <w:p w:rsidR="00712A79" w:rsidRPr="00712A79" w:rsidRDefault="00712A79" w:rsidP="00712A79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5</w:t>
            </w: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>、职业病发生率为</w:t>
            </w: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</w:p>
          <w:p w:rsidR="00712A79" w:rsidRPr="00712A79" w:rsidRDefault="00712A79" w:rsidP="00712A79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>、火灾事故为</w:t>
            </w: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 xml:space="preserve">0   </w:t>
            </w:r>
          </w:p>
          <w:p w:rsidR="00712A79" w:rsidRDefault="00712A79" w:rsidP="00712A79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>、触电机械伤害事故为</w:t>
            </w: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 xml:space="preserve">0  </w:t>
            </w:r>
            <w:r w:rsidRPr="00AB3057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</w:p>
          <w:p w:rsidR="00244E59" w:rsidRPr="00244E59" w:rsidRDefault="00712A79" w:rsidP="00712A79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AB3057">
              <w:rPr>
                <w:rFonts w:eastAsiaTheme="minorEastAsia" w:hAnsiTheme="minorEastAsia" w:hint="eastAsia"/>
                <w:sz w:val="24"/>
                <w:szCs w:val="24"/>
              </w:rPr>
              <w:t>考核情况：</w:t>
            </w:r>
            <w:r w:rsidRPr="00AB3057">
              <w:rPr>
                <w:rFonts w:eastAsiaTheme="minorEastAsia" w:hAnsiTheme="minorEastAsia" w:hint="eastAsia"/>
                <w:sz w:val="24"/>
                <w:szCs w:val="24"/>
              </w:rPr>
              <w:t>2021</w:t>
            </w:r>
            <w:r w:rsidRPr="00AB3057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 w:rsidRPr="00AB3057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Pr="00AB3057">
              <w:rPr>
                <w:rFonts w:eastAsiaTheme="minorEastAsia" w:hAnsiTheme="minorEastAsia" w:hint="eastAsia"/>
                <w:sz w:val="24"/>
                <w:szCs w:val="24"/>
              </w:rPr>
              <w:t>-2021</w:t>
            </w:r>
            <w:r w:rsidRPr="00AB3057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  <w:r w:rsidRPr="00AB3057">
              <w:rPr>
                <w:rFonts w:eastAsiaTheme="minorEastAsia" w:hAnsiTheme="minorEastAsia" w:hint="eastAsia"/>
                <w:sz w:val="24"/>
                <w:szCs w:val="24"/>
              </w:rPr>
              <w:t>月考核已完成，均达成。</w:t>
            </w:r>
          </w:p>
        </w:tc>
        <w:tc>
          <w:tcPr>
            <w:tcW w:w="851" w:type="dxa"/>
          </w:tcPr>
          <w:p w:rsidR="0038113A" w:rsidRPr="00D535AA" w:rsidRDefault="005E63AA" w:rsidP="0038113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EB37B2" w:rsidRPr="00D535AA" w:rsidTr="005E63AA">
        <w:trPr>
          <w:trHeight w:val="277"/>
        </w:trPr>
        <w:tc>
          <w:tcPr>
            <w:tcW w:w="1954" w:type="dxa"/>
          </w:tcPr>
          <w:p w:rsidR="00EB37B2" w:rsidRPr="00D535AA" w:rsidRDefault="00EB37B2" w:rsidP="0038113A">
            <w:pPr>
              <w:spacing w:line="360" w:lineRule="auto"/>
              <w:rPr>
                <w:rFonts w:eastAsiaTheme="minorEastAsia" w:hAnsiTheme="minorEastAsia"/>
                <w:bCs/>
                <w:sz w:val="24"/>
                <w:szCs w:val="24"/>
              </w:rPr>
            </w:pPr>
            <w:r w:rsidRPr="00EB37B2">
              <w:rPr>
                <w:rFonts w:eastAsiaTheme="minorEastAsia" w:hAnsiTheme="minorEastAsia" w:hint="eastAsia"/>
                <w:bCs/>
                <w:sz w:val="24"/>
                <w:szCs w:val="24"/>
              </w:rPr>
              <w:lastRenderedPageBreak/>
              <w:t>监视和测量资源的控制</w:t>
            </w:r>
          </w:p>
        </w:tc>
        <w:tc>
          <w:tcPr>
            <w:tcW w:w="1166" w:type="dxa"/>
          </w:tcPr>
          <w:p w:rsidR="00EB37B2" w:rsidRPr="00D535AA" w:rsidRDefault="00EB37B2" w:rsidP="0038113A">
            <w:pPr>
              <w:spacing w:line="360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Q</w:t>
            </w:r>
            <w:r>
              <w:rPr>
                <w:rFonts w:eastAsiaTheme="minorEastAsia" w:hint="eastAsia"/>
                <w:b/>
                <w:bCs/>
                <w:sz w:val="24"/>
                <w:szCs w:val="24"/>
              </w:rPr>
              <w:t>7.1.5</w:t>
            </w:r>
          </w:p>
        </w:tc>
        <w:tc>
          <w:tcPr>
            <w:tcW w:w="10738" w:type="dxa"/>
          </w:tcPr>
          <w:p w:rsidR="00EB37B2" w:rsidRPr="00EB37B2" w:rsidRDefault="00EB37B2" w:rsidP="00712A79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公司为确保产品监视和测量活动需要，提供并配备了游标卡尺、钢卷尺</w:t>
            </w:r>
            <w:r w:rsidR="00E46D0A">
              <w:rPr>
                <w:rFonts w:eastAsiaTheme="minorEastAsia" w:hAnsiTheme="minorEastAsia" w:hint="eastAsia"/>
                <w:sz w:val="24"/>
                <w:szCs w:val="24"/>
              </w:rPr>
              <w:t>、塞尺</w:t>
            </w:r>
            <w:r w:rsidR="008A1F72">
              <w:rPr>
                <w:rFonts w:eastAsiaTheme="minorEastAsia" w:hAnsiTheme="minorEastAsia" w:hint="eastAsia"/>
                <w:sz w:val="24"/>
                <w:szCs w:val="24"/>
              </w:rPr>
              <w:t>、木材水份测试仪等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监视和测量设备，为确保监视和测量设备的精确度和准确度，公司有按策划的时间间隔对上述监视和测量资源实施校准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检定。</w:t>
            </w:r>
          </w:p>
          <w:p w:rsidR="005E63AA" w:rsidRPr="005E63AA" w:rsidRDefault="005E63AA" w:rsidP="00712A79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E63AA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游标卡尺、钢卷尺</w:t>
            </w:r>
            <w:r w:rsidR="008A1F72">
              <w:rPr>
                <w:rFonts w:eastAsiaTheme="minorEastAsia" w:hAnsiTheme="minorEastAsia" w:hint="eastAsia"/>
                <w:sz w:val="24"/>
                <w:szCs w:val="24"/>
              </w:rPr>
              <w:t>、塞尺、木材水份测试仪</w:t>
            </w:r>
            <w:r w:rsidRPr="005E63AA">
              <w:rPr>
                <w:rFonts w:eastAsiaTheme="minorEastAsia" w:hAnsiTheme="minorEastAsia" w:hint="eastAsia"/>
                <w:sz w:val="24"/>
                <w:szCs w:val="24"/>
              </w:rPr>
              <w:t>的校准合格记录，公司提供了相关量仪的校准证书，校准日期：</w:t>
            </w:r>
            <w:r w:rsidRPr="005E63AA">
              <w:rPr>
                <w:rFonts w:eastAsiaTheme="minorEastAsia" w:hAnsiTheme="minorEastAsia" w:hint="eastAsia"/>
                <w:sz w:val="24"/>
                <w:szCs w:val="24"/>
              </w:rPr>
              <w:t>202</w:t>
            </w:r>
            <w:r w:rsidR="008A1F72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5E63AA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8A1F72">
              <w:rPr>
                <w:rFonts w:eastAsiaTheme="minorEastAsia" w:hAnsiTheme="minorEastAsia" w:hint="eastAsia"/>
                <w:sz w:val="24"/>
                <w:szCs w:val="24"/>
              </w:rPr>
              <w:t>11</w:t>
            </w:r>
            <w:r w:rsidRPr="005E63AA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8A1F72">
              <w:rPr>
                <w:rFonts w:eastAsiaTheme="minorEastAsia" w:hAnsiTheme="minorEastAsia" w:hint="eastAsia"/>
                <w:sz w:val="24"/>
                <w:szCs w:val="24"/>
              </w:rPr>
              <w:t>16</w:t>
            </w:r>
            <w:r w:rsidRPr="005E63AA">
              <w:rPr>
                <w:rFonts w:eastAsiaTheme="minorEastAsia" w:hAnsiTheme="minorEastAsia" w:hint="eastAsia"/>
                <w:sz w:val="24"/>
                <w:szCs w:val="24"/>
              </w:rPr>
              <w:t>；具体见附件报告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5E63AA" w:rsidRPr="007757DB" w:rsidRDefault="00EB37B2" w:rsidP="00712A79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监视和测量设备由使用人负责保管维护，以防止损坏或失效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 xml:space="preserve">, 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目前尚未发现监视测量设备在检定有效期内失准的情况，监视和测量设备运行环境适宜。</w:t>
            </w:r>
          </w:p>
        </w:tc>
        <w:tc>
          <w:tcPr>
            <w:tcW w:w="851" w:type="dxa"/>
          </w:tcPr>
          <w:p w:rsidR="00EB37B2" w:rsidRDefault="00EB37B2" w:rsidP="0038113A">
            <w:pPr>
              <w:rPr>
                <w:rFonts w:eastAsiaTheme="minorEastAsia"/>
                <w:sz w:val="24"/>
                <w:szCs w:val="24"/>
              </w:rPr>
            </w:pPr>
          </w:p>
          <w:p w:rsidR="005E63AA" w:rsidRDefault="005E63AA" w:rsidP="0038113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符合</w:t>
            </w:r>
          </w:p>
        </w:tc>
      </w:tr>
      <w:tr w:rsidR="00AD3FE6" w:rsidRPr="00D535AA" w:rsidTr="0038113A">
        <w:trPr>
          <w:trHeight w:val="419"/>
        </w:trPr>
        <w:tc>
          <w:tcPr>
            <w:tcW w:w="1954" w:type="dxa"/>
          </w:tcPr>
          <w:p w:rsidR="00AD3FE6" w:rsidRPr="0067759B" w:rsidRDefault="00AD3FE6" w:rsidP="00863928">
            <w:pPr>
              <w:spacing w:line="360" w:lineRule="auto"/>
              <w:rPr>
                <w:rFonts w:eastAsiaTheme="minorEastAsia"/>
                <w:bCs/>
                <w:szCs w:val="24"/>
              </w:rPr>
            </w:pPr>
            <w:r w:rsidRPr="0067759B">
              <w:rPr>
                <w:rFonts w:eastAsiaTheme="minorEastAsia" w:hAnsiTheme="minorEastAsia"/>
                <w:bCs/>
                <w:szCs w:val="24"/>
              </w:rPr>
              <w:t>产品和服务的放行</w:t>
            </w:r>
          </w:p>
        </w:tc>
        <w:tc>
          <w:tcPr>
            <w:tcW w:w="1166" w:type="dxa"/>
          </w:tcPr>
          <w:p w:rsidR="00AD3FE6" w:rsidRPr="0067759B" w:rsidRDefault="00AD3FE6" w:rsidP="00863928">
            <w:pPr>
              <w:spacing w:line="360" w:lineRule="auto"/>
              <w:jc w:val="left"/>
              <w:rPr>
                <w:rFonts w:eastAsiaTheme="minorEastAsia"/>
                <w:bCs/>
                <w:sz w:val="24"/>
                <w:szCs w:val="24"/>
              </w:rPr>
            </w:pPr>
            <w:r w:rsidRPr="0067759B">
              <w:rPr>
                <w:rFonts w:eastAsiaTheme="minorEastAsia"/>
                <w:bCs/>
                <w:sz w:val="24"/>
                <w:szCs w:val="24"/>
              </w:rPr>
              <w:t>Q8.6</w:t>
            </w:r>
          </w:p>
          <w:p w:rsidR="00AD3FE6" w:rsidRPr="0067759B" w:rsidRDefault="00AD3FE6" w:rsidP="00863928">
            <w:pPr>
              <w:spacing w:line="360" w:lineRule="auto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</w:tcPr>
          <w:p w:rsidR="00AD3FE6" w:rsidRPr="0067759B" w:rsidRDefault="00AD3FE6" w:rsidP="00863928">
            <w:pPr>
              <w:spacing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7759B">
              <w:rPr>
                <w:rFonts w:eastAsiaTheme="minorEastAsia" w:hAnsiTheme="minorEastAsia"/>
                <w:sz w:val="24"/>
                <w:szCs w:val="24"/>
              </w:rPr>
              <w:t>采购产品验收、生产过程检验、产品放行等依据顾客技术要求，详见</w:t>
            </w:r>
            <w:r w:rsidRPr="0067759B">
              <w:rPr>
                <w:rFonts w:eastAsiaTheme="minorEastAsia" w:hAnsiTheme="minorEastAsia"/>
                <w:sz w:val="24"/>
                <w:szCs w:val="24"/>
              </w:rPr>
              <w:t>Q8.1</w:t>
            </w:r>
            <w:r w:rsidRPr="0067759B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AD3FE6" w:rsidRPr="0067759B" w:rsidRDefault="00863928" w:rsidP="00863928">
            <w:pPr>
              <w:spacing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7759B">
              <w:rPr>
                <w:rFonts w:eastAsiaTheme="minorEastAsia" w:hAnsiTheme="minorEastAsia"/>
                <w:sz w:val="24"/>
                <w:szCs w:val="24"/>
              </w:rPr>
              <w:t>生产部</w:t>
            </w:r>
            <w:r w:rsidR="00AD3FE6" w:rsidRPr="0067759B">
              <w:rPr>
                <w:rFonts w:eastAsiaTheme="minorEastAsia" w:hAnsiTheme="minorEastAsia"/>
                <w:sz w:val="24"/>
                <w:szCs w:val="24"/>
              </w:rPr>
              <w:t>质检人员均经过公司培训考核合格具备检测能力，现场审核观察询问，检验员回答与操作皆符合规定要求。</w:t>
            </w:r>
          </w:p>
          <w:p w:rsidR="00AD3FE6" w:rsidRDefault="0014577F" w:rsidP="0014577F">
            <w:pPr>
              <w:spacing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AD3FE6" w:rsidRPr="0067759B">
              <w:rPr>
                <w:rFonts w:eastAsiaTheme="minorEastAsia" w:hAnsiTheme="minorEastAsia"/>
                <w:sz w:val="24"/>
                <w:szCs w:val="24"/>
              </w:rPr>
              <w:t>进货检验：检验依据原材料检验作业指导书</w:t>
            </w:r>
          </w:p>
          <w:p w:rsidR="0014577F" w:rsidRDefault="0014577F" w:rsidP="0014577F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影响产品质量的采购产品主要有中密度纤维板、橡木板、方料、海绵、皮革、无纺布、五金件、油漆等。</w:t>
            </w:r>
          </w:p>
          <w:p w:rsidR="0014577F" w:rsidRDefault="0014577F" w:rsidP="0014577F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抽查2021.5.18进货检验单，名称橡木板，规格</w:t>
            </w:r>
            <w:r w:rsidRPr="004F17E1">
              <w:rPr>
                <w:rFonts w:ascii="宋体" w:hAnsi="宋体" w:cs="宋体"/>
                <w:sz w:val="24"/>
                <w:szCs w:val="24"/>
              </w:rPr>
              <w:t>2440*1220*15</w:t>
            </w:r>
            <w:r>
              <w:rPr>
                <w:rFonts w:ascii="宋体" w:hAnsi="宋体" w:cs="宋体" w:hint="eastAsia"/>
                <w:sz w:val="24"/>
                <w:szCs w:val="24"/>
              </w:rPr>
              <w:t>，检查外观，规格、数量等项，检验结果：合格， 检验人：聂齐飞；</w:t>
            </w:r>
          </w:p>
          <w:p w:rsidR="0014577F" w:rsidRDefault="0014577F" w:rsidP="0014577F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抽查2021.</w:t>
            </w:r>
            <w:r w:rsidR="00FF5AB1">
              <w:rPr>
                <w:rFonts w:ascii="宋体" w:hAnsi="宋体" w:cs="宋体" w:hint="eastAsia"/>
                <w:sz w:val="24"/>
                <w:szCs w:val="24"/>
              </w:rPr>
              <w:t>11.8</w:t>
            </w:r>
            <w:r>
              <w:rPr>
                <w:rFonts w:ascii="宋体" w:hAnsi="宋体" w:cs="宋体" w:hint="eastAsia"/>
                <w:sz w:val="24"/>
                <w:szCs w:val="24"/>
              </w:rPr>
              <w:t>进货检验单，名称中纤板，规格</w:t>
            </w:r>
            <w:r w:rsidRPr="004F17E1">
              <w:rPr>
                <w:rFonts w:ascii="宋体" w:hAnsi="宋体" w:cs="宋体"/>
                <w:sz w:val="24"/>
                <w:szCs w:val="24"/>
              </w:rPr>
              <w:t>2440*1220*</w:t>
            </w:r>
            <w:r w:rsidR="00FF5AB1">
              <w:rPr>
                <w:rFonts w:ascii="宋体" w:hAnsi="宋体" w:cs="宋体" w:hint="eastAsia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sz w:val="24"/>
                <w:szCs w:val="24"/>
              </w:rPr>
              <w:t>，检查外观，规格、数量等项，检</w:t>
            </w: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验结果：合格， 检验人：聂齐飞；</w:t>
            </w:r>
          </w:p>
          <w:p w:rsidR="0014577F" w:rsidRDefault="0014577F" w:rsidP="0014577F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抽查</w:t>
            </w:r>
            <w:r w:rsidR="00FF5AB1">
              <w:rPr>
                <w:rFonts w:ascii="宋体" w:hAnsi="宋体" w:cs="宋体" w:hint="eastAsia"/>
                <w:sz w:val="24"/>
                <w:szCs w:val="24"/>
              </w:rPr>
              <w:t>2021.9</w:t>
            </w:r>
            <w:r>
              <w:rPr>
                <w:rFonts w:ascii="宋体" w:hAnsi="宋体" w:cs="宋体" w:hint="eastAsia"/>
                <w:sz w:val="24"/>
                <w:szCs w:val="24"/>
              </w:rPr>
              <w:t>.2进货检验单，名称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无纺布</w:t>
            </w:r>
            <w:r>
              <w:rPr>
                <w:rFonts w:ascii="宋体" w:hAnsi="宋体" w:cs="宋体" w:hint="eastAsia"/>
                <w:sz w:val="24"/>
                <w:szCs w:val="24"/>
              </w:rPr>
              <w:t>，规格型号：</w:t>
            </w:r>
            <w:r w:rsidRPr="004F17E1">
              <w:rPr>
                <w:rFonts w:ascii="宋体" w:hAnsi="宋体" w:cs="宋体"/>
                <w:sz w:val="24"/>
                <w:szCs w:val="24"/>
              </w:rPr>
              <w:t>90CM</w:t>
            </w:r>
            <w:r>
              <w:rPr>
                <w:rFonts w:ascii="宋体" w:hAnsi="宋体" w:cs="宋体" w:hint="eastAsia"/>
                <w:sz w:val="24"/>
                <w:szCs w:val="24"/>
              </w:rPr>
              <w:t>，检查外观，规格、数量等项，检验结果：</w:t>
            </w:r>
            <w:r w:rsidR="00FF5AB1">
              <w:rPr>
                <w:rFonts w:ascii="宋体" w:hAnsi="宋体" w:cs="宋体" w:hint="eastAsia"/>
                <w:sz w:val="24"/>
                <w:szCs w:val="24"/>
              </w:rPr>
              <w:t>合格， 检验人：聂齐飞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:rsidR="0014577F" w:rsidRDefault="0014577F" w:rsidP="0014577F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抽查</w:t>
            </w:r>
            <w:r w:rsidR="00FF5AB1">
              <w:rPr>
                <w:rFonts w:ascii="宋体" w:hAnsi="宋体" w:cs="宋体" w:hint="eastAsia"/>
                <w:sz w:val="24"/>
                <w:szCs w:val="24"/>
              </w:rPr>
              <w:t>2021.8</w:t>
            </w:r>
            <w:r>
              <w:rPr>
                <w:rFonts w:ascii="宋体" w:hAnsi="宋体" w:cs="宋体" w:hint="eastAsia"/>
                <w:sz w:val="24"/>
                <w:szCs w:val="24"/>
              </w:rPr>
              <w:t>.12</w:t>
            </w:r>
            <w:r w:rsidR="00FF5AB1">
              <w:rPr>
                <w:rFonts w:ascii="宋体" w:hAnsi="宋体" w:cs="宋体" w:hint="eastAsia"/>
                <w:sz w:val="24"/>
                <w:szCs w:val="24"/>
              </w:rPr>
              <w:t>进货检验单</w:t>
            </w:r>
            <w:r>
              <w:rPr>
                <w:rFonts w:ascii="宋体" w:hAnsi="宋体" w:cs="宋体" w:hint="eastAsia"/>
                <w:sz w:val="24"/>
                <w:szCs w:val="24"/>
              </w:rPr>
              <w:t>，名称</w:t>
            </w:r>
            <w:r w:rsidR="00FF5AB1">
              <w:rPr>
                <w:rFonts w:ascii="宋体" w:hAnsi="宋体" w:cs="宋体" w:hint="eastAsia"/>
                <w:sz w:val="24"/>
                <w:szCs w:val="24"/>
              </w:rPr>
              <w:t>海绵</w:t>
            </w:r>
            <w:r>
              <w:rPr>
                <w:rFonts w:ascii="宋体" w:hAnsi="宋体" w:cs="宋体" w:hint="eastAsia"/>
                <w:sz w:val="24"/>
                <w:szCs w:val="24"/>
              </w:rPr>
              <w:t>，规格15mm</w:t>
            </w:r>
            <w:r w:rsidRPr="00CC0BA3">
              <w:rPr>
                <w:rFonts w:ascii="宋体" w:hAnsi="宋体" w:cs="宋体" w:hint="eastAsia"/>
                <w:sz w:val="24"/>
                <w:szCs w:val="24"/>
              </w:rPr>
              <w:t>，检查外观，规格、数量等项，检验结果：</w:t>
            </w:r>
            <w:r w:rsidR="00FF5AB1">
              <w:rPr>
                <w:rFonts w:ascii="宋体" w:hAnsi="宋体" w:cs="宋体" w:hint="eastAsia"/>
                <w:sz w:val="24"/>
                <w:szCs w:val="24"/>
              </w:rPr>
              <w:t>合格， 检验人：聂齐飞；</w:t>
            </w:r>
          </w:p>
          <w:p w:rsidR="00FF5AB1" w:rsidRDefault="00FF5AB1" w:rsidP="00FF5AB1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抽查2021.8.12进货检验单，名称底漆，</w:t>
            </w:r>
            <w:r w:rsidRPr="00FF5AB1">
              <w:rPr>
                <w:rFonts w:ascii="宋体" w:hAnsi="宋体" w:cs="宋体" w:hint="eastAsia"/>
                <w:sz w:val="24"/>
                <w:szCs w:val="24"/>
              </w:rPr>
              <w:t>数量：40Kg</w:t>
            </w:r>
            <w:r>
              <w:rPr>
                <w:rFonts w:ascii="宋体" w:hAnsi="宋体" w:cs="宋体" w:hint="eastAsia"/>
                <w:sz w:val="24"/>
                <w:szCs w:val="24"/>
              </w:rPr>
              <w:t>，检验项目数量、外观、规格型号</w:t>
            </w:r>
            <w:r w:rsidRPr="00CC0BA3">
              <w:rPr>
                <w:rFonts w:ascii="宋体" w:hAnsi="宋体" w:cs="宋体" w:hint="eastAsia"/>
                <w:sz w:val="24"/>
                <w:szCs w:val="24"/>
              </w:rPr>
              <w:t>等项，检验结果：</w:t>
            </w:r>
            <w:r>
              <w:rPr>
                <w:rFonts w:ascii="宋体" w:hAnsi="宋体" w:cs="宋体" w:hint="eastAsia"/>
                <w:sz w:val="24"/>
                <w:szCs w:val="24"/>
              </w:rPr>
              <w:t>合格， 检验人：聂齐飞；</w:t>
            </w:r>
          </w:p>
          <w:p w:rsidR="00594039" w:rsidRPr="00594039" w:rsidRDefault="00594039" w:rsidP="00594039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594039">
              <w:rPr>
                <w:rFonts w:ascii="宋体" w:hAnsi="宋体" w:cs="宋体" w:hint="eastAsia"/>
                <w:sz w:val="24"/>
                <w:szCs w:val="24"/>
              </w:rPr>
              <w:t>抽查202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Pr="00594039">
              <w:rPr>
                <w:rFonts w:ascii="宋体" w:hAnsi="宋体" w:cs="宋体" w:hint="eastAsia"/>
                <w:sz w:val="24"/>
                <w:szCs w:val="24"/>
              </w:rPr>
              <w:t>.</w:t>
            </w: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  <w:r w:rsidRPr="00594039">
              <w:rPr>
                <w:rFonts w:ascii="宋体" w:hAnsi="宋体" w:cs="宋体" w:hint="eastAsia"/>
                <w:sz w:val="24"/>
                <w:szCs w:val="24"/>
              </w:rPr>
              <w:t>.23日进货检验单，产品面料、规格纯麻布料、数量230.5米，检验项目外观、规格、数量</w:t>
            </w:r>
            <w:r>
              <w:rPr>
                <w:rFonts w:ascii="宋体" w:hAnsi="宋体" w:cs="宋体" w:hint="eastAsia"/>
                <w:sz w:val="24"/>
                <w:szCs w:val="24"/>
              </w:rPr>
              <w:t>等项</w:t>
            </w:r>
            <w:r w:rsidRPr="00594039">
              <w:rPr>
                <w:rFonts w:ascii="宋体" w:hAnsi="宋体" w:cs="宋体" w:hint="eastAsia"/>
                <w:sz w:val="24"/>
                <w:szCs w:val="24"/>
              </w:rPr>
              <w:t>，检验结果合格，检验员</w:t>
            </w:r>
            <w:r>
              <w:rPr>
                <w:rFonts w:ascii="宋体" w:hAnsi="宋体" w:cs="宋体" w:hint="eastAsia"/>
                <w:sz w:val="24"/>
                <w:szCs w:val="24"/>
              </w:rPr>
              <w:t>聂齐飞</w:t>
            </w:r>
            <w:r w:rsidRPr="00594039"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FF5AB1" w:rsidRDefault="00FF5AB1" w:rsidP="00FF5AB1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抽查2021.9.27进货检验单，名称白乳胶，</w:t>
            </w:r>
            <w:r w:rsidRPr="00FF5AB1">
              <w:rPr>
                <w:rFonts w:ascii="宋体" w:hAnsi="宋体" w:cs="宋体" w:hint="eastAsia"/>
                <w:sz w:val="24"/>
                <w:szCs w:val="24"/>
              </w:rPr>
              <w:t>数量：</w:t>
            </w:r>
            <w:r>
              <w:rPr>
                <w:rFonts w:ascii="宋体" w:hAnsi="宋体" w:cs="宋体" w:hint="eastAsia"/>
                <w:sz w:val="24"/>
                <w:szCs w:val="24"/>
              </w:rPr>
              <w:t>10桶，检验项目数量、外观、规格型号</w:t>
            </w:r>
            <w:r w:rsidRPr="00CC0BA3">
              <w:rPr>
                <w:rFonts w:ascii="宋体" w:hAnsi="宋体" w:cs="宋体" w:hint="eastAsia"/>
                <w:sz w:val="24"/>
                <w:szCs w:val="24"/>
              </w:rPr>
              <w:t>等项，检验结果：</w:t>
            </w:r>
            <w:r>
              <w:rPr>
                <w:rFonts w:ascii="宋体" w:hAnsi="宋体" w:cs="宋体" w:hint="eastAsia"/>
                <w:sz w:val="24"/>
                <w:szCs w:val="24"/>
              </w:rPr>
              <w:t>合格， 检验人：聂齐飞；</w:t>
            </w:r>
          </w:p>
          <w:p w:rsidR="0014577F" w:rsidRPr="004F17E1" w:rsidRDefault="0014577F" w:rsidP="0014577F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4F17E1">
              <w:rPr>
                <w:rFonts w:ascii="宋体" w:hAnsi="宋体" w:cs="宋体" w:hint="eastAsia"/>
                <w:sz w:val="24"/>
                <w:szCs w:val="24"/>
              </w:rPr>
              <w:t>另抽查其他原材料如铰链、门把、导轨、铁锁扣、包装箱、珍珠棉等原材料的进料检验记录，基本同上，符合要求。</w:t>
            </w:r>
          </w:p>
          <w:p w:rsidR="0014577F" w:rsidRDefault="0014577F" w:rsidP="0014577F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594039">
              <w:rPr>
                <w:rFonts w:ascii="宋体" w:hAnsi="宋体" w:cs="宋体" w:hint="eastAsia"/>
                <w:sz w:val="24"/>
                <w:szCs w:val="24"/>
              </w:rPr>
              <w:t>提供了中纤板、</w:t>
            </w:r>
            <w:r w:rsidR="00FF5AB1" w:rsidRPr="00594039">
              <w:rPr>
                <w:rFonts w:ascii="宋体" w:hAnsi="宋体" w:cs="宋体" w:hint="eastAsia"/>
                <w:sz w:val="24"/>
                <w:szCs w:val="24"/>
              </w:rPr>
              <w:t>底漆</w:t>
            </w:r>
            <w:r w:rsidRPr="00594039"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="00FF5AB1" w:rsidRPr="00594039">
              <w:rPr>
                <w:rFonts w:ascii="宋体" w:hAnsi="宋体" w:cs="宋体" w:hint="eastAsia"/>
                <w:sz w:val="24"/>
                <w:szCs w:val="24"/>
              </w:rPr>
              <w:t>白乳胶</w:t>
            </w:r>
            <w:r w:rsidRPr="00594039">
              <w:rPr>
                <w:rFonts w:ascii="宋体" w:hAnsi="宋体" w:cs="宋体" w:hint="eastAsia"/>
                <w:sz w:val="24"/>
                <w:szCs w:val="24"/>
              </w:rPr>
              <w:t>等采购原材料的第三方检验报告，符合要求。（见附件）。</w:t>
            </w:r>
          </w:p>
          <w:p w:rsidR="00AD3FE6" w:rsidRPr="0067759B" w:rsidRDefault="00AD3FE6" w:rsidP="00863928">
            <w:pPr>
              <w:spacing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7759B">
              <w:rPr>
                <w:rFonts w:eastAsiaTheme="minorEastAsia" w:hAnsiTheme="minorEastAsia"/>
                <w:sz w:val="24"/>
                <w:szCs w:val="24"/>
              </w:rPr>
              <w:t>2</w:t>
            </w:r>
            <w:r w:rsidRPr="0067759B">
              <w:rPr>
                <w:rFonts w:eastAsiaTheme="minorEastAsia" w:hAnsiTheme="minorEastAsia"/>
                <w:sz w:val="24"/>
                <w:szCs w:val="24"/>
              </w:rPr>
              <w:t>、过程检验：检验依据</w:t>
            </w:r>
            <w:r w:rsidR="00644741" w:rsidRPr="0067759B">
              <w:rPr>
                <w:rFonts w:eastAsiaTheme="minorEastAsia" w:hAnsiTheme="minorEastAsia"/>
                <w:sz w:val="24"/>
                <w:szCs w:val="24"/>
              </w:rPr>
              <w:t>样品</w:t>
            </w:r>
            <w:r w:rsidRPr="0067759B">
              <w:rPr>
                <w:rFonts w:eastAsiaTheme="minorEastAsia" w:hAnsiTheme="minorEastAsia"/>
                <w:sz w:val="24"/>
                <w:szCs w:val="24"/>
              </w:rPr>
              <w:t>、检验作业指导书，</w:t>
            </w:r>
          </w:p>
          <w:p w:rsidR="00AD3FE6" w:rsidRPr="0067759B" w:rsidRDefault="00AD3FE6" w:rsidP="00863928">
            <w:pPr>
              <w:spacing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7759B">
              <w:rPr>
                <w:rFonts w:eastAsiaTheme="minorEastAsia" w:hAnsiTheme="minorEastAsia"/>
                <w:sz w:val="24"/>
                <w:szCs w:val="24"/>
              </w:rPr>
              <w:t>提供了过程巡检记录单，内容包括产品名称、工序名称、型号规格、日期、检验项目要求、检验结果、检验员等。</w:t>
            </w:r>
          </w:p>
          <w:p w:rsidR="00594039" w:rsidRDefault="00594039" w:rsidP="00594039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F42F9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202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15-17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1C136A">
              <w:rPr>
                <w:rFonts w:eastAsiaTheme="minorEastAsia" w:hAnsiTheme="minorEastAsia" w:hint="eastAsia"/>
                <w:sz w:val="24"/>
                <w:szCs w:val="24"/>
              </w:rPr>
              <w:t>1600*800*760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办公桌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产品过程巡检记录，对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开料、压刨、</w:t>
            </w:r>
            <w:r w:rsidRPr="005B5425">
              <w:rPr>
                <w:rFonts w:eastAsiaTheme="minorEastAsia" w:hAnsiTheme="minorEastAsia" w:hint="eastAsia"/>
                <w:sz w:val="24"/>
                <w:szCs w:val="24"/>
              </w:rPr>
              <w:t>粘接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、立铣、钻孔、砂光、刷底漆、喷面漆、组装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等工序进行了检验，检验结果合格，检验员</w:t>
            </w:r>
            <w:r w:rsidR="001C136A">
              <w:rPr>
                <w:rFonts w:eastAsiaTheme="minorEastAsia" w:hAnsiTheme="minorEastAsia"/>
                <w:sz w:val="24"/>
                <w:szCs w:val="24"/>
              </w:rPr>
              <w:t>聂彐群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等</w:t>
            </w:r>
            <w:r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594039" w:rsidRPr="005B5425" w:rsidRDefault="00594039" w:rsidP="00594039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F42F9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202</w:t>
            </w:r>
            <w:r w:rsidR="001C136A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1C136A"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1C136A">
              <w:rPr>
                <w:rFonts w:eastAsiaTheme="minorEastAsia" w:hAnsiTheme="minorEastAsia" w:hint="eastAsia"/>
                <w:sz w:val="24"/>
                <w:szCs w:val="24"/>
              </w:rPr>
              <w:t>20-24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1C136A">
              <w:rPr>
                <w:rFonts w:eastAsiaTheme="minorEastAsia" w:hAnsiTheme="minorEastAsia" w:hint="eastAsia"/>
                <w:sz w:val="24"/>
                <w:szCs w:val="24"/>
              </w:rPr>
              <w:t>800*420*2000</w:t>
            </w:r>
            <w:r w:rsidR="001C136A">
              <w:rPr>
                <w:rFonts w:eastAsiaTheme="minorEastAsia" w:hAnsiTheme="minorEastAsia" w:hint="eastAsia"/>
                <w:sz w:val="24"/>
                <w:szCs w:val="24"/>
              </w:rPr>
              <w:t>文件柜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产品过程巡检记录，对</w:t>
            </w:r>
            <w:r w:rsidR="001C136A" w:rsidRPr="001C136A">
              <w:rPr>
                <w:rFonts w:eastAsiaTheme="minorEastAsia" w:hAnsiTheme="minorEastAsia" w:hint="eastAsia"/>
                <w:sz w:val="24"/>
                <w:szCs w:val="24"/>
              </w:rPr>
              <w:t>开料、粘接、钻孔、砂光、</w:t>
            </w:r>
            <w:r w:rsidR="001C136A" w:rsidRPr="001C136A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刷底漆、喷面漆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、组装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等工序进行了检验，检验结果合格，检验员</w:t>
            </w:r>
            <w:r w:rsidR="001C136A">
              <w:rPr>
                <w:rFonts w:eastAsiaTheme="minorEastAsia" w:hAnsiTheme="minorEastAsia"/>
                <w:sz w:val="24"/>
                <w:szCs w:val="24"/>
              </w:rPr>
              <w:t>聂彐群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等</w:t>
            </w:r>
            <w:r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594039" w:rsidRDefault="00594039" w:rsidP="00594039">
            <w:pPr>
              <w:spacing w:line="360" w:lineRule="auto"/>
              <w:ind w:firstLineChars="200" w:firstLine="480"/>
              <w:rPr>
                <w:rFonts w:hAnsiTheme="minorEastAsia"/>
              </w:rPr>
            </w:pPr>
            <w:r w:rsidRPr="006F42F9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202</w:t>
            </w:r>
            <w:r w:rsidR="001C136A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1C136A"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1C136A">
              <w:rPr>
                <w:rFonts w:eastAsiaTheme="minorEastAsia" w:hAnsiTheme="minorEastAsia" w:hint="eastAsia"/>
                <w:sz w:val="24"/>
                <w:szCs w:val="24"/>
              </w:rPr>
              <w:t>23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1C136A">
              <w:rPr>
                <w:rFonts w:eastAsiaTheme="minorEastAsia" w:hAnsiTheme="minorEastAsia" w:hint="eastAsia"/>
                <w:sz w:val="24"/>
                <w:szCs w:val="24"/>
              </w:rPr>
              <w:t>3600*650*20</w:t>
            </w:r>
            <w:r w:rsidRPr="002307D1">
              <w:rPr>
                <w:rFonts w:eastAsiaTheme="minorEastAsia" w:hAnsiTheme="minorEastAsia" w:hint="eastAsia"/>
                <w:sz w:val="24"/>
                <w:szCs w:val="24"/>
              </w:rPr>
              <w:t>00</w:t>
            </w:r>
            <w:r w:rsidR="001C136A">
              <w:rPr>
                <w:rFonts w:eastAsiaTheme="minorEastAsia" w:hAnsiTheme="minorEastAsia" w:hint="eastAsia"/>
                <w:sz w:val="24"/>
                <w:szCs w:val="24"/>
              </w:rPr>
              <w:t>期刊架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产品过程巡检记录，对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开料、压刨、</w:t>
            </w:r>
            <w:r w:rsidRPr="005B5425">
              <w:rPr>
                <w:rFonts w:eastAsiaTheme="minorEastAsia" w:hAnsiTheme="minorEastAsia" w:hint="eastAsia"/>
                <w:sz w:val="24"/>
                <w:szCs w:val="24"/>
              </w:rPr>
              <w:t>粘接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、立铣、钻孔、砂光、刷底漆、喷面漆、组装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等工序进行了检验，检验结果合格，检验员</w:t>
            </w:r>
            <w:r w:rsidR="001C136A">
              <w:rPr>
                <w:rFonts w:eastAsiaTheme="minorEastAsia" w:hAnsiTheme="minorEastAsia"/>
                <w:sz w:val="24"/>
                <w:szCs w:val="24"/>
              </w:rPr>
              <w:t>聂彐群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等</w:t>
            </w:r>
            <w:r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1C136A" w:rsidRPr="003D4B6F" w:rsidRDefault="001C136A" w:rsidP="001C136A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D4B6F">
              <w:rPr>
                <w:rFonts w:eastAsiaTheme="minorEastAsia" w:hAnsiTheme="minorEastAsia" w:hint="eastAsia"/>
                <w:sz w:val="24"/>
                <w:szCs w:val="24"/>
              </w:rPr>
              <w:t>抽</w:t>
            </w:r>
            <w:r w:rsidRPr="003D4B6F">
              <w:rPr>
                <w:rFonts w:eastAsiaTheme="minorEastAsia" w:hAnsiTheme="minorEastAsia" w:hint="eastAsia"/>
                <w:sz w:val="24"/>
                <w:szCs w:val="24"/>
              </w:rPr>
              <w:t>2021</w:t>
            </w:r>
            <w:r w:rsidRPr="003D4B6F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3D4B6F" w:rsidRPr="003D4B6F">
              <w:rPr>
                <w:rFonts w:eastAsiaTheme="minorEastAsia" w:hAnsiTheme="minorEastAsia" w:hint="eastAsia"/>
                <w:sz w:val="24"/>
                <w:szCs w:val="24"/>
              </w:rPr>
              <w:t>11</w:t>
            </w:r>
            <w:r w:rsidRPr="003D4B6F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Pr="003D4B6F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="003D4B6F" w:rsidRPr="003D4B6F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Pr="003D4B6F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  <w:r w:rsidR="003D4B6F" w:rsidRPr="003D4B6F">
              <w:rPr>
                <w:rFonts w:eastAsiaTheme="minorEastAsia" w:hAnsiTheme="minorEastAsia" w:hint="eastAsia"/>
                <w:sz w:val="24"/>
                <w:szCs w:val="24"/>
              </w:rPr>
              <w:t>三人沙发</w:t>
            </w:r>
            <w:r w:rsidR="003D4B6F" w:rsidRPr="003D4B6F">
              <w:rPr>
                <w:rFonts w:eastAsiaTheme="minorEastAsia" w:hAnsiTheme="minorEastAsia" w:hint="eastAsia"/>
                <w:sz w:val="24"/>
                <w:szCs w:val="24"/>
              </w:rPr>
              <w:t>A-312</w:t>
            </w:r>
            <w:r w:rsidRPr="003D4B6F">
              <w:rPr>
                <w:rFonts w:eastAsiaTheme="minorEastAsia" w:hAnsiTheme="minorEastAsia" w:hint="eastAsia"/>
                <w:sz w:val="24"/>
                <w:szCs w:val="24"/>
              </w:rPr>
              <w:t>沙发产品过程巡检记录，对开料、钉架、裁剪、车皮、扪皮、包装等工序进行了检验，检验结果：合格，检验员：</w:t>
            </w:r>
            <w:r w:rsidRPr="003D4B6F">
              <w:rPr>
                <w:rFonts w:eastAsiaTheme="minorEastAsia" w:hAnsiTheme="minorEastAsia"/>
                <w:sz w:val="24"/>
                <w:szCs w:val="24"/>
              </w:rPr>
              <w:t>聂彐群</w:t>
            </w:r>
            <w:r w:rsidRPr="003D4B6F">
              <w:rPr>
                <w:rFonts w:eastAsiaTheme="minorEastAsia" w:hAnsiTheme="minorEastAsia" w:hint="eastAsia"/>
                <w:sz w:val="24"/>
                <w:szCs w:val="24"/>
              </w:rPr>
              <w:t>等。</w:t>
            </w:r>
          </w:p>
          <w:p w:rsidR="00AD3FE6" w:rsidRPr="0067759B" w:rsidRDefault="00AD3FE6" w:rsidP="00863928">
            <w:pPr>
              <w:spacing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7759B">
              <w:rPr>
                <w:rFonts w:eastAsiaTheme="minorEastAsia" w:hAnsiTheme="minorEastAsia"/>
                <w:sz w:val="24"/>
                <w:szCs w:val="24"/>
              </w:rPr>
              <w:t>3</w:t>
            </w:r>
            <w:r w:rsidR="00973F24" w:rsidRPr="0067759B">
              <w:rPr>
                <w:rFonts w:eastAsiaTheme="minorEastAsia" w:hAnsiTheme="minorEastAsia"/>
                <w:sz w:val="24"/>
                <w:szCs w:val="24"/>
              </w:rPr>
              <w:t>、成品（出厂）检验：检验依据检验作业指导书</w:t>
            </w:r>
            <w:r w:rsidRPr="0067759B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973F24" w:rsidRPr="0067759B">
              <w:rPr>
                <w:rFonts w:eastAsiaTheme="minorEastAsia" w:hAnsiTheme="minorEastAsia"/>
                <w:sz w:val="24"/>
                <w:szCs w:val="24"/>
              </w:rPr>
              <w:t>样板、</w:t>
            </w:r>
            <w:r w:rsidRPr="0067759B">
              <w:rPr>
                <w:rFonts w:eastAsiaTheme="minorEastAsia" w:hAnsiTheme="minorEastAsia"/>
                <w:sz w:val="24"/>
                <w:szCs w:val="24"/>
              </w:rPr>
              <w:t>客户技术要求，</w:t>
            </w:r>
          </w:p>
          <w:p w:rsidR="001C136A" w:rsidRDefault="001C136A" w:rsidP="001C136A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提供了木质家具</w:t>
            </w:r>
            <w:r w:rsidR="00DB6778">
              <w:rPr>
                <w:rFonts w:eastAsiaTheme="minorEastAsia" w:hAnsiTheme="minorEastAsia"/>
                <w:sz w:val="24"/>
                <w:szCs w:val="24"/>
              </w:rPr>
              <w:t>、软体家具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产品检验单，项目记录完整。</w:t>
            </w:r>
          </w:p>
          <w:p w:rsidR="001C136A" w:rsidRPr="00DB6778" w:rsidRDefault="001C136A" w:rsidP="001C136A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="00DB6778" w:rsidRPr="00DB6778">
              <w:rPr>
                <w:rFonts w:eastAsiaTheme="minorEastAsia" w:hAnsiTheme="minorEastAsia" w:hint="eastAsia"/>
                <w:sz w:val="24"/>
                <w:szCs w:val="24"/>
              </w:rPr>
              <w:t>2021.6.24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  <w:r w:rsidR="00DB6778" w:rsidRPr="00DB6778">
              <w:rPr>
                <w:rFonts w:eastAsiaTheme="minorEastAsia" w:hAnsiTheme="minorEastAsia" w:hint="eastAsia"/>
                <w:sz w:val="24"/>
                <w:szCs w:val="24"/>
              </w:rPr>
              <w:t>木质家具产品检验单，产品名称办公桌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，规格型号</w:t>
            </w:r>
            <w:r w:rsidR="00DB6778" w:rsidRPr="00DB6778">
              <w:rPr>
                <w:rFonts w:eastAsiaTheme="minorEastAsia" w:hAnsiTheme="minorEastAsia" w:hint="eastAsia"/>
                <w:sz w:val="24"/>
                <w:szCs w:val="24"/>
              </w:rPr>
              <w:t>1600*800*760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DB6778">
              <w:rPr>
                <w:rFonts w:eastAsiaTheme="minorEastAsia" w:hAnsiTheme="minorEastAsia"/>
                <w:sz w:val="24"/>
                <w:szCs w:val="24"/>
              </w:rPr>
              <w:t>对主要外形尺寸</w:t>
            </w:r>
            <w:r w:rsidR="00DB6778" w:rsidRPr="00DB6778">
              <w:rPr>
                <w:rFonts w:eastAsiaTheme="minorEastAsia" w:hAnsiTheme="minorEastAsia" w:hint="eastAsia"/>
                <w:sz w:val="24"/>
                <w:szCs w:val="24"/>
              </w:rPr>
              <w:t>（实测</w:t>
            </w:r>
            <w:r w:rsidR="00DB6778" w:rsidRPr="00DB6778">
              <w:rPr>
                <w:rFonts w:eastAsiaTheme="minorEastAsia" w:hAnsiTheme="minorEastAsia" w:hint="eastAsia"/>
                <w:sz w:val="24"/>
                <w:szCs w:val="24"/>
              </w:rPr>
              <w:t>1597*795*765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mm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DB6778">
              <w:rPr>
                <w:rFonts w:eastAsiaTheme="minorEastAsia" w:hAnsiTheme="minorEastAsia"/>
                <w:sz w:val="24"/>
                <w:szCs w:val="24"/>
              </w:rPr>
              <w:t>、翘曲度、平整度、邻边垂直度、位差度、分缝隙、抽屉摆动度、底脚平稳性、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标识一致性</w:t>
            </w:r>
            <w:r w:rsidRPr="00DB6778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含水率、</w:t>
            </w:r>
            <w:r w:rsidRPr="00DB6778">
              <w:rPr>
                <w:rFonts w:eastAsiaTheme="minorEastAsia" w:hAnsiTheme="minorEastAsia"/>
                <w:sz w:val="24"/>
                <w:szCs w:val="24"/>
              </w:rPr>
              <w:t>木工要求、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漆膜外观要求、结构</w:t>
            </w:r>
            <w:r w:rsidRPr="00DB6778">
              <w:rPr>
                <w:rFonts w:eastAsiaTheme="minorEastAsia" w:hAnsiTheme="minorEastAsia"/>
                <w:sz w:val="24"/>
                <w:szCs w:val="24"/>
              </w:rPr>
              <w:t>安全性要求等进行了检验，判定结果：合格，检验人员</w:t>
            </w:r>
            <w:r w:rsidR="00DB6778" w:rsidRPr="00DB6778">
              <w:rPr>
                <w:rFonts w:eastAsiaTheme="minorEastAsia" w:hAnsiTheme="minorEastAsia"/>
                <w:sz w:val="24"/>
                <w:szCs w:val="24"/>
              </w:rPr>
              <w:t>聂彐群；</w:t>
            </w:r>
          </w:p>
          <w:p w:rsidR="00DB6778" w:rsidRPr="00DB6778" w:rsidRDefault="00DB6778" w:rsidP="00DB677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2021.9.29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日木质家具产品检验单，产品名称床，规格型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1900*1200*2050mm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DB6778">
              <w:rPr>
                <w:rFonts w:eastAsiaTheme="minorEastAsia" w:hAnsiTheme="minorEastAsia"/>
                <w:sz w:val="24"/>
                <w:szCs w:val="24"/>
              </w:rPr>
              <w:t>对主要外形尺寸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（实测：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1903*1202*2052mm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DB6778">
              <w:rPr>
                <w:rFonts w:eastAsiaTheme="minorEastAsia" w:hAnsiTheme="minorEastAsia"/>
                <w:sz w:val="24"/>
                <w:szCs w:val="24"/>
              </w:rPr>
              <w:t>、翘曲度、平整度、邻边垂直度、位差度、分缝隙、抽屉摆动度、底脚平稳性、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标识一致性</w:t>
            </w:r>
            <w:r w:rsidRPr="00DB6778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含水率、</w:t>
            </w:r>
            <w:r w:rsidRPr="00DB6778">
              <w:rPr>
                <w:rFonts w:eastAsiaTheme="minorEastAsia" w:hAnsiTheme="minorEastAsia"/>
                <w:sz w:val="24"/>
                <w:szCs w:val="24"/>
              </w:rPr>
              <w:t>木工要求、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漆膜外观要求、结构</w:t>
            </w:r>
            <w:r w:rsidRPr="00DB6778">
              <w:rPr>
                <w:rFonts w:eastAsiaTheme="minorEastAsia" w:hAnsiTheme="minorEastAsia"/>
                <w:sz w:val="24"/>
                <w:szCs w:val="24"/>
              </w:rPr>
              <w:t>安全性要求等进行了检验，判定结果：合格，检验人员聂彐群；</w:t>
            </w:r>
          </w:p>
          <w:p w:rsidR="00DB6778" w:rsidRDefault="00DB6778" w:rsidP="00DB677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2021.</w:t>
            </w:r>
            <w:r w:rsidR="00A842FA"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.2</w:t>
            </w:r>
            <w:r w:rsidR="00A842FA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日家具产品检验单，产品名称沙发，规格型号</w:t>
            </w:r>
            <w:r w:rsidR="00A842FA" w:rsidRPr="00A842FA">
              <w:rPr>
                <w:rFonts w:eastAsiaTheme="minorEastAsia" w:hAnsiTheme="minorEastAsia"/>
                <w:sz w:val="24"/>
                <w:szCs w:val="24"/>
              </w:rPr>
              <w:t>1950*800*900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，对主要外形尺寸（实测：</w:t>
            </w:r>
            <w:r w:rsidR="00A842FA">
              <w:rPr>
                <w:rFonts w:eastAsiaTheme="minorEastAsia" w:hAnsiTheme="minorEastAsia" w:hint="eastAsia"/>
                <w:sz w:val="24"/>
                <w:szCs w:val="24"/>
              </w:rPr>
              <w:t>1951*802*9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02mm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）、外形对称度、底脚平稳性、面料外观要求、缝纫和包覆要求、摩擦声、安全性要求、产品标志等进行了检验，判定结果：合格，检验人员</w:t>
            </w:r>
            <w:r w:rsidRPr="00DB6778">
              <w:rPr>
                <w:rFonts w:eastAsiaTheme="minorEastAsia" w:hAnsiTheme="minorEastAsia"/>
                <w:sz w:val="24"/>
                <w:szCs w:val="24"/>
              </w:rPr>
              <w:t>聂彐群。</w:t>
            </w:r>
          </w:p>
          <w:p w:rsidR="00AD3FE6" w:rsidRPr="0067759B" w:rsidRDefault="00AD3FE6" w:rsidP="00863928">
            <w:pPr>
              <w:spacing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7759B">
              <w:rPr>
                <w:rFonts w:eastAsiaTheme="minorEastAsia" w:hAnsiTheme="minorEastAsia"/>
                <w:sz w:val="24"/>
                <w:szCs w:val="24"/>
              </w:rPr>
              <w:t>暂无授权人员批准或顾客批准放行产品和交付服务的情况。</w:t>
            </w:r>
          </w:p>
          <w:p w:rsidR="00AD3FE6" w:rsidRPr="0067759B" w:rsidRDefault="00AD3FE6" w:rsidP="00863928">
            <w:pPr>
              <w:spacing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7759B">
              <w:rPr>
                <w:rFonts w:eastAsiaTheme="minorEastAsia" w:hAnsiTheme="minorEastAsia"/>
                <w:sz w:val="24"/>
                <w:szCs w:val="24"/>
              </w:rPr>
              <w:lastRenderedPageBreak/>
              <w:t>4</w:t>
            </w:r>
            <w:r w:rsidRPr="0067759B">
              <w:rPr>
                <w:rFonts w:eastAsiaTheme="minorEastAsia" w:hAnsiTheme="minorEastAsia"/>
                <w:sz w:val="24"/>
                <w:szCs w:val="24"/>
              </w:rPr>
              <w:t>、第三方检验：</w:t>
            </w:r>
          </w:p>
          <w:p w:rsidR="000F24D1" w:rsidRDefault="000F24D1" w:rsidP="00765B1C">
            <w:pPr>
              <w:spacing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提供了木质家具、软体家具产品第三方检验报告</w:t>
            </w:r>
          </w:p>
          <w:p w:rsidR="00765B1C" w:rsidRPr="0067759B" w:rsidRDefault="00765B1C" w:rsidP="00765B1C">
            <w:pPr>
              <w:spacing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7759B">
              <w:rPr>
                <w:rFonts w:eastAsiaTheme="minorEastAsia" w:hAnsiTheme="minorEastAsia" w:hint="eastAsia"/>
                <w:sz w:val="24"/>
                <w:szCs w:val="24"/>
              </w:rPr>
              <w:t>查见</w:t>
            </w:r>
            <w:r w:rsidRPr="0067759B">
              <w:rPr>
                <w:rFonts w:eastAsiaTheme="minorEastAsia" w:hAnsiTheme="minorEastAsia" w:hint="eastAsia"/>
                <w:sz w:val="24"/>
                <w:szCs w:val="24"/>
              </w:rPr>
              <w:t>2021.</w:t>
            </w:r>
            <w:r w:rsidR="007B0A31"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 w:rsidRPr="0067759B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7B0A31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="007B0A31">
              <w:rPr>
                <w:rFonts w:eastAsiaTheme="minorEastAsia" w:hAnsiTheme="minorEastAsia" w:hint="eastAsia"/>
                <w:sz w:val="24"/>
                <w:szCs w:val="24"/>
              </w:rPr>
              <w:t>日对</w:t>
            </w:r>
            <w:r w:rsidRPr="0067759B">
              <w:rPr>
                <w:rFonts w:eastAsiaTheme="minorEastAsia" w:hAnsiTheme="minorEastAsia" w:hint="eastAsia"/>
                <w:sz w:val="24"/>
                <w:szCs w:val="24"/>
              </w:rPr>
              <w:t>公司生产</w:t>
            </w:r>
            <w:r w:rsidR="007B0A31">
              <w:rPr>
                <w:rFonts w:eastAsiaTheme="minorEastAsia" w:hAnsiTheme="minorEastAsia" w:hint="eastAsia"/>
                <w:sz w:val="24"/>
                <w:szCs w:val="24"/>
              </w:rPr>
              <w:t>的桌子产品的</w:t>
            </w:r>
            <w:r w:rsidRPr="0067759B">
              <w:rPr>
                <w:rFonts w:eastAsiaTheme="minorEastAsia" w:hAnsiTheme="minorEastAsia" w:hint="eastAsia"/>
                <w:sz w:val="24"/>
                <w:szCs w:val="24"/>
              </w:rPr>
              <w:t>检验报告，检验结果合格，检验机构：</w:t>
            </w:r>
            <w:r w:rsidR="007B0A31">
              <w:rPr>
                <w:rFonts w:eastAsiaTheme="minorEastAsia" w:hAnsiTheme="minorEastAsia" w:hint="eastAsia"/>
                <w:sz w:val="24"/>
                <w:szCs w:val="24"/>
              </w:rPr>
              <w:t>国家家具产品质量监督检验中心（浙江），见附件</w:t>
            </w:r>
            <w:r w:rsidRPr="0067759B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765B1C" w:rsidRPr="0067759B" w:rsidRDefault="00765B1C" w:rsidP="00765B1C">
            <w:pPr>
              <w:spacing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7759B">
              <w:rPr>
                <w:rFonts w:eastAsiaTheme="minorEastAsia" w:hAnsiTheme="minorEastAsia" w:hint="eastAsia"/>
                <w:sz w:val="24"/>
                <w:szCs w:val="24"/>
              </w:rPr>
              <w:t>查见</w:t>
            </w:r>
            <w:r w:rsidRPr="0067759B">
              <w:rPr>
                <w:rFonts w:eastAsiaTheme="minorEastAsia" w:hAnsiTheme="minorEastAsia" w:hint="eastAsia"/>
                <w:sz w:val="24"/>
                <w:szCs w:val="24"/>
              </w:rPr>
              <w:t>2021.</w:t>
            </w:r>
            <w:r w:rsidR="007B0A31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67759B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7B0A31">
              <w:rPr>
                <w:rFonts w:eastAsiaTheme="minorEastAsia" w:hAnsiTheme="minorEastAsia" w:hint="eastAsia"/>
                <w:sz w:val="24"/>
                <w:szCs w:val="24"/>
              </w:rPr>
              <w:t>11</w:t>
            </w:r>
            <w:r w:rsidRPr="0067759B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  <w:r w:rsidR="007B0A31">
              <w:rPr>
                <w:rFonts w:eastAsiaTheme="minorEastAsia" w:hAnsiTheme="minorEastAsia" w:hint="eastAsia"/>
                <w:sz w:val="24"/>
                <w:szCs w:val="24"/>
              </w:rPr>
              <w:t>对公司生产的文件柜产品</w:t>
            </w:r>
            <w:r w:rsidRPr="0067759B">
              <w:rPr>
                <w:rFonts w:eastAsiaTheme="minorEastAsia" w:hAnsiTheme="minorEastAsia" w:hint="eastAsia"/>
                <w:sz w:val="24"/>
                <w:szCs w:val="24"/>
              </w:rPr>
              <w:t>的检验报告，检验结果合格，检验机构：</w:t>
            </w:r>
            <w:r w:rsidR="007B0A31">
              <w:rPr>
                <w:rFonts w:eastAsiaTheme="minorEastAsia" w:hAnsiTheme="minorEastAsia" w:hint="eastAsia"/>
                <w:sz w:val="24"/>
                <w:szCs w:val="24"/>
              </w:rPr>
              <w:t>国家家具产品质量监督检验中心（江西），见附件</w:t>
            </w:r>
            <w:r w:rsidRPr="0067759B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765B1C" w:rsidRDefault="00765B1C" w:rsidP="00765B1C">
            <w:pPr>
              <w:spacing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7759B">
              <w:rPr>
                <w:rFonts w:eastAsiaTheme="minorEastAsia" w:hAnsiTheme="minorEastAsia" w:hint="eastAsia"/>
                <w:sz w:val="24"/>
                <w:szCs w:val="24"/>
              </w:rPr>
              <w:t>查见</w:t>
            </w:r>
            <w:r w:rsidR="007B0A31">
              <w:rPr>
                <w:rFonts w:eastAsiaTheme="minorEastAsia" w:hAnsiTheme="minorEastAsia" w:hint="eastAsia"/>
                <w:sz w:val="24"/>
                <w:szCs w:val="24"/>
              </w:rPr>
              <w:t>2020.11.26</w:t>
            </w:r>
            <w:r w:rsidRPr="0067759B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  <w:r w:rsidR="007B0A31">
              <w:rPr>
                <w:rFonts w:eastAsiaTheme="minorEastAsia" w:hAnsiTheme="minorEastAsia" w:hint="eastAsia"/>
                <w:sz w:val="24"/>
                <w:szCs w:val="24"/>
              </w:rPr>
              <w:t>对公司生产的课桌</w:t>
            </w:r>
            <w:r w:rsidRPr="0067759B">
              <w:rPr>
                <w:rFonts w:eastAsiaTheme="minorEastAsia" w:hAnsiTheme="minorEastAsia" w:hint="eastAsia"/>
                <w:sz w:val="24"/>
                <w:szCs w:val="24"/>
              </w:rPr>
              <w:t>产品的检验报告，检验结果合格，检验机构：</w:t>
            </w:r>
            <w:r w:rsidR="007B0A31">
              <w:rPr>
                <w:rFonts w:eastAsiaTheme="minorEastAsia" w:hAnsiTheme="minorEastAsia" w:hint="eastAsia"/>
                <w:sz w:val="24"/>
                <w:szCs w:val="24"/>
              </w:rPr>
              <w:t>国家竹木产品质量监督检验中心，见附件</w:t>
            </w:r>
            <w:r w:rsidRPr="0067759B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7B0A31" w:rsidRPr="0067759B" w:rsidRDefault="007B0A31" w:rsidP="007B0A31">
            <w:pPr>
              <w:spacing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7759B">
              <w:rPr>
                <w:rFonts w:eastAsiaTheme="minorEastAsia" w:hAnsiTheme="minorEastAsia" w:hint="eastAsia"/>
                <w:sz w:val="24"/>
                <w:szCs w:val="24"/>
              </w:rPr>
              <w:t>查见</w:t>
            </w:r>
            <w:r w:rsidRPr="0067759B">
              <w:rPr>
                <w:rFonts w:eastAsiaTheme="minorEastAsia" w:hAnsiTheme="minorEastAsia" w:hint="eastAsia"/>
                <w:sz w:val="24"/>
                <w:szCs w:val="24"/>
              </w:rPr>
              <w:t>2021.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 w:rsidRPr="0067759B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22</w:t>
            </w:r>
            <w:r w:rsidRPr="0067759B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对公司生产的沙发产品</w:t>
            </w:r>
            <w:r w:rsidRPr="0067759B">
              <w:rPr>
                <w:rFonts w:eastAsiaTheme="minorEastAsia" w:hAnsiTheme="minorEastAsia" w:hint="eastAsia"/>
                <w:sz w:val="24"/>
                <w:szCs w:val="24"/>
              </w:rPr>
              <w:t>的检验报告，检验结果合格，检验机构：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国家家具产品质量监督检验中心（江西），见附件</w:t>
            </w:r>
            <w:r w:rsidRPr="0067759B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AD3FE6" w:rsidRPr="0067759B" w:rsidRDefault="00AD3FE6" w:rsidP="00765B1C">
            <w:pPr>
              <w:spacing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7759B">
              <w:rPr>
                <w:rFonts w:eastAsiaTheme="minorEastAsia" w:hAnsiTheme="minorEastAsia"/>
                <w:sz w:val="24"/>
                <w:szCs w:val="24"/>
              </w:rPr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  <w:p w:rsidR="00AD3FE6" w:rsidRPr="0067759B" w:rsidRDefault="00AD3FE6" w:rsidP="00863928">
            <w:pPr>
              <w:spacing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7759B">
              <w:rPr>
                <w:rFonts w:eastAsiaTheme="minorEastAsia" w:hAnsiTheme="minorEastAsia"/>
                <w:sz w:val="24"/>
                <w:szCs w:val="24"/>
              </w:rPr>
              <w:t>公司产品的监视和测量控制基本符合规定要求。</w:t>
            </w:r>
          </w:p>
        </w:tc>
        <w:tc>
          <w:tcPr>
            <w:tcW w:w="851" w:type="dxa"/>
          </w:tcPr>
          <w:p w:rsidR="00AD3FE6" w:rsidRPr="00D535AA" w:rsidRDefault="00712A79" w:rsidP="0038113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387E27" w:rsidRPr="00D535AA" w:rsidTr="004954B7">
        <w:trPr>
          <w:trHeight w:val="419"/>
        </w:trPr>
        <w:tc>
          <w:tcPr>
            <w:tcW w:w="1954" w:type="dxa"/>
            <w:vAlign w:val="center"/>
          </w:tcPr>
          <w:p w:rsidR="00387E27" w:rsidRPr="00387E27" w:rsidRDefault="00387E27" w:rsidP="004954B7">
            <w:pPr>
              <w:spacing w:line="360" w:lineRule="auto"/>
              <w:jc w:val="center"/>
              <w:rPr>
                <w:rFonts w:eastAsiaTheme="majorEastAsia"/>
                <w:sz w:val="24"/>
                <w:szCs w:val="24"/>
              </w:rPr>
            </w:pPr>
            <w:r w:rsidRPr="00387E27">
              <w:rPr>
                <w:rFonts w:eastAsiaTheme="majorEastAsia" w:hAnsiTheme="major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166" w:type="dxa"/>
            <w:vAlign w:val="center"/>
          </w:tcPr>
          <w:p w:rsidR="00387E27" w:rsidRPr="00387E27" w:rsidRDefault="00387E27" w:rsidP="004954B7">
            <w:pPr>
              <w:spacing w:line="360" w:lineRule="auto"/>
              <w:jc w:val="center"/>
              <w:rPr>
                <w:rFonts w:eastAsiaTheme="majorEastAsia"/>
                <w:sz w:val="24"/>
                <w:szCs w:val="24"/>
              </w:rPr>
            </w:pPr>
            <w:r w:rsidRPr="00387E27">
              <w:rPr>
                <w:rFonts w:eastAsiaTheme="majorEastAsia"/>
                <w:sz w:val="24"/>
                <w:szCs w:val="24"/>
              </w:rPr>
              <w:t>Q8.7</w:t>
            </w:r>
          </w:p>
        </w:tc>
        <w:tc>
          <w:tcPr>
            <w:tcW w:w="10738" w:type="dxa"/>
            <w:vAlign w:val="center"/>
          </w:tcPr>
          <w:p w:rsidR="007B0A31" w:rsidRPr="00EA6FFC" w:rsidRDefault="007B0A31" w:rsidP="00712A79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A6FFC">
              <w:rPr>
                <w:rFonts w:eastAsiaTheme="minorEastAsia" w:hAnsiTheme="minorEastAsia" w:hint="eastAsia"/>
                <w:sz w:val="24"/>
                <w:szCs w:val="24"/>
              </w:rPr>
              <w:t>公司制定并执行了《不合格品控制程序》，文件不合格品的标识、记录、隔离、记录和处置的控制要求。采购检验中发现的不合格，要求做好相应的标识，并及时通知采购人员作退</w:t>
            </w:r>
            <w:r w:rsidRPr="00EA6FFC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EA6FFC">
              <w:rPr>
                <w:rFonts w:eastAsiaTheme="minorEastAsia" w:hAnsiTheme="minorEastAsia" w:hint="eastAsia"/>
                <w:sz w:val="24"/>
                <w:szCs w:val="24"/>
              </w:rPr>
              <w:t>换货处理；交付后产品未发现反馈不良情况，如有发生时采取换货的方式处理；生产过程和产品检验过程中发现的少量不合格品作返工、返修和报废处理，批量的不合格品要求填写“不合格品报告”，记录不合格品名称、规格</w:t>
            </w:r>
            <w:r w:rsidRPr="00EA6FFC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EA6FFC">
              <w:rPr>
                <w:rFonts w:eastAsiaTheme="minorEastAsia" w:hAnsiTheme="minorEastAsia" w:hint="eastAsia"/>
                <w:sz w:val="24"/>
                <w:szCs w:val="24"/>
              </w:rPr>
              <w:t>型号、数量、不合格事实、评审处置措施，验证结果等；</w:t>
            </w:r>
          </w:p>
          <w:p w:rsidR="007B0A31" w:rsidRPr="00EA6FFC" w:rsidRDefault="007B0A31" w:rsidP="00712A79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A6FFC">
              <w:rPr>
                <w:rFonts w:eastAsiaTheme="minorEastAsia" w:hAnsiTheme="minorEastAsia" w:hint="eastAsia"/>
                <w:sz w:val="24"/>
                <w:szCs w:val="24"/>
              </w:rPr>
              <w:t>抽查了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2021.8.22</w:t>
            </w:r>
            <w:r w:rsidRPr="00EA6FFC">
              <w:rPr>
                <w:rFonts w:eastAsiaTheme="minorEastAsia" w:hAnsiTheme="minorEastAsia" w:hint="eastAsia"/>
                <w:sz w:val="24"/>
                <w:szCs w:val="24"/>
              </w:rPr>
              <w:t>日不合格品报告，不合格内容描述：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在钉架工序，框架形状歪斜不整齐，不符合要求</w:t>
            </w:r>
            <w:r w:rsidRPr="00EA6FFC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7B0A31" w:rsidRPr="00EA6FFC" w:rsidRDefault="007B0A31" w:rsidP="00712A79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A6FFC">
              <w:rPr>
                <w:rFonts w:eastAsiaTheme="minorEastAsia" w:hAnsiTheme="minorEastAsia" w:hint="eastAsia"/>
                <w:sz w:val="24"/>
                <w:szCs w:val="24"/>
              </w:rPr>
              <w:t>不符合原因：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在钉架工序，</w:t>
            </w:r>
            <w:r w:rsidRPr="00F939F5">
              <w:rPr>
                <w:rFonts w:eastAsiaTheme="minorEastAsia" w:hAnsiTheme="minorEastAsia" w:hint="eastAsia"/>
                <w:sz w:val="24"/>
                <w:szCs w:val="24"/>
              </w:rPr>
              <w:t>架子加固前没有校正好，以至于半成品发生倾斜。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员工未按要求钉架后进行校正，然后加固木方，查看是否倾斜</w:t>
            </w:r>
            <w:r w:rsidRPr="00F939F5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符合要求后</w:t>
            </w:r>
            <w:r w:rsidRPr="00F939F5">
              <w:rPr>
                <w:rFonts w:eastAsiaTheme="minorEastAsia" w:hAnsiTheme="minorEastAsia" w:hint="eastAsia"/>
                <w:sz w:val="24"/>
                <w:szCs w:val="24"/>
              </w:rPr>
              <w:t>在进入下一步工序生产。</w:t>
            </w:r>
            <w:r w:rsidRPr="00EA6FFC">
              <w:rPr>
                <w:rFonts w:eastAsiaTheme="minorEastAsia" w:hAnsiTheme="minorEastAsia" w:hint="eastAsia"/>
                <w:sz w:val="24"/>
                <w:szCs w:val="24"/>
              </w:rPr>
              <w:t>处理意见：重新返</w:t>
            </w:r>
            <w:r w:rsidRPr="00EA6FFC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工，评审人：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欧阳国梁。</w:t>
            </w:r>
          </w:p>
          <w:p w:rsidR="007B0A31" w:rsidRPr="00EA6FFC" w:rsidRDefault="007B0A31" w:rsidP="00712A79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A6FFC">
              <w:rPr>
                <w:rFonts w:eastAsiaTheme="minorEastAsia" w:hAnsiTheme="minorEastAsia" w:hint="eastAsia"/>
                <w:sz w:val="24"/>
                <w:szCs w:val="24"/>
              </w:rPr>
              <w:t>纠正预防措施，具体如下：</w:t>
            </w:r>
            <w:r w:rsidRPr="00EA6FFC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EA6FFC">
              <w:rPr>
                <w:rFonts w:eastAsiaTheme="minorEastAsia" w:hAnsiTheme="minorEastAsia" w:hint="eastAsia"/>
                <w:sz w:val="24"/>
                <w:szCs w:val="24"/>
              </w:rPr>
              <w:t>、进行返工；</w:t>
            </w:r>
            <w:r w:rsidRPr="00EA6FFC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EA6FFC">
              <w:rPr>
                <w:rFonts w:eastAsiaTheme="minorEastAsia" w:hAnsiTheme="minorEastAsia" w:hint="eastAsia"/>
                <w:sz w:val="24"/>
                <w:szCs w:val="24"/>
              </w:rPr>
              <w:t>对员工进行培训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EA6FFC">
              <w:rPr>
                <w:rFonts w:eastAsiaTheme="minorEastAsia" w:hAnsiTheme="minorEastAsia" w:hint="eastAsia"/>
                <w:sz w:val="24"/>
                <w:szCs w:val="24"/>
              </w:rPr>
              <w:t>按要求进行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钉架</w:t>
            </w:r>
            <w:r w:rsidRPr="00EA6FFC">
              <w:rPr>
                <w:rFonts w:eastAsiaTheme="minorEastAsia" w:hAnsiTheme="minorEastAsia" w:hint="eastAsia"/>
                <w:sz w:val="24"/>
                <w:szCs w:val="24"/>
              </w:rPr>
              <w:t>作业及品质意识。</w:t>
            </w:r>
          </w:p>
          <w:p w:rsidR="007B0A31" w:rsidRPr="00EA6FFC" w:rsidRDefault="007B0A31" w:rsidP="00712A79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A6FFC">
              <w:rPr>
                <w:rFonts w:eastAsiaTheme="minorEastAsia" w:hAnsiTheme="minorEastAsia" w:hint="eastAsia"/>
                <w:sz w:val="24"/>
                <w:szCs w:val="24"/>
              </w:rPr>
              <w:t>验证：已重新生产好；进行了培训。验证人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：欧阳国梁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Pr="00EA6FFC">
              <w:rPr>
                <w:rFonts w:eastAsiaTheme="minorEastAsia" w:hAnsiTheme="minorEastAsia" w:hint="eastAsia"/>
                <w:sz w:val="24"/>
                <w:szCs w:val="24"/>
              </w:rPr>
              <w:t>2021</w:t>
            </w:r>
            <w:r w:rsidRPr="00EA6FFC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 w:rsidRPr="00EA6FFC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23</w:t>
            </w:r>
            <w:r w:rsidRPr="00EA6FFC">
              <w:rPr>
                <w:rFonts w:eastAsiaTheme="minorEastAsia" w:hAnsiTheme="minorEastAsia" w:hint="eastAsia"/>
                <w:sz w:val="24"/>
                <w:szCs w:val="24"/>
              </w:rPr>
              <w:t>日。</w:t>
            </w:r>
          </w:p>
          <w:p w:rsidR="00765B1C" w:rsidRPr="00B96E6E" w:rsidRDefault="007B0A31" w:rsidP="007B0A31">
            <w:pPr>
              <w:spacing w:line="288" w:lineRule="auto"/>
              <w:rPr>
                <w:rFonts w:eastAsiaTheme="minorEastAsia" w:hAnsiTheme="minorEastAsia"/>
                <w:sz w:val="24"/>
                <w:szCs w:val="24"/>
              </w:rPr>
            </w:pPr>
            <w:r w:rsidRPr="00EA6FFC">
              <w:rPr>
                <w:rFonts w:eastAsiaTheme="minorEastAsia" w:hAnsiTheme="minorEastAsia" w:hint="eastAsia"/>
                <w:sz w:val="24"/>
                <w:szCs w:val="24"/>
              </w:rPr>
              <w:t>出现不符合时能及时响应，处理得当，组织不合格品控制基本有效。</w:t>
            </w:r>
          </w:p>
        </w:tc>
        <w:tc>
          <w:tcPr>
            <w:tcW w:w="851" w:type="dxa"/>
          </w:tcPr>
          <w:p w:rsidR="00387E27" w:rsidRPr="00D535AA" w:rsidRDefault="00B108F8" w:rsidP="0038113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712A79" w:rsidRPr="00D535AA" w:rsidTr="0038113A">
        <w:trPr>
          <w:trHeight w:val="419"/>
        </w:trPr>
        <w:tc>
          <w:tcPr>
            <w:tcW w:w="1954" w:type="dxa"/>
          </w:tcPr>
          <w:p w:rsidR="00712A79" w:rsidRDefault="00712A79" w:rsidP="0041033E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lastRenderedPageBreak/>
              <w:t>环境因素</w:t>
            </w:r>
            <w:r w:rsidRPr="00D535AA">
              <w:rPr>
                <w:rFonts w:eastAsiaTheme="minorEastAsia"/>
                <w:sz w:val="24"/>
                <w:szCs w:val="24"/>
              </w:rPr>
              <w:t>/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危险源辨识与评价</w:t>
            </w:r>
          </w:p>
          <w:p w:rsidR="00712A79" w:rsidRDefault="00712A79" w:rsidP="0041033E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712A79" w:rsidRDefault="00712A79" w:rsidP="0041033E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712A79" w:rsidRPr="00D535AA" w:rsidRDefault="00712A79" w:rsidP="0041033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措施的策划</w:t>
            </w:r>
          </w:p>
        </w:tc>
        <w:tc>
          <w:tcPr>
            <w:tcW w:w="1166" w:type="dxa"/>
          </w:tcPr>
          <w:p w:rsidR="00712A79" w:rsidRPr="00D535AA" w:rsidRDefault="00712A79" w:rsidP="0041033E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D535AA">
              <w:rPr>
                <w:rFonts w:eastAsiaTheme="minorEastAsia"/>
                <w:b/>
                <w:bCs/>
                <w:sz w:val="24"/>
                <w:szCs w:val="24"/>
              </w:rPr>
              <w:t>EO</w:t>
            </w:r>
            <w:r w:rsidRPr="00D535AA">
              <w:rPr>
                <w:rFonts w:eastAsiaTheme="minorEastAsia"/>
                <w:b/>
                <w:sz w:val="24"/>
                <w:szCs w:val="24"/>
              </w:rPr>
              <w:t>6.1.2</w:t>
            </w:r>
          </w:p>
          <w:p w:rsidR="00712A79" w:rsidRPr="00D535AA" w:rsidRDefault="00712A79" w:rsidP="0041033E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712A79" w:rsidRDefault="00712A79" w:rsidP="0041033E">
            <w:pPr>
              <w:rPr>
                <w:rFonts w:eastAsiaTheme="minorEastAsia"/>
                <w:sz w:val="24"/>
                <w:szCs w:val="24"/>
              </w:rPr>
            </w:pPr>
          </w:p>
          <w:p w:rsidR="00712A79" w:rsidRDefault="00712A79" w:rsidP="0041033E">
            <w:pPr>
              <w:rPr>
                <w:rFonts w:eastAsiaTheme="minorEastAsia"/>
                <w:sz w:val="24"/>
                <w:szCs w:val="24"/>
              </w:rPr>
            </w:pPr>
          </w:p>
          <w:p w:rsidR="00712A79" w:rsidRDefault="00712A79" w:rsidP="0041033E">
            <w:pPr>
              <w:rPr>
                <w:rFonts w:eastAsiaTheme="minorEastAsia"/>
                <w:sz w:val="24"/>
                <w:szCs w:val="24"/>
              </w:rPr>
            </w:pPr>
          </w:p>
          <w:p w:rsidR="00712A79" w:rsidRDefault="00712A79" w:rsidP="0041033E">
            <w:pPr>
              <w:rPr>
                <w:rFonts w:eastAsiaTheme="minorEastAsia"/>
                <w:sz w:val="24"/>
                <w:szCs w:val="24"/>
              </w:rPr>
            </w:pPr>
          </w:p>
          <w:p w:rsidR="00712A79" w:rsidRPr="00D535AA" w:rsidRDefault="00712A79" w:rsidP="0041033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EO6.1.4</w:t>
            </w:r>
          </w:p>
        </w:tc>
        <w:tc>
          <w:tcPr>
            <w:tcW w:w="10738" w:type="dxa"/>
          </w:tcPr>
          <w:p w:rsidR="00712A79" w:rsidRPr="00D308ED" w:rsidRDefault="00712A79" w:rsidP="00712A79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质检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部有对所属区域范围内产品检验和办公活动中的环境因素进行识别、评价。</w:t>
            </w:r>
          </w:p>
          <w:p w:rsidR="00712A79" w:rsidRPr="00D308ED" w:rsidRDefault="00712A79" w:rsidP="00712A79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识别的环境因素主要包括意外火</w:t>
            </w:r>
            <w:r>
              <w:rPr>
                <w:rFonts w:eastAsiaTheme="minorEastAsia" w:hAnsiTheme="minorEastAsia"/>
                <w:sz w:val="24"/>
                <w:szCs w:val="24"/>
              </w:rPr>
              <w:t>灾、固体废弃物排放、生活垃圾的废弃、电能的消耗、水的消耗等，质检部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重要环境因素是固废排放和火灾事故的发生。</w:t>
            </w:r>
          </w:p>
          <w:p w:rsidR="00712A79" w:rsidRPr="00D308ED" w:rsidRDefault="00712A79" w:rsidP="00712A79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控制措施：固废分类存放、垃圾等由行政部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负责按规定处置，日常监督检查和培训教育，配备有消防器材等措施。</w:t>
            </w:r>
          </w:p>
          <w:p w:rsidR="00712A79" w:rsidRPr="00D308ED" w:rsidRDefault="00712A79" w:rsidP="00712A79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识别的危险源主要包括办公用电不当触电、热水</w:t>
            </w:r>
            <w:r>
              <w:rPr>
                <w:rFonts w:eastAsiaTheme="minorEastAsia" w:hAnsiTheme="minorEastAsia"/>
                <w:sz w:val="24"/>
                <w:szCs w:val="24"/>
              </w:rPr>
              <w:t>烫伤、意外伤害、火灾等。不可接受风险识别有：火灾、触电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712A79" w:rsidRPr="00D308ED" w:rsidRDefault="00712A79" w:rsidP="00712A79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712A79" w:rsidRPr="00253062" w:rsidRDefault="00712A79" w:rsidP="00712A79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color w:val="FF0000"/>
                <w:sz w:val="24"/>
                <w:szCs w:val="24"/>
              </w:rPr>
            </w:pPr>
            <w:r w:rsidRPr="00D308ED">
              <w:rPr>
                <w:rFonts w:eastAsiaTheme="minorEastAsia"/>
                <w:sz w:val="24"/>
                <w:szCs w:val="24"/>
              </w:rPr>
              <w:t xml:space="preserve"> 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851" w:type="dxa"/>
          </w:tcPr>
          <w:p w:rsidR="00712A79" w:rsidRPr="00D535AA" w:rsidRDefault="00712A79" w:rsidP="0041033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38113A" w:rsidRPr="00D535AA" w:rsidTr="0038113A">
        <w:trPr>
          <w:trHeight w:val="419"/>
        </w:trPr>
        <w:tc>
          <w:tcPr>
            <w:tcW w:w="1954" w:type="dxa"/>
          </w:tcPr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bCs/>
                <w:sz w:val="24"/>
                <w:szCs w:val="24"/>
              </w:rPr>
              <w:t>环境和职业健康安全运行控制</w:t>
            </w:r>
          </w:p>
        </w:tc>
        <w:tc>
          <w:tcPr>
            <w:tcW w:w="1166" w:type="dxa"/>
          </w:tcPr>
          <w:p w:rsidR="0038113A" w:rsidRPr="006F2B8E" w:rsidRDefault="0038113A" w:rsidP="0038113A">
            <w:pPr>
              <w:rPr>
                <w:rFonts w:eastAsiaTheme="minorEastAsia"/>
                <w:sz w:val="24"/>
                <w:szCs w:val="24"/>
              </w:rPr>
            </w:pPr>
            <w:r w:rsidRPr="006F2B8E">
              <w:rPr>
                <w:rFonts w:eastAsiaTheme="minorEastAsia"/>
                <w:sz w:val="24"/>
                <w:szCs w:val="24"/>
              </w:rPr>
              <w:t>E</w:t>
            </w:r>
            <w:r w:rsidR="003B25FD" w:rsidRPr="006F2B8E">
              <w:rPr>
                <w:rFonts w:eastAsiaTheme="minorEastAsia"/>
                <w:sz w:val="24"/>
                <w:szCs w:val="24"/>
              </w:rPr>
              <w:t>O</w:t>
            </w:r>
            <w:r w:rsidRPr="006F2B8E">
              <w:rPr>
                <w:rFonts w:eastAsiaTheme="minorEastAsia"/>
                <w:sz w:val="24"/>
                <w:szCs w:val="24"/>
              </w:rPr>
              <w:t>8.1</w:t>
            </w:r>
          </w:p>
          <w:p w:rsidR="0038113A" w:rsidRPr="00D535AA" w:rsidRDefault="0038113A" w:rsidP="0038113A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</w:tcPr>
          <w:p w:rsidR="00712A79" w:rsidRPr="00985682" w:rsidRDefault="00712A79" w:rsidP="00712A79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查质检部实施以下环境安全管理制度：《运行控制程序》、《固体废弃物管理制度》《消防安全管理制度》、《车间用电安全管理规定》、《公司劳动安全管理办法》、《消防器材管理规定程序》、《火灾事故应急救援预案》、《劳动防护用品管理制度》等。</w:t>
            </w:r>
          </w:p>
          <w:p w:rsidR="00712A79" w:rsidRPr="00985682" w:rsidRDefault="00712A79" w:rsidP="00712A79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查不可接受风险源：火灾、触电。</w:t>
            </w:r>
          </w:p>
          <w:p w:rsidR="00712A79" w:rsidRPr="00985682" w:rsidRDefault="00712A79" w:rsidP="00712A79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重要环境因素：固废和潜在火灾。</w:t>
            </w:r>
          </w:p>
          <w:p w:rsidR="00712A79" w:rsidRPr="00985682" w:rsidRDefault="00712A79" w:rsidP="00712A79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查看，公司制订的相应的管理制度及管理方案，对重大风险源和重要环境因素进行管控。</w:t>
            </w:r>
          </w:p>
          <w:p w:rsidR="00712A79" w:rsidRPr="00985682" w:rsidRDefault="00712A79" w:rsidP="00712A79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1</w:t>
            </w: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）查意外火灾控制：对火灾应急设施、安防设施运行情况等进行了检查维护。如：</w:t>
            </w:r>
          </w:p>
          <w:p w:rsidR="00712A79" w:rsidRPr="00985682" w:rsidRDefault="00712A79" w:rsidP="00712A79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查看办公现场张贴有“请勿吸烟”标识；各安全警示标识规范、清楚。现场观察有关检验人员操作，满足操作规程的要求，各劳动防护用品配备齐全。</w:t>
            </w:r>
          </w:p>
          <w:p w:rsidR="00712A79" w:rsidRPr="00985682" w:rsidRDefault="00712A79" w:rsidP="00712A79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现场查看：办公现场未发现大功率电器使用。有操作指导书以指导员工安全操作。</w:t>
            </w:r>
          </w:p>
          <w:p w:rsidR="00712A79" w:rsidRPr="00985682" w:rsidRDefault="00712A79" w:rsidP="00712A79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）查固体废弃物排放的管控：</w:t>
            </w:r>
          </w:p>
          <w:p w:rsidR="00712A79" w:rsidRPr="00985682" w:rsidRDefault="00712A79" w:rsidP="00712A79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查见检验或试验过程中产生的废料、包装废弃物等生产性一般固废有处理要求，质检部员工同样按要求分类放置固体废弃物。日常通过加强及时关电脑、关灯，节约用纸、用电、办公用品节约资源能源。巡视办公室，无发现违章用电现象。无电池、灯管等危险固废存放统一。</w:t>
            </w: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</w:p>
          <w:p w:rsidR="00712A79" w:rsidRPr="00985682" w:rsidRDefault="00712A79" w:rsidP="00712A79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到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车间检验时注意滑倒、碰伤、机械伤害、粉尘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废气伤害、噪音伤害</w:t>
            </w: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等，遵守车间的环保和安全管理制度，禁止吸烟，穿戴口罩、手套等劳保用品。</w:t>
            </w:r>
          </w:p>
          <w:p w:rsidR="005518CE" w:rsidRPr="005F1866" w:rsidRDefault="00712A79" w:rsidP="00712A79">
            <w:pPr>
              <w:spacing w:line="288" w:lineRule="auto"/>
              <w:ind w:firstLine="421"/>
              <w:rPr>
                <w:rFonts w:eastAsiaTheme="minorEastAsia" w:hAnsiTheme="minorEastAsia"/>
                <w:sz w:val="24"/>
                <w:szCs w:val="24"/>
              </w:rPr>
            </w:pP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检验和办公现场用电安全、废弃物管理、安全防护等，均良好，未发现异常现象，运行控制基本有效。</w:t>
            </w:r>
          </w:p>
        </w:tc>
        <w:tc>
          <w:tcPr>
            <w:tcW w:w="851" w:type="dxa"/>
          </w:tcPr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  <w:p w:rsidR="0038113A" w:rsidRPr="00D535AA" w:rsidRDefault="0038113A" w:rsidP="0038113A">
            <w:pPr>
              <w:ind w:firstLine="371"/>
              <w:jc w:val="left"/>
              <w:rPr>
                <w:rFonts w:eastAsiaTheme="minorEastAsia"/>
              </w:rPr>
            </w:pPr>
          </w:p>
          <w:p w:rsidR="0038113A" w:rsidRPr="00D535AA" w:rsidRDefault="006A2565" w:rsidP="006A2565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符合</w:t>
            </w:r>
          </w:p>
          <w:p w:rsidR="00F0192F" w:rsidRPr="00D535AA" w:rsidRDefault="00F0192F" w:rsidP="006A2565">
            <w:pPr>
              <w:jc w:val="left"/>
              <w:rPr>
                <w:rFonts w:eastAsiaTheme="minorEastAsia"/>
              </w:rPr>
            </w:pPr>
          </w:p>
        </w:tc>
      </w:tr>
      <w:tr w:rsidR="0038113A" w:rsidRPr="00D535AA" w:rsidTr="0038113A">
        <w:trPr>
          <w:trHeight w:val="560"/>
        </w:trPr>
        <w:tc>
          <w:tcPr>
            <w:tcW w:w="1954" w:type="dxa"/>
          </w:tcPr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bCs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166" w:type="dxa"/>
          </w:tcPr>
          <w:p w:rsidR="0038113A" w:rsidRPr="00D535AA" w:rsidRDefault="0038113A" w:rsidP="0038113A">
            <w:pPr>
              <w:rPr>
                <w:rFonts w:eastAsiaTheme="minorEastAsia"/>
                <w:b/>
                <w:sz w:val="24"/>
                <w:szCs w:val="24"/>
              </w:rPr>
            </w:pPr>
            <w:r w:rsidRPr="00D535AA">
              <w:rPr>
                <w:rFonts w:eastAsiaTheme="minorEastAsia"/>
                <w:b/>
                <w:sz w:val="24"/>
                <w:szCs w:val="24"/>
              </w:rPr>
              <w:t>E</w:t>
            </w:r>
            <w:r w:rsidR="00E40B9B">
              <w:rPr>
                <w:rFonts w:eastAsiaTheme="minorEastAsia"/>
                <w:b/>
                <w:sz w:val="24"/>
                <w:szCs w:val="24"/>
              </w:rPr>
              <w:t>O</w:t>
            </w:r>
            <w:r w:rsidRPr="00D535AA">
              <w:rPr>
                <w:rFonts w:eastAsiaTheme="minorEastAsia"/>
                <w:b/>
                <w:sz w:val="24"/>
                <w:szCs w:val="24"/>
              </w:rPr>
              <w:t>8.2</w:t>
            </w:r>
          </w:p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</w:tcPr>
          <w:p w:rsidR="00712A79" w:rsidRPr="00985682" w:rsidRDefault="00712A79" w:rsidP="00712A79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查见：《应急准备和响应控制程序》、</w:t>
            </w:r>
          </w:p>
          <w:p w:rsidR="00712A79" w:rsidRPr="00985682" w:rsidRDefault="00712A79" w:rsidP="00712A79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质检部工作人员的在生产部组织下，参加了公司组织的触电事故应急演练及火灾应急演练。通过演练公司员工的安全逃生意识有明显的改善和较大提高。使员工掌握了安全逃生的方式和路径。同时使员工掌握了灭火器材的使用。</w:t>
            </w:r>
          </w:p>
          <w:p w:rsidR="00712A79" w:rsidRPr="00985682" w:rsidRDefault="00712A79" w:rsidP="00712A79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消防器材完善、良好。</w:t>
            </w:r>
          </w:p>
          <w:p w:rsidR="0038113A" w:rsidRPr="00D535AA" w:rsidRDefault="00712A79" w:rsidP="00712A79">
            <w:pPr>
              <w:tabs>
                <w:tab w:val="left" w:pos="8689"/>
              </w:tabs>
              <w:spacing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自体系运行以来尚未发生紧急情况。</w:t>
            </w:r>
            <w:r w:rsidR="006A2565" w:rsidRPr="001571F8">
              <w:rPr>
                <w:rFonts w:eastAsiaTheme="minorEastAsia" w:hAnsiTheme="minor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851" w:type="dxa"/>
          </w:tcPr>
          <w:p w:rsidR="0038113A" w:rsidRPr="00D535AA" w:rsidRDefault="00B108F8" w:rsidP="0038113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</w:tbl>
    <w:p w:rsidR="0038113A" w:rsidRPr="00D535AA" w:rsidRDefault="0038113A">
      <w:pPr>
        <w:rPr>
          <w:rFonts w:eastAsiaTheme="minorEastAsia"/>
        </w:rPr>
      </w:pPr>
      <w:r w:rsidRPr="00D535AA">
        <w:rPr>
          <w:rFonts w:eastAsiaTheme="minorEastAsia"/>
        </w:rPr>
        <w:ptab w:relativeTo="margin" w:alignment="center" w:leader="none"/>
      </w:r>
    </w:p>
    <w:p w:rsidR="0038113A" w:rsidRPr="00D535AA" w:rsidRDefault="0038113A">
      <w:pPr>
        <w:rPr>
          <w:rFonts w:eastAsiaTheme="minorEastAsia"/>
        </w:rPr>
      </w:pPr>
    </w:p>
    <w:p w:rsidR="0038113A" w:rsidRPr="00D535AA" w:rsidRDefault="0038113A" w:rsidP="0038113A">
      <w:pPr>
        <w:pStyle w:val="a4"/>
        <w:rPr>
          <w:rFonts w:eastAsiaTheme="minorEastAsia"/>
        </w:rPr>
      </w:pPr>
      <w:r w:rsidRPr="00D535AA">
        <w:rPr>
          <w:rFonts w:eastAsiaTheme="minorEastAsia" w:hAnsiTheme="minorEastAsia"/>
        </w:rPr>
        <w:t>说明：不符合标注</w:t>
      </w:r>
      <w:r w:rsidRPr="00D535AA">
        <w:rPr>
          <w:rFonts w:eastAsiaTheme="minorEastAsia"/>
        </w:rPr>
        <w:t>N</w:t>
      </w:r>
    </w:p>
    <w:sectPr w:rsidR="0038113A" w:rsidRPr="00D535AA" w:rsidSect="0038113A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B4B" w:rsidRDefault="00181B4B" w:rsidP="00970F64">
      <w:r>
        <w:separator/>
      </w:r>
    </w:p>
  </w:endnote>
  <w:endnote w:type="continuationSeparator" w:id="1">
    <w:p w:rsidR="00181B4B" w:rsidRDefault="00181B4B" w:rsidP="00970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FF5AB1" w:rsidRDefault="00C95CF9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FF5AB1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36A4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FF5AB1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FF5AB1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36A40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F5AB1" w:rsidRDefault="00FF5A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B4B" w:rsidRDefault="00181B4B" w:rsidP="00970F64">
      <w:r>
        <w:separator/>
      </w:r>
    </w:p>
  </w:footnote>
  <w:footnote w:type="continuationSeparator" w:id="1">
    <w:p w:rsidR="00181B4B" w:rsidRDefault="00181B4B" w:rsidP="00970F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AB1" w:rsidRPr="00390345" w:rsidRDefault="00FF5AB1" w:rsidP="0038113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F5AB1" w:rsidRDefault="00C95CF9" w:rsidP="0038113A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54.75pt;margin-top:2.2pt;width:172pt;height:20.2pt;z-index:251658240" stroked="f">
          <v:textbox>
            <w:txbxContent>
              <w:p w:rsidR="00FF5AB1" w:rsidRPr="000B51BD" w:rsidRDefault="00FF5AB1" w:rsidP="0038113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bookmarkStart w:id="0" w:name="_GoBack"/>
                <w:bookmarkEnd w:id="0"/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F5AB1" w:rsidRPr="00390345">
      <w:rPr>
        <w:rStyle w:val="CharChar1"/>
        <w:rFonts w:hint="default"/>
        <w:w w:val="90"/>
      </w:rPr>
      <w:t>Beijing International Standard united Certification Co.,Ltd.</w:t>
    </w:r>
  </w:p>
  <w:p w:rsidR="00FF5AB1" w:rsidRDefault="00FF5AB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560E28"/>
    <w:multiLevelType w:val="singleLevel"/>
    <w:tmpl w:val="87560E28"/>
    <w:lvl w:ilvl="0">
      <w:start w:val="1"/>
      <w:numFmt w:val="decimal"/>
      <w:suff w:val="nothing"/>
      <w:lvlText w:val="%1．"/>
      <w:lvlJc w:val="left"/>
    </w:lvl>
  </w:abstractNum>
  <w:abstractNum w:abstractNumId="1">
    <w:nsid w:val="A8821CC9"/>
    <w:multiLevelType w:val="singleLevel"/>
    <w:tmpl w:val="A8821CC9"/>
    <w:lvl w:ilvl="0">
      <w:start w:val="1"/>
      <w:numFmt w:val="decimal"/>
      <w:suff w:val="nothing"/>
      <w:lvlText w:val="%1）"/>
      <w:lvlJc w:val="left"/>
    </w:lvl>
  </w:abstractNum>
  <w:abstractNum w:abstractNumId="2">
    <w:nsid w:val="F8145567"/>
    <w:multiLevelType w:val="singleLevel"/>
    <w:tmpl w:val="F8145567"/>
    <w:lvl w:ilvl="0">
      <w:start w:val="3"/>
      <w:numFmt w:val="decimal"/>
      <w:suff w:val="nothing"/>
      <w:lvlText w:val="%1、"/>
      <w:lvlJc w:val="left"/>
      <w:rPr>
        <w:rFonts w:cs="Times New Roman"/>
      </w:rPr>
    </w:lvl>
  </w:abstractNum>
  <w:abstractNum w:abstractNumId="3">
    <w:nsid w:val="09454D1C"/>
    <w:multiLevelType w:val="singleLevel"/>
    <w:tmpl w:val="59CA15D8"/>
    <w:lvl w:ilvl="0">
      <w:start w:val="1"/>
      <w:numFmt w:val="decimal"/>
      <w:suff w:val="nothing"/>
      <w:lvlText w:val="%1、"/>
      <w:lvlJc w:val="left"/>
    </w:lvl>
  </w:abstractNum>
  <w:abstractNum w:abstractNumId="4">
    <w:nsid w:val="11B26AFA"/>
    <w:multiLevelType w:val="singleLevel"/>
    <w:tmpl w:val="11B26AF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30086214"/>
    <w:multiLevelType w:val="multilevel"/>
    <w:tmpl w:val="3008621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3DFAF9E7"/>
    <w:multiLevelType w:val="singleLevel"/>
    <w:tmpl w:val="3DFAF9E7"/>
    <w:lvl w:ilvl="0">
      <w:start w:val="1"/>
      <w:numFmt w:val="decimal"/>
      <w:suff w:val="nothing"/>
      <w:lvlText w:val="%1．"/>
      <w:lvlJc w:val="left"/>
    </w:lvl>
  </w:abstractNum>
  <w:abstractNum w:abstractNumId="7">
    <w:nsid w:val="49282D99"/>
    <w:multiLevelType w:val="singleLevel"/>
    <w:tmpl w:val="49282D9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55A847CB"/>
    <w:multiLevelType w:val="multilevel"/>
    <w:tmpl w:val="55A847CB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9CA15D8"/>
    <w:multiLevelType w:val="singleLevel"/>
    <w:tmpl w:val="59CA15D8"/>
    <w:lvl w:ilvl="0">
      <w:start w:val="1"/>
      <w:numFmt w:val="decimal"/>
      <w:suff w:val="nothing"/>
      <w:lvlText w:val="%1、"/>
      <w:lvlJc w:val="left"/>
    </w:lvl>
  </w:abstractNum>
  <w:abstractNum w:abstractNumId="10">
    <w:nsid w:val="59CB4BF7"/>
    <w:multiLevelType w:val="singleLevel"/>
    <w:tmpl w:val="59CB4BF7"/>
    <w:lvl w:ilvl="0">
      <w:start w:val="1"/>
      <w:numFmt w:val="decimal"/>
      <w:suff w:val="nothing"/>
      <w:lvlText w:val="%1、"/>
      <w:lvlJc w:val="left"/>
    </w:lvl>
  </w:abstractNum>
  <w:abstractNum w:abstractNumId="11">
    <w:nsid w:val="59CB5667"/>
    <w:multiLevelType w:val="singleLevel"/>
    <w:tmpl w:val="59CB5667"/>
    <w:lvl w:ilvl="0">
      <w:start w:val="2"/>
      <w:numFmt w:val="decimal"/>
      <w:suff w:val="nothing"/>
      <w:lvlText w:val="%1、"/>
      <w:lvlJc w:val="left"/>
    </w:lvl>
  </w:abstractNum>
  <w:abstractNum w:abstractNumId="12">
    <w:nsid w:val="59CB57A6"/>
    <w:multiLevelType w:val="singleLevel"/>
    <w:tmpl w:val="59CB57A6"/>
    <w:lvl w:ilvl="0">
      <w:start w:val="1"/>
      <w:numFmt w:val="decimal"/>
      <w:suff w:val="nothing"/>
      <w:lvlText w:val="%1、"/>
      <w:lvlJc w:val="left"/>
    </w:lvl>
  </w:abstractNum>
  <w:abstractNum w:abstractNumId="13">
    <w:nsid w:val="59CC63EA"/>
    <w:multiLevelType w:val="singleLevel"/>
    <w:tmpl w:val="59CC63EA"/>
    <w:lvl w:ilvl="0">
      <w:start w:val="1"/>
      <w:numFmt w:val="decimal"/>
      <w:suff w:val="nothing"/>
      <w:lvlText w:val="%1、"/>
      <w:lvlJc w:val="left"/>
    </w:lvl>
  </w:abstractNum>
  <w:abstractNum w:abstractNumId="14">
    <w:nsid w:val="59FEC610"/>
    <w:multiLevelType w:val="singleLevel"/>
    <w:tmpl w:val="59FEC610"/>
    <w:lvl w:ilvl="0">
      <w:start w:val="1"/>
      <w:numFmt w:val="decimal"/>
      <w:suff w:val="nothing"/>
      <w:lvlText w:val="%1、"/>
      <w:lvlJc w:val="left"/>
    </w:lvl>
  </w:abstractNum>
  <w:abstractNum w:abstractNumId="15">
    <w:nsid w:val="5A0013D8"/>
    <w:multiLevelType w:val="singleLevel"/>
    <w:tmpl w:val="5A0013D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5A00140A"/>
    <w:multiLevelType w:val="singleLevel"/>
    <w:tmpl w:val="5A00140A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5A0014A2"/>
    <w:multiLevelType w:val="singleLevel"/>
    <w:tmpl w:val="5A0014A2"/>
    <w:lvl w:ilvl="0">
      <w:start w:val="1"/>
      <w:numFmt w:val="decimal"/>
      <w:suff w:val="nothing"/>
      <w:lvlText w:val="%1、"/>
      <w:lvlJc w:val="left"/>
    </w:lvl>
  </w:abstractNum>
  <w:abstractNum w:abstractNumId="18">
    <w:nsid w:val="5A001A55"/>
    <w:multiLevelType w:val="singleLevel"/>
    <w:tmpl w:val="5A001A55"/>
    <w:lvl w:ilvl="0">
      <w:start w:val="1"/>
      <w:numFmt w:val="decimal"/>
      <w:suff w:val="nothing"/>
      <w:lvlText w:val="%1、"/>
      <w:lvlJc w:val="left"/>
    </w:lvl>
  </w:abstractNum>
  <w:abstractNum w:abstractNumId="19">
    <w:nsid w:val="5A002A86"/>
    <w:multiLevelType w:val="singleLevel"/>
    <w:tmpl w:val="5A002A8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5A002AB1"/>
    <w:multiLevelType w:val="singleLevel"/>
    <w:tmpl w:val="5A002AB1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5A002B1C"/>
    <w:multiLevelType w:val="singleLevel"/>
    <w:tmpl w:val="5A002B1C"/>
    <w:lvl w:ilvl="0">
      <w:start w:val="1"/>
      <w:numFmt w:val="decimal"/>
      <w:suff w:val="nothing"/>
      <w:lvlText w:val="%1、"/>
      <w:lvlJc w:val="left"/>
    </w:lvl>
  </w:abstractNum>
  <w:abstractNum w:abstractNumId="22">
    <w:nsid w:val="5A16779E"/>
    <w:multiLevelType w:val="singleLevel"/>
    <w:tmpl w:val="5A16779E"/>
    <w:lvl w:ilvl="0">
      <w:start w:val="1"/>
      <w:numFmt w:val="decimal"/>
      <w:suff w:val="nothing"/>
      <w:lvlText w:val="%1、"/>
      <w:lvlJc w:val="left"/>
    </w:lvl>
  </w:abstractNum>
  <w:abstractNum w:abstractNumId="23">
    <w:nsid w:val="5A6FD64E"/>
    <w:multiLevelType w:val="singleLevel"/>
    <w:tmpl w:val="5A6FD64E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4">
    <w:nsid w:val="6AD65455"/>
    <w:multiLevelType w:val="multilevel"/>
    <w:tmpl w:val="6AD6545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F013E40"/>
    <w:multiLevelType w:val="singleLevel"/>
    <w:tmpl w:val="59CB57A6"/>
    <w:lvl w:ilvl="0">
      <w:start w:val="1"/>
      <w:numFmt w:val="decimal"/>
      <w:suff w:val="nothing"/>
      <w:lvlText w:val="%1、"/>
      <w:lvlJc w:val="left"/>
    </w:lvl>
  </w:abstractNum>
  <w:abstractNum w:abstractNumId="26">
    <w:nsid w:val="71DB2B6F"/>
    <w:multiLevelType w:val="multilevel"/>
    <w:tmpl w:val="71DB2B6F"/>
    <w:lvl w:ilvl="0">
      <w:start w:val="8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7">
    <w:nsid w:val="74B1FC29"/>
    <w:multiLevelType w:val="singleLevel"/>
    <w:tmpl w:val="74B1FC2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8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3"/>
  </w:num>
  <w:num w:numId="2">
    <w:abstractNumId w:val="2"/>
  </w:num>
  <w:num w:numId="3">
    <w:abstractNumId w:val="26"/>
  </w:num>
  <w:num w:numId="4">
    <w:abstractNumId w:val="7"/>
  </w:num>
  <w:num w:numId="5">
    <w:abstractNumId w:val="0"/>
  </w:num>
  <w:num w:numId="6">
    <w:abstractNumId w:val="1"/>
  </w:num>
  <w:num w:numId="7">
    <w:abstractNumId w:val="27"/>
  </w:num>
  <w:num w:numId="8">
    <w:abstractNumId w:val="24"/>
  </w:num>
  <w:num w:numId="9">
    <w:abstractNumId w:val="5"/>
  </w:num>
  <w:num w:numId="10">
    <w:abstractNumId w:val="4"/>
  </w:num>
  <w:num w:numId="11">
    <w:abstractNumId w:val="14"/>
  </w:num>
  <w:num w:numId="12">
    <w:abstractNumId w:val="19"/>
  </w:num>
  <w:num w:numId="13">
    <w:abstractNumId w:val="20"/>
  </w:num>
  <w:num w:numId="14">
    <w:abstractNumId w:val="21"/>
  </w:num>
  <w:num w:numId="15">
    <w:abstractNumId w:val="22"/>
  </w:num>
  <w:num w:numId="16">
    <w:abstractNumId w:val="18"/>
  </w:num>
  <w:num w:numId="17">
    <w:abstractNumId w:val="15"/>
  </w:num>
  <w:num w:numId="18">
    <w:abstractNumId w:val="16"/>
  </w:num>
  <w:num w:numId="19">
    <w:abstractNumId w:val="17"/>
  </w:num>
  <w:num w:numId="20">
    <w:abstractNumId w:val="6"/>
  </w:num>
  <w:num w:numId="21">
    <w:abstractNumId w:val="10"/>
  </w:num>
  <w:num w:numId="22">
    <w:abstractNumId w:val="11"/>
  </w:num>
  <w:num w:numId="23">
    <w:abstractNumId w:val="12"/>
  </w:num>
  <w:num w:numId="24">
    <w:abstractNumId w:val="13"/>
  </w:num>
  <w:num w:numId="25">
    <w:abstractNumId w:val="28"/>
  </w:num>
  <w:num w:numId="26">
    <w:abstractNumId w:val="9"/>
  </w:num>
  <w:num w:numId="27">
    <w:abstractNumId w:val="8"/>
  </w:num>
  <w:num w:numId="28">
    <w:abstractNumId w:val="3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F64"/>
    <w:rsid w:val="00012025"/>
    <w:rsid w:val="00012673"/>
    <w:rsid w:val="00016150"/>
    <w:rsid w:val="000342D2"/>
    <w:rsid w:val="000359C0"/>
    <w:rsid w:val="00047D03"/>
    <w:rsid w:val="000806FC"/>
    <w:rsid w:val="00080957"/>
    <w:rsid w:val="00081A3E"/>
    <w:rsid w:val="000846DF"/>
    <w:rsid w:val="000E67FD"/>
    <w:rsid w:val="000E6FBC"/>
    <w:rsid w:val="000F24D1"/>
    <w:rsid w:val="001027DD"/>
    <w:rsid w:val="00114508"/>
    <w:rsid w:val="001200C5"/>
    <w:rsid w:val="00134B91"/>
    <w:rsid w:val="00136A40"/>
    <w:rsid w:val="00140982"/>
    <w:rsid w:val="0014577F"/>
    <w:rsid w:val="00161ADC"/>
    <w:rsid w:val="0016320D"/>
    <w:rsid w:val="00181B4B"/>
    <w:rsid w:val="00184838"/>
    <w:rsid w:val="0019566E"/>
    <w:rsid w:val="001C12B7"/>
    <w:rsid w:val="001C136A"/>
    <w:rsid w:val="001C4889"/>
    <w:rsid w:val="001E62E5"/>
    <w:rsid w:val="00215152"/>
    <w:rsid w:val="00216F69"/>
    <w:rsid w:val="00244E59"/>
    <w:rsid w:val="00250359"/>
    <w:rsid w:val="00253062"/>
    <w:rsid w:val="00254462"/>
    <w:rsid w:val="002710C0"/>
    <w:rsid w:val="002763F6"/>
    <w:rsid w:val="002A3DF6"/>
    <w:rsid w:val="002E364C"/>
    <w:rsid w:val="002E658E"/>
    <w:rsid w:val="00300BC7"/>
    <w:rsid w:val="003059AC"/>
    <w:rsid w:val="003076FA"/>
    <w:rsid w:val="0031508E"/>
    <w:rsid w:val="00332136"/>
    <w:rsid w:val="003445C6"/>
    <w:rsid w:val="00351141"/>
    <w:rsid w:val="003544EC"/>
    <w:rsid w:val="0036788F"/>
    <w:rsid w:val="003736CF"/>
    <w:rsid w:val="0038113A"/>
    <w:rsid w:val="00387E27"/>
    <w:rsid w:val="003A36BC"/>
    <w:rsid w:val="003B25FD"/>
    <w:rsid w:val="003B5752"/>
    <w:rsid w:val="003D4B6F"/>
    <w:rsid w:val="003D54B8"/>
    <w:rsid w:val="003F7102"/>
    <w:rsid w:val="00401D75"/>
    <w:rsid w:val="0040745A"/>
    <w:rsid w:val="00415B98"/>
    <w:rsid w:val="00423987"/>
    <w:rsid w:val="0043103A"/>
    <w:rsid w:val="00432F39"/>
    <w:rsid w:val="00433078"/>
    <w:rsid w:val="00442AAD"/>
    <w:rsid w:val="00446154"/>
    <w:rsid w:val="004670FF"/>
    <w:rsid w:val="00475CEC"/>
    <w:rsid w:val="0048013E"/>
    <w:rsid w:val="004806DB"/>
    <w:rsid w:val="00486DCA"/>
    <w:rsid w:val="0049058C"/>
    <w:rsid w:val="004954B7"/>
    <w:rsid w:val="00497F29"/>
    <w:rsid w:val="004D1A68"/>
    <w:rsid w:val="004D6FBA"/>
    <w:rsid w:val="004E7B35"/>
    <w:rsid w:val="004F7E67"/>
    <w:rsid w:val="0051071A"/>
    <w:rsid w:val="00527805"/>
    <w:rsid w:val="00527940"/>
    <w:rsid w:val="005307FF"/>
    <w:rsid w:val="00532474"/>
    <w:rsid w:val="005518CE"/>
    <w:rsid w:val="005652FB"/>
    <w:rsid w:val="00572B8D"/>
    <w:rsid w:val="00580D28"/>
    <w:rsid w:val="00580E9C"/>
    <w:rsid w:val="00594039"/>
    <w:rsid w:val="00594983"/>
    <w:rsid w:val="005A528C"/>
    <w:rsid w:val="005A6BFE"/>
    <w:rsid w:val="005B3668"/>
    <w:rsid w:val="005D00A8"/>
    <w:rsid w:val="005E1113"/>
    <w:rsid w:val="005E21B2"/>
    <w:rsid w:val="005E5793"/>
    <w:rsid w:val="005E63AA"/>
    <w:rsid w:val="005F1866"/>
    <w:rsid w:val="00610724"/>
    <w:rsid w:val="006224A1"/>
    <w:rsid w:val="00644741"/>
    <w:rsid w:val="00644B24"/>
    <w:rsid w:val="00645E45"/>
    <w:rsid w:val="006469DC"/>
    <w:rsid w:val="00654111"/>
    <w:rsid w:val="00662144"/>
    <w:rsid w:val="00671EAA"/>
    <w:rsid w:val="0067759B"/>
    <w:rsid w:val="006A2565"/>
    <w:rsid w:val="006B71A9"/>
    <w:rsid w:val="006C763A"/>
    <w:rsid w:val="006D0B7D"/>
    <w:rsid w:val="006D5326"/>
    <w:rsid w:val="006D6BC4"/>
    <w:rsid w:val="006F2B8E"/>
    <w:rsid w:val="006F67D4"/>
    <w:rsid w:val="00711767"/>
    <w:rsid w:val="00712354"/>
    <w:rsid w:val="00712A79"/>
    <w:rsid w:val="007261BD"/>
    <w:rsid w:val="0075515E"/>
    <w:rsid w:val="00756169"/>
    <w:rsid w:val="007602AB"/>
    <w:rsid w:val="00765B1C"/>
    <w:rsid w:val="007717B7"/>
    <w:rsid w:val="007757DB"/>
    <w:rsid w:val="007B0A31"/>
    <w:rsid w:val="007B2EA5"/>
    <w:rsid w:val="007B5CB5"/>
    <w:rsid w:val="007B6C73"/>
    <w:rsid w:val="007C2559"/>
    <w:rsid w:val="007C2BE4"/>
    <w:rsid w:val="007D3334"/>
    <w:rsid w:val="007D36A0"/>
    <w:rsid w:val="007F335A"/>
    <w:rsid w:val="008127BF"/>
    <w:rsid w:val="008207DE"/>
    <w:rsid w:val="008428D6"/>
    <w:rsid w:val="00863928"/>
    <w:rsid w:val="00880A84"/>
    <w:rsid w:val="00881289"/>
    <w:rsid w:val="00881480"/>
    <w:rsid w:val="00884619"/>
    <w:rsid w:val="008949CD"/>
    <w:rsid w:val="008A1F72"/>
    <w:rsid w:val="008C4017"/>
    <w:rsid w:val="008E2B4E"/>
    <w:rsid w:val="008E4AC1"/>
    <w:rsid w:val="008E50C4"/>
    <w:rsid w:val="008E7363"/>
    <w:rsid w:val="00906E15"/>
    <w:rsid w:val="00910B43"/>
    <w:rsid w:val="00946BCB"/>
    <w:rsid w:val="0095406A"/>
    <w:rsid w:val="00954984"/>
    <w:rsid w:val="00970F64"/>
    <w:rsid w:val="00973F24"/>
    <w:rsid w:val="00995EB9"/>
    <w:rsid w:val="00995FAF"/>
    <w:rsid w:val="009A0BBE"/>
    <w:rsid w:val="009A1CA9"/>
    <w:rsid w:val="009A23B6"/>
    <w:rsid w:val="009B2654"/>
    <w:rsid w:val="009C46FB"/>
    <w:rsid w:val="009C776B"/>
    <w:rsid w:val="009E18EC"/>
    <w:rsid w:val="009E2CEE"/>
    <w:rsid w:val="00A027EE"/>
    <w:rsid w:val="00A23DCA"/>
    <w:rsid w:val="00A25DFF"/>
    <w:rsid w:val="00A459CD"/>
    <w:rsid w:val="00A608EA"/>
    <w:rsid w:val="00A62564"/>
    <w:rsid w:val="00A75A8A"/>
    <w:rsid w:val="00A83D61"/>
    <w:rsid w:val="00A842FA"/>
    <w:rsid w:val="00A9083C"/>
    <w:rsid w:val="00AA5B41"/>
    <w:rsid w:val="00AA759B"/>
    <w:rsid w:val="00AB1DB3"/>
    <w:rsid w:val="00AD3FE6"/>
    <w:rsid w:val="00AD4E07"/>
    <w:rsid w:val="00AE191F"/>
    <w:rsid w:val="00AF1556"/>
    <w:rsid w:val="00AF351B"/>
    <w:rsid w:val="00AF75F3"/>
    <w:rsid w:val="00B03942"/>
    <w:rsid w:val="00B05235"/>
    <w:rsid w:val="00B06B71"/>
    <w:rsid w:val="00B108F8"/>
    <w:rsid w:val="00B24F84"/>
    <w:rsid w:val="00B331AE"/>
    <w:rsid w:val="00B36C68"/>
    <w:rsid w:val="00B371EB"/>
    <w:rsid w:val="00B672AE"/>
    <w:rsid w:val="00B806E3"/>
    <w:rsid w:val="00B96E6E"/>
    <w:rsid w:val="00BA3D62"/>
    <w:rsid w:val="00BB23CF"/>
    <w:rsid w:val="00BC587B"/>
    <w:rsid w:val="00BE26E2"/>
    <w:rsid w:val="00BF5A7B"/>
    <w:rsid w:val="00C20272"/>
    <w:rsid w:val="00C3719B"/>
    <w:rsid w:val="00C43FD7"/>
    <w:rsid w:val="00C7482D"/>
    <w:rsid w:val="00C95CF9"/>
    <w:rsid w:val="00C975BF"/>
    <w:rsid w:val="00C97CD2"/>
    <w:rsid w:val="00CA2BEA"/>
    <w:rsid w:val="00CA5405"/>
    <w:rsid w:val="00CB66D3"/>
    <w:rsid w:val="00CD050C"/>
    <w:rsid w:val="00CD287D"/>
    <w:rsid w:val="00CD6954"/>
    <w:rsid w:val="00CE03F0"/>
    <w:rsid w:val="00CF56E2"/>
    <w:rsid w:val="00D07344"/>
    <w:rsid w:val="00D12162"/>
    <w:rsid w:val="00D22BAE"/>
    <w:rsid w:val="00D24279"/>
    <w:rsid w:val="00D27B92"/>
    <w:rsid w:val="00D27C70"/>
    <w:rsid w:val="00D456F1"/>
    <w:rsid w:val="00D535AA"/>
    <w:rsid w:val="00D54E31"/>
    <w:rsid w:val="00D6564A"/>
    <w:rsid w:val="00D70380"/>
    <w:rsid w:val="00D762F4"/>
    <w:rsid w:val="00D7646B"/>
    <w:rsid w:val="00D87E86"/>
    <w:rsid w:val="00D92828"/>
    <w:rsid w:val="00D9368C"/>
    <w:rsid w:val="00DA47CF"/>
    <w:rsid w:val="00DA71AC"/>
    <w:rsid w:val="00DB1504"/>
    <w:rsid w:val="00DB42E2"/>
    <w:rsid w:val="00DB6778"/>
    <w:rsid w:val="00DB7221"/>
    <w:rsid w:val="00DC0E0A"/>
    <w:rsid w:val="00DE54AA"/>
    <w:rsid w:val="00DF1E82"/>
    <w:rsid w:val="00DF5B9E"/>
    <w:rsid w:val="00E24344"/>
    <w:rsid w:val="00E32B33"/>
    <w:rsid w:val="00E40B9B"/>
    <w:rsid w:val="00E43639"/>
    <w:rsid w:val="00E44628"/>
    <w:rsid w:val="00E46D0A"/>
    <w:rsid w:val="00E65222"/>
    <w:rsid w:val="00E77D1A"/>
    <w:rsid w:val="00E936C6"/>
    <w:rsid w:val="00E939D5"/>
    <w:rsid w:val="00EB37B2"/>
    <w:rsid w:val="00EB75B3"/>
    <w:rsid w:val="00EC791B"/>
    <w:rsid w:val="00F0192F"/>
    <w:rsid w:val="00F02831"/>
    <w:rsid w:val="00F148C6"/>
    <w:rsid w:val="00F23204"/>
    <w:rsid w:val="00F25B4A"/>
    <w:rsid w:val="00F30333"/>
    <w:rsid w:val="00F742E8"/>
    <w:rsid w:val="00FA0206"/>
    <w:rsid w:val="00FA18AF"/>
    <w:rsid w:val="00FA7AF7"/>
    <w:rsid w:val="00FB217F"/>
    <w:rsid w:val="00FB33A2"/>
    <w:rsid w:val="00FB50F6"/>
    <w:rsid w:val="00FB7757"/>
    <w:rsid w:val="00FC477C"/>
    <w:rsid w:val="00FC4916"/>
    <w:rsid w:val="00FF1333"/>
    <w:rsid w:val="00FF2196"/>
    <w:rsid w:val="00FF5AB1"/>
    <w:rsid w:val="00FF6490"/>
    <w:rsid w:val="00FF7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Firs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ody Text"/>
    <w:basedOn w:val="a"/>
    <w:link w:val="Char2"/>
    <w:uiPriority w:val="99"/>
    <w:qFormat/>
    <w:rsid w:val="0038113A"/>
    <w:pPr>
      <w:spacing w:line="360" w:lineRule="auto"/>
    </w:pPr>
    <w:rPr>
      <w:sz w:val="24"/>
    </w:rPr>
  </w:style>
  <w:style w:type="character" w:customStyle="1" w:styleId="Char2">
    <w:name w:val="正文文本 Char"/>
    <w:basedOn w:val="a0"/>
    <w:link w:val="a6"/>
    <w:uiPriority w:val="99"/>
    <w:rsid w:val="0038113A"/>
    <w:rPr>
      <w:rFonts w:ascii="Times New Roman" w:eastAsia="宋体" w:hAnsi="Times New Roman" w:cs="Times New Roman"/>
      <w:kern w:val="2"/>
      <w:sz w:val="24"/>
    </w:rPr>
  </w:style>
  <w:style w:type="paragraph" w:styleId="a7">
    <w:name w:val="Body Text Indent"/>
    <w:basedOn w:val="a"/>
    <w:link w:val="Char3"/>
    <w:uiPriority w:val="99"/>
    <w:semiHidden/>
    <w:qFormat/>
    <w:rsid w:val="0038113A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7"/>
    <w:uiPriority w:val="99"/>
    <w:semiHidden/>
    <w:qFormat/>
    <w:rsid w:val="0038113A"/>
    <w:rPr>
      <w:rFonts w:ascii="Times New Roman" w:eastAsia="宋体" w:hAnsi="Times New Roman" w:cs="Times New Roman"/>
      <w:kern w:val="2"/>
      <w:sz w:val="21"/>
    </w:rPr>
  </w:style>
  <w:style w:type="paragraph" w:styleId="a8">
    <w:name w:val="Plain Text"/>
    <w:basedOn w:val="a"/>
    <w:link w:val="Char4"/>
    <w:uiPriority w:val="99"/>
    <w:qFormat/>
    <w:rsid w:val="0038113A"/>
    <w:rPr>
      <w:rFonts w:ascii="宋体" w:hAnsi="Courier New"/>
    </w:rPr>
  </w:style>
  <w:style w:type="character" w:customStyle="1" w:styleId="Char4">
    <w:name w:val="纯文本 Char"/>
    <w:basedOn w:val="a0"/>
    <w:link w:val="a8"/>
    <w:uiPriority w:val="99"/>
    <w:qFormat/>
    <w:rsid w:val="0038113A"/>
    <w:rPr>
      <w:rFonts w:ascii="宋体" w:eastAsia="宋体" w:hAnsi="Courier New" w:cs="Times New Roman"/>
      <w:kern w:val="2"/>
      <w:sz w:val="21"/>
    </w:rPr>
  </w:style>
  <w:style w:type="paragraph" w:styleId="a9">
    <w:name w:val="Normal (Web)"/>
    <w:basedOn w:val="a"/>
    <w:uiPriority w:val="99"/>
    <w:qFormat/>
    <w:rsid w:val="0038113A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Cs w:val="21"/>
    </w:rPr>
  </w:style>
  <w:style w:type="paragraph" w:styleId="2">
    <w:name w:val="Body Text First Indent 2"/>
    <w:basedOn w:val="a7"/>
    <w:link w:val="2Char"/>
    <w:uiPriority w:val="99"/>
    <w:qFormat/>
    <w:rsid w:val="0038113A"/>
    <w:pPr>
      <w:spacing w:after="0"/>
      <w:ind w:leftChars="0" w:left="0" w:firstLineChars="200" w:firstLine="420"/>
      <w:jc w:val="left"/>
    </w:pPr>
    <w:rPr>
      <w:rFonts w:ascii="宋体" w:eastAsia="仿宋_GB2312" w:hAnsi="宋体"/>
      <w:color w:val="000000"/>
      <w:sz w:val="28"/>
    </w:rPr>
  </w:style>
  <w:style w:type="character" w:customStyle="1" w:styleId="2Char">
    <w:name w:val="正文首行缩进 2 Char"/>
    <w:basedOn w:val="Char3"/>
    <w:link w:val="2"/>
    <w:uiPriority w:val="99"/>
    <w:qFormat/>
    <w:rsid w:val="0038113A"/>
    <w:rPr>
      <w:rFonts w:ascii="宋体" w:eastAsia="仿宋_GB2312" w:hAnsi="宋体"/>
      <w:color w:val="000000"/>
      <w:sz w:val="28"/>
    </w:rPr>
  </w:style>
  <w:style w:type="table" w:styleId="aa">
    <w:name w:val="Table Grid"/>
    <w:basedOn w:val="a1"/>
    <w:uiPriority w:val="59"/>
    <w:qFormat/>
    <w:rsid w:val="0038113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  <w:rsid w:val="0038113A"/>
  </w:style>
  <w:style w:type="character" w:styleId="ac">
    <w:name w:val="Hyperlink"/>
    <w:uiPriority w:val="99"/>
    <w:semiHidden/>
    <w:qFormat/>
    <w:rsid w:val="0038113A"/>
    <w:rPr>
      <w:rFonts w:cs="Times New Roman"/>
      <w:color w:val="0000FF"/>
      <w:u w:val="single"/>
    </w:rPr>
  </w:style>
  <w:style w:type="paragraph" w:customStyle="1" w:styleId="ad">
    <w:name w:val="表格文字"/>
    <w:basedOn w:val="a"/>
    <w:uiPriority w:val="99"/>
    <w:qFormat/>
    <w:rsid w:val="0038113A"/>
    <w:pPr>
      <w:spacing w:before="25" w:after="25"/>
    </w:pPr>
    <w:rPr>
      <w:bCs/>
      <w:spacing w:val="10"/>
    </w:rPr>
  </w:style>
  <w:style w:type="paragraph" w:styleId="ae">
    <w:name w:val="List Paragraph"/>
    <w:basedOn w:val="a"/>
    <w:uiPriority w:val="99"/>
    <w:qFormat/>
    <w:rsid w:val="0038113A"/>
    <w:pPr>
      <w:ind w:firstLineChars="200" w:firstLine="420"/>
    </w:pPr>
  </w:style>
  <w:style w:type="paragraph" w:customStyle="1" w:styleId="af">
    <w:name w:val="东方正文"/>
    <w:basedOn w:val="a"/>
    <w:qFormat/>
    <w:rsid w:val="0038113A"/>
    <w:pPr>
      <w:spacing w:line="400" w:lineRule="exact"/>
      <w:ind w:left="284" w:right="284"/>
    </w:pPr>
    <w:rPr>
      <w:sz w:val="24"/>
    </w:rPr>
  </w:style>
  <w:style w:type="paragraph" w:customStyle="1" w:styleId="Default">
    <w:name w:val="Default"/>
    <w:uiPriority w:val="99"/>
    <w:qFormat/>
    <w:rsid w:val="0038113A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CB2329-6A1F-4ED0-AFCE-32AD266A7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2081</TotalTime>
  <Pages>7</Pages>
  <Words>683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48</cp:revision>
  <dcterms:created xsi:type="dcterms:W3CDTF">2015-06-17T12:51:00Z</dcterms:created>
  <dcterms:modified xsi:type="dcterms:W3CDTF">2021-11-24T06:29:00Z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