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1158-2021-EnMs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福建隆源纺织有限公司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913504260543241822</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w:t>
            </w:r>
            <w:r>
              <w:rPr>
                <w:rFonts w:hint="default" w:ascii="宋体" w:hAnsi="宋体"/>
                <w:b/>
                <w:sz w:val="21"/>
                <w:szCs w:val="21"/>
              </w:rPr>
              <w:t>RB</w:t>
            </w:r>
            <w:r>
              <w:rPr>
                <w:rFonts w:hint="eastAsia" w:ascii="宋体" w:hAnsi="宋体"/>
                <w:b/>
                <w:sz w:val="21"/>
                <w:szCs w:val="21"/>
                <w:lang w:val="en-US" w:eastAsia="zh-CN"/>
              </w:rPr>
              <w:t>/</w:t>
            </w:r>
            <w:r>
              <w:rPr>
                <w:rFonts w:hint="default" w:ascii="宋体" w:hAnsi="宋体"/>
                <w:b/>
                <w:sz w:val="21"/>
                <w:szCs w:val="21"/>
              </w:rPr>
              <w:t>T102-2013</w:t>
            </w:r>
            <w:r>
              <w:rPr>
                <w:rFonts w:hint="eastAsia" w:ascii="宋体" w:hAnsi="宋体"/>
                <w:b/>
                <w:sz w:val="21"/>
                <w:szCs w:val="21"/>
                <w:lang w:val="en-US" w:eastAsia="zh-CN"/>
              </w:rPr>
              <w:t xml:space="preserve">  </w:t>
            </w:r>
            <w:r>
              <w:rPr>
                <w:rFonts w:hint="default" w:ascii="宋体" w:hAnsi="宋体"/>
                <w:b/>
                <w:sz w:val="21"/>
                <w:szCs w:val="21"/>
              </w:rPr>
              <w:fldChar w:fldCharType="begin"/>
            </w:r>
            <w:r>
              <w:rPr>
                <w:rFonts w:hint="default" w:ascii="宋体" w:hAnsi="宋体"/>
                <w:b/>
                <w:sz w:val="21"/>
                <w:szCs w:val="21"/>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ascii="宋体" w:hAnsi="宋体"/>
                <w:b/>
                <w:sz w:val="21"/>
                <w:szCs w:val="21"/>
              </w:rPr>
              <w:fldChar w:fldCharType="separate"/>
            </w:r>
            <w:r>
              <w:rPr>
                <w:rFonts w:hint="default" w:ascii="宋体" w:hAnsi="宋体"/>
                <w:b/>
                <w:sz w:val="21"/>
                <w:szCs w:val="21"/>
              </w:rPr>
              <w:t>能源管理体系</w:t>
            </w:r>
            <w:r>
              <w:rPr>
                <w:rFonts w:hint="eastAsia" w:ascii="宋体" w:hAnsi="宋体"/>
                <w:b/>
                <w:sz w:val="21"/>
                <w:szCs w:val="21"/>
                <w:lang w:val="en-US" w:eastAsia="zh-CN"/>
              </w:rPr>
              <w:t>-</w:t>
            </w:r>
            <w:r>
              <w:rPr>
                <w:rFonts w:hint="default" w:ascii="宋体" w:hAnsi="宋体"/>
                <w:b/>
                <w:sz w:val="21"/>
                <w:szCs w:val="21"/>
              </w:rPr>
              <w:t>纺织企业认证要求</w:t>
            </w:r>
            <w:r>
              <w:rPr>
                <w:rFonts w:hint="default" w:ascii="宋体" w:hAnsi="宋体"/>
                <w:b/>
                <w:sz w:val="21"/>
                <w:szCs w:val="21"/>
              </w:rPr>
              <w:fldChar w:fldCharType="end"/>
            </w:r>
            <w:r>
              <w:rPr>
                <w:rFonts w:hint="eastAsia"/>
                <w:sz w:val="22"/>
                <w:szCs w:val="22"/>
                <w:lang w:val="en-US" w:eastAsia="zh-CN"/>
              </w:rPr>
              <w:t xml:space="preserve">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default"/>
                <w:sz w:val="22"/>
                <w:szCs w:val="22"/>
                <w:lang w:val="en-US" w:eastAsia="zh-CN"/>
              </w:rPr>
            </w:pPr>
            <w:bookmarkStart w:id="11" w:name="体系人数"/>
            <w:r>
              <w:rPr>
                <w:rFonts w:hint="eastAsia"/>
                <w:sz w:val="22"/>
                <w:szCs w:val="22"/>
                <w:lang w:val="en-US" w:eastAsia="zh-CN"/>
              </w:rPr>
              <w:t>53</w:t>
            </w:r>
            <w:bookmarkEnd w:id="11"/>
            <w:r>
              <w:rPr>
                <w:rFonts w:hint="eastAsia"/>
                <w:sz w:val="22"/>
                <w:szCs w:val="22"/>
                <w:lang w:val="en-US" w:eastAsia="zh-CN"/>
              </w:rPr>
              <w:t>0</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福建隆源纺织有限公司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纺织生产所涉及的能源管理活动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尤溪县经济开发区城西园</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尤溪县经济开发区城西园</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0" w:name="组织名称Add2"/>
      <w:r>
        <w:rPr>
          <w:rFonts w:hint="eastAsia"/>
          <w:b/>
          <w:color w:val="000000" w:themeColor="text1"/>
          <w:sz w:val="22"/>
          <w:szCs w:val="22"/>
          <w:u w:val="single"/>
          <w:lang w:val="en-US" w:eastAsia="zh-CN"/>
        </w:rPr>
        <w:t>福建隆源纺织有限公司</w:t>
      </w:r>
      <w:bookmarkEnd w:id="20"/>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1" w:name="证书编号Add1"/>
      <w:bookmarkEnd w:id="21"/>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2" w:name="生产地址"/>
      <w:r>
        <w:rPr>
          <w:rFonts w:hint="eastAsia"/>
          <w:b/>
          <w:color w:val="000000" w:themeColor="text1"/>
          <w:sz w:val="22"/>
          <w:szCs w:val="22"/>
          <w:u w:val="single"/>
          <w:lang w:val="en-US" w:eastAsia="zh-CN"/>
        </w:rPr>
        <w:t>尤溪县经济开发区城西园</w:t>
      </w:r>
      <w:bookmarkEnd w:id="22"/>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ascii="Times New Roman" w:hAnsi="Times New Roman" w:eastAsia="宋体" w:cs="Times New Roman"/>
          <w:b/>
          <w:color w:val="000000" w:themeColor="text1"/>
          <w:sz w:val="22"/>
          <w:szCs w:val="22"/>
        </w:rPr>
      </w:pPr>
      <w:r>
        <w:rPr>
          <w:rFonts w:hint="eastAsia"/>
          <w:b/>
          <w:color w:val="000000" w:themeColor="text1"/>
          <w:sz w:val="22"/>
          <w:szCs w:val="22"/>
          <w:lang w:val="en-US" w:eastAsia="zh-CN"/>
        </w:rPr>
        <w:t>&amp;</w:t>
      </w:r>
      <w:r>
        <w:rPr>
          <w:rFonts w:hint="default" w:ascii="Times New Roman" w:hAnsi="Times New Roman" w:eastAsia="宋体" w:cs="Times New Roman"/>
          <w:b/>
          <w:color w:val="000000" w:themeColor="text1"/>
          <w:sz w:val="22"/>
          <w:szCs w:val="22"/>
        </w:rPr>
        <w:t>RB</w:t>
      </w:r>
      <w:r>
        <w:rPr>
          <w:rFonts w:hint="eastAsia" w:ascii="Times New Roman" w:hAnsi="Times New Roman" w:eastAsia="宋体" w:cs="Times New Roman"/>
          <w:b/>
          <w:color w:val="000000" w:themeColor="text1"/>
          <w:sz w:val="22"/>
          <w:szCs w:val="22"/>
          <w:lang w:val="en-US" w:eastAsia="zh-CN"/>
        </w:rPr>
        <w:t>/</w:t>
      </w:r>
      <w:r>
        <w:rPr>
          <w:rFonts w:hint="default" w:ascii="Times New Roman" w:hAnsi="Times New Roman" w:eastAsia="宋体" w:cs="Times New Roman"/>
          <w:b/>
          <w:color w:val="000000" w:themeColor="text1"/>
          <w:sz w:val="22"/>
          <w:szCs w:val="22"/>
        </w:rPr>
        <w:t>T 102-2013</w:t>
      </w:r>
      <w:r>
        <w:rPr>
          <w:rFonts w:hint="eastAsia" w:ascii="Times New Roman" w:hAnsi="Times New Roman" w:eastAsia="宋体" w:cs="Times New Roman"/>
          <w:b/>
          <w:color w:val="000000" w:themeColor="text1"/>
          <w:sz w:val="22"/>
          <w:szCs w:val="22"/>
          <w:lang w:val="en-US" w:eastAsia="zh-CN"/>
        </w:rPr>
        <w:t xml:space="preserve">  </w:t>
      </w:r>
      <w:r>
        <w:rPr>
          <w:rFonts w:hint="default" w:ascii="Times New Roman" w:hAnsi="Times New Roman" w:eastAsia="宋体" w:cs="Times New Roman"/>
          <w:b/>
          <w:color w:val="000000" w:themeColor="text1"/>
          <w:sz w:val="22"/>
          <w:szCs w:val="22"/>
        </w:rPr>
        <w:fldChar w:fldCharType="begin"/>
      </w:r>
      <w:r>
        <w:rPr>
          <w:rFonts w:hint="default" w:ascii="Times New Roman" w:hAnsi="Times New Roman" w:eastAsia="宋体" w:cs="Times New Roman"/>
          <w:b/>
          <w:color w:val="000000" w:themeColor="text1"/>
          <w:sz w:val="22"/>
          <w:szCs w:val="22"/>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ascii="Times New Roman" w:hAnsi="Times New Roman" w:eastAsia="宋体" w:cs="Times New Roman"/>
          <w:b/>
          <w:color w:val="000000" w:themeColor="text1"/>
          <w:sz w:val="22"/>
          <w:szCs w:val="22"/>
        </w:rPr>
        <w:fldChar w:fldCharType="separate"/>
      </w:r>
      <w:r>
        <w:rPr>
          <w:rFonts w:hint="default" w:ascii="Times New Roman" w:hAnsi="Times New Roman" w:eastAsia="宋体" w:cs="Times New Roman"/>
          <w:b/>
          <w:color w:val="000000" w:themeColor="text1"/>
          <w:sz w:val="22"/>
          <w:szCs w:val="22"/>
        </w:rPr>
        <w:t>能源管理体系</w:t>
      </w:r>
      <w:r>
        <w:rPr>
          <w:rFonts w:hint="eastAsia" w:ascii="Times New Roman" w:hAnsi="Times New Roman" w:eastAsia="宋体" w:cs="Times New Roman"/>
          <w:b/>
          <w:color w:val="000000" w:themeColor="text1"/>
          <w:sz w:val="22"/>
          <w:szCs w:val="22"/>
          <w:lang w:val="en-US" w:eastAsia="zh-CN"/>
        </w:rPr>
        <w:t>-</w:t>
      </w:r>
      <w:r>
        <w:rPr>
          <w:rFonts w:hint="default" w:ascii="Times New Roman" w:hAnsi="Times New Roman" w:eastAsia="宋体" w:cs="Times New Roman"/>
          <w:b/>
          <w:color w:val="000000" w:themeColor="text1"/>
          <w:sz w:val="22"/>
          <w:szCs w:val="22"/>
        </w:rPr>
        <w:t>纺织企业认证要求</w:t>
      </w:r>
      <w:r>
        <w:rPr>
          <w:rFonts w:hint="default" w:ascii="Times New Roman" w:hAnsi="Times New Roman" w:eastAsia="宋体" w:cs="Times New Roman"/>
          <w:b/>
          <w:color w:val="000000" w:themeColor="text1"/>
          <w:sz w:val="22"/>
          <w:szCs w:val="22"/>
        </w:rPr>
        <w:fldChar w:fldCharType="end"/>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20~22</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边界：位于尤溪县经济开发区城西园的福建隆源纺织有限公司；</w:t>
            </w:r>
          </w:p>
          <w:p>
            <w:pPr>
              <w:pStyle w:val="2"/>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主要用能系统：生产部；</w:t>
            </w:r>
          </w:p>
          <w:p>
            <w:pPr>
              <w:pStyle w:val="2"/>
              <w:spacing w:line="320" w:lineRule="exact"/>
              <w:ind w:firstLine="0"/>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辅助用能系统：行政部、采购部、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default"/>
                <w:b/>
                <w:bCs/>
                <w:sz w:val="20"/>
                <w:lang w:val="en-US" w:eastAsia="zh-CN"/>
              </w:rPr>
            </w:pPr>
            <w:r>
              <w:rPr>
                <w:rFonts w:hint="eastAsia"/>
                <w:b/>
                <w:bCs/>
                <w:sz w:val="20"/>
                <w:lang w:val="en-US" w:eastAsia="zh-CN"/>
              </w:rPr>
              <w:t>产量：</w:t>
            </w:r>
            <w:r>
              <w:rPr>
                <w:rFonts w:hint="eastAsia" w:ascii="Times New Roman" w:hAnsi="Times New Roman" w:eastAsia="宋体" w:cs="Times New Roman"/>
                <w:kern w:val="2"/>
                <w:sz w:val="20"/>
                <w:szCs w:val="22"/>
                <w:lang w:val="en-US" w:eastAsia="zh-CN" w:bidi="ar-SA"/>
              </w:rPr>
              <w:t>26855.09吨</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szCs w:val="22"/>
                <w:lang w:val="en-US" w:eastAsia="zh-CN"/>
              </w:rPr>
              <w:t>产值（万元）</w:t>
            </w:r>
            <w:r>
              <w:rPr>
                <w:rFonts w:hint="eastAsia"/>
                <w:sz w:val="20"/>
                <w:szCs w:val="22"/>
                <w:lang w:val="en-US" w:eastAsia="zh-CN"/>
              </w:rPr>
              <w:t>：112005</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ascii="Times New Roman" w:hAnsi="Times New Roman" w:eastAsia="宋体" w:cs="Times New Roman"/>
                <w:kern w:val="2"/>
                <w:sz w:val="20"/>
                <w:szCs w:val="22"/>
                <w:lang w:val="en-US" w:eastAsia="zh-CN" w:bidi="ar-SA"/>
              </w:rPr>
              <w:t>12804.8</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ascii="宋体" w:hAnsi="宋体"/>
                <w:b/>
                <w:color w:val="000000" w:themeColor="text1"/>
                <w:szCs w:val="24"/>
              </w:rPr>
            </w:pPr>
            <w:r>
              <w:rPr>
                <w:rFonts w:hint="eastAsia"/>
                <w:b/>
                <w:bCs/>
                <w:sz w:val="20"/>
                <w:szCs w:val="22"/>
                <w:lang w:val="en-US" w:eastAsia="zh-CN"/>
              </w:rPr>
              <w:t>单位能耗：</w:t>
            </w:r>
            <w:r>
              <w:rPr>
                <w:rFonts w:hint="eastAsia" w:ascii="宋体" w:hAnsi="宋体" w:eastAsia="宋体" w:cs="Times New Roman"/>
                <w:lang w:val="en-US" w:eastAsia="zh-CN"/>
              </w:rPr>
              <w:t>476.81kgce/t</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default"/>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kern w:val="2"/>
                <w:sz w:val="20"/>
                <w:szCs w:val="22"/>
                <w:lang w:val="en-US" w:eastAsia="zh-CN" w:bidi="ar-SA"/>
              </w:rPr>
              <w:t>没有下达指标；</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2A591E"/>
    <w:rsid w:val="2E935598"/>
    <w:rsid w:val="38347D66"/>
    <w:rsid w:val="6CB26D8A"/>
    <w:rsid w:val="73626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2021-12-06T08:34:15Z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