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Default="00A97B9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0348"/>
        <w:gridCol w:w="1276"/>
      </w:tblGrid>
      <w:tr w:rsidR="0087466F" w:rsidRPr="000A7F4B" w:rsidTr="005F3BEB">
        <w:trPr>
          <w:trHeight w:val="515"/>
        </w:trPr>
        <w:tc>
          <w:tcPr>
            <w:tcW w:w="1809" w:type="dxa"/>
            <w:vMerge w:val="restart"/>
            <w:vAlign w:val="center"/>
          </w:tcPr>
          <w:p w:rsidR="0087466F" w:rsidRPr="000A7F4B" w:rsidRDefault="00A97B9D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过程与活动、</w:t>
            </w:r>
          </w:p>
          <w:p w:rsidR="0087466F" w:rsidRPr="000A7F4B" w:rsidRDefault="00A97B9D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7466F" w:rsidRPr="000A7F4B" w:rsidRDefault="00A97B9D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涉及</w:t>
            </w:r>
          </w:p>
          <w:p w:rsidR="0087466F" w:rsidRPr="000A7F4B" w:rsidRDefault="00A97B9D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条款</w:t>
            </w:r>
          </w:p>
        </w:tc>
        <w:tc>
          <w:tcPr>
            <w:tcW w:w="10348" w:type="dxa"/>
            <w:vAlign w:val="center"/>
          </w:tcPr>
          <w:p w:rsidR="0087466F" w:rsidRPr="000A7F4B" w:rsidRDefault="00A97B9D" w:rsidP="008D7AF6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受审核部门：</w:t>
            </w:r>
            <w:r w:rsidR="00FC10D1"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技术</w:t>
            </w:r>
            <w:r w:rsidR="0093356F"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 xml:space="preserve">部  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A7F4B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    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主管领导：</w:t>
            </w:r>
            <w:r w:rsidR="00867508"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 xml:space="preserve">季金平  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A7F4B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   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陪同人员：</w:t>
            </w:r>
            <w:proofErr w:type="gramStart"/>
            <w:r w:rsidR="00867508"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陈逸方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87466F" w:rsidRPr="000A7F4B" w:rsidRDefault="00A97B9D" w:rsidP="008D7AF6">
            <w:pPr>
              <w:spacing w:after="0"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0A7F4B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87466F" w:rsidRPr="000A7F4B" w:rsidTr="005F3BEB">
        <w:trPr>
          <w:trHeight w:val="403"/>
        </w:trPr>
        <w:tc>
          <w:tcPr>
            <w:tcW w:w="1809" w:type="dxa"/>
            <w:vMerge/>
            <w:vAlign w:val="center"/>
          </w:tcPr>
          <w:p w:rsidR="0087466F" w:rsidRPr="000A7F4B" w:rsidRDefault="0087466F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7466F" w:rsidRPr="000A7F4B" w:rsidRDefault="0087466F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7A3646" w:rsidRPr="000A7F4B" w:rsidRDefault="00A97B9D" w:rsidP="008D7AF6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Cs w:val="21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审核员：</w:t>
            </w:r>
            <w:r w:rsidR="007A3646"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姜海军</w:t>
            </w:r>
            <w:r w:rsidR="007A3646" w:rsidRPr="000A7F4B">
              <w:rPr>
                <w:rFonts w:ascii="楷体" w:eastAsia="楷体" w:hAnsi="楷体" w:cs="Arial"/>
                <w:color w:val="000000" w:themeColor="text1"/>
                <w:szCs w:val="21"/>
              </w:rPr>
              <w:t xml:space="preserve">  </w:t>
            </w:r>
            <w:r w:rsidR="00FC10D1"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 xml:space="preserve"> </w:t>
            </w:r>
            <w:r w:rsidRPr="000A7F4B">
              <w:rPr>
                <w:rFonts w:ascii="楷体" w:eastAsia="楷体" w:hAnsi="楷体" w:cs="Arial"/>
                <w:color w:val="000000" w:themeColor="text1"/>
                <w:szCs w:val="21"/>
              </w:rPr>
              <w:t xml:space="preserve">         </w:t>
            </w:r>
          </w:p>
          <w:p w:rsidR="0087466F" w:rsidRPr="000A7F4B" w:rsidRDefault="00A97B9D" w:rsidP="008D7AF6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Cs w:val="21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审核时间：</w:t>
            </w:r>
            <w:bookmarkStart w:id="0" w:name="审核日期"/>
            <w:r w:rsidRPr="000A7F4B">
              <w:rPr>
                <w:rFonts w:ascii="楷体" w:eastAsia="楷体" w:hAnsi="楷体" w:cs="Arial"/>
                <w:color w:val="000000" w:themeColor="text1"/>
                <w:szCs w:val="21"/>
              </w:rPr>
              <w:t>2021年</w:t>
            </w:r>
            <w:r w:rsidR="00FC10D1"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12</w:t>
            </w:r>
            <w:r w:rsidRPr="000A7F4B">
              <w:rPr>
                <w:rFonts w:ascii="楷体" w:eastAsia="楷体" w:hAnsi="楷体" w:cs="Arial"/>
                <w:color w:val="000000" w:themeColor="text1"/>
                <w:szCs w:val="21"/>
              </w:rPr>
              <w:t>月</w:t>
            </w:r>
            <w:r w:rsidR="00FC10D1"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3</w:t>
            </w:r>
            <w:r w:rsidRPr="000A7F4B">
              <w:rPr>
                <w:rFonts w:ascii="楷体" w:eastAsia="楷体" w:hAnsi="楷体" w:cs="Arial"/>
                <w:color w:val="000000" w:themeColor="text1"/>
                <w:szCs w:val="21"/>
              </w:rPr>
              <w:t>日 上午至2021年</w:t>
            </w:r>
            <w:r w:rsidR="00FC10D1"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12</w:t>
            </w:r>
            <w:r w:rsidRPr="000A7F4B">
              <w:rPr>
                <w:rFonts w:ascii="楷体" w:eastAsia="楷体" w:hAnsi="楷体" w:cs="Arial"/>
                <w:color w:val="000000" w:themeColor="text1"/>
                <w:szCs w:val="21"/>
              </w:rPr>
              <w:t>月</w:t>
            </w:r>
            <w:r w:rsidR="00FC10D1"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3</w:t>
            </w:r>
            <w:r w:rsidRPr="000A7F4B">
              <w:rPr>
                <w:rFonts w:ascii="楷体" w:eastAsia="楷体" w:hAnsi="楷体" w:cs="Arial"/>
                <w:color w:val="000000" w:themeColor="text1"/>
                <w:szCs w:val="21"/>
              </w:rPr>
              <w:t>日 上午</w:t>
            </w:r>
            <w:bookmarkEnd w:id="0"/>
          </w:p>
        </w:tc>
        <w:tc>
          <w:tcPr>
            <w:tcW w:w="1276" w:type="dxa"/>
            <w:vMerge/>
          </w:tcPr>
          <w:p w:rsidR="0087466F" w:rsidRPr="000A7F4B" w:rsidRDefault="0087466F" w:rsidP="008D7AF6">
            <w:pPr>
              <w:spacing w:after="0"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87466F" w:rsidRPr="000A7F4B" w:rsidTr="005F3BEB">
        <w:trPr>
          <w:trHeight w:val="516"/>
        </w:trPr>
        <w:tc>
          <w:tcPr>
            <w:tcW w:w="1809" w:type="dxa"/>
            <w:vMerge/>
            <w:vAlign w:val="center"/>
          </w:tcPr>
          <w:p w:rsidR="0087466F" w:rsidRPr="000A7F4B" w:rsidRDefault="0087466F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7466F" w:rsidRPr="000A7F4B" w:rsidRDefault="0087466F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CF0C90" w:rsidRPr="000A7F4B" w:rsidRDefault="00A97B9D" w:rsidP="008D7AF6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A7F4B">
              <w:rPr>
                <w:rFonts w:ascii="楷体" w:eastAsia="楷体" w:hAnsi="楷体" w:hint="eastAsia"/>
                <w:color w:val="000000" w:themeColor="text1"/>
                <w:szCs w:val="21"/>
              </w:rPr>
              <w:t>审核条款：</w:t>
            </w:r>
          </w:p>
          <w:p w:rsidR="00CF0C90" w:rsidRPr="000A7F4B" w:rsidRDefault="00CF0C90" w:rsidP="008D7AF6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Arial"/>
                <w:color w:val="000000" w:themeColor="text1"/>
                <w:szCs w:val="21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QMS: 5.3组织的岗位、职责和权限、6.2质量目标、8.1运行策划和控制、8.3</w:t>
            </w:r>
            <w:r w:rsidR="00FC10D1"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产品和服务的设计和开发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，</w:t>
            </w:r>
          </w:p>
          <w:p w:rsidR="00CF0C90" w:rsidRPr="000A7F4B" w:rsidRDefault="00CF0C90" w:rsidP="008D7AF6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Cs w:val="21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87466F" w:rsidRPr="000A7F4B" w:rsidRDefault="00CF0C90" w:rsidP="008D7AF6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Cs w:val="21"/>
              </w:rPr>
              <w:t>OHSAS：5.3职责与权限、6.2目标指标、6.1.2危险源辨识与评价、8.1运行控制、8.2应急准备和响应</w:t>
            </w:r>
            <w:r w:rsidRPr="000A7F4B">
              <w:rPr>
                <w:rFonts w:ascii="楷体" w:eastAsia="楷体" w:hAnsi="楷体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76" w:type="dxa"/>
            <w:vMerge/>
          </w:tcPr>
          <w:p w:rsidR="0087466F" w:rsidRPr="000A7F4B" w:rsidRDefault="0087466F" w:rsidP="008D7AF6">
            <w:pPr>
              <w:spacing w:after="0"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7A3646" w:rsidRPr="000A7F4B" w:rsidTr="005F3BEB">
        <w:trPr>
          <w:trHeight w:val="703"/>
        </w:trPr>
        <w:tc>
          <w:tcPr>
            <w:tcW w:w="1809" w:type="dxa"/>
          </w:tcPr>
          <w:p w:rsidR="007A3646" w:rsidRPr="000A7F4B" w:rsidRDefault="007A3646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1276" w:type="dxa"/>
          </w:tcPr>
          <w:p w:rsidR="007A3646" w:rsidRPr="000A7F4B" w:rsidRDefault="007A3646" w:rsidP="008D7AF6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 xml:space="preserve">QEO5.3 </w:t>
            </w:r>
          </w:p>
        </w:tc>
        <w:tc>
          <w:tcPr>
            <w:tcW w:w="10348" w:type="dxa"/>
          </w:tcPr>
          <w:p w:rsidR="007A3646" w:rsidRPr="000A7F4B" w:rsidRDefault="005F3BEB" w:rsidP="008D7AF6">
            <w:pPr>
              <w:spacing w:after="0"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技术部</w:t>
            </w:r>
            <w:r w:rsidR="007A3646" w:rsidRPr="000A7F4B">
              <w:rPr>
                <w:rFonts w:ascii="楷体" w:eastAsia="楷体" w:hAnsi="楷体" w:cs="Arial" w:hint="eastAsia"/>
                <w:sz w:val="24"/>
                <w:szCs w:val="24"/>
              </w:rPr>
              <w:t>主要职责：</w:t>
            </w:r>
          </w:p>
          <w:p w:rsidR="007A3646" w:rsidRPr="000A7F4B" w:rsidRDefault="007A3646" w:rsidP="008D7AF6">
            <w:pPr>
              <w:spacing w:after="0" w:line="360" w:lineRule="auto"/>
              <w:ind w:left="36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负责产品生产</w:t>
            </w:r>
            <w:r w:rsidR="005F3BEB">
              <w:rPr>
                <w:rFonts w:ascii="楷体" w:eastAsia="楷体" w:hAnsi="楷体" w:cs="Arial" w:hint="eastAsia"/>
                <w:sz w:val="24"/>
                <w:szCs w:val="24"/>
              </w:rPr>
              <w:t>过程策划，新产品研发，技术指导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活动</w:t>
            </w:r>
            <w:r w:rsidR="005F3BEB">
              <w:rPr>
                <w:rFonts w:ascii="楷体" w:eastAsia="楷体" w:hAnsi="楷体" w:cs="Arial" w:hint="eastAsia"/>
                <w:sz w:val="24"/>
                <w:szCs w:val="24"/>
              </w:rPr>
              <w:t>，部门环境因素和危险源的识别与控制。</w:t>
            </w:r>
          </w:p>
        </w:tc>
        <w:tc>
          <w:tcPr>
            <w:tcW w:w="1276" w:type="dxa"/>
          </w:tcPr>
          <w:p w:rsidR="00E902F6" w:rsidRPr="000A7F4B" w:rsidRDefault="00E902F6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A7F4B">
              <w:rPr>
                <w:rFonts w:ascii="楷体" w:eastAsia="楷体" w:hAnsi="楷体"/>
                <w:sz w:val="24"/>
                <w:szCs w:val="24"/>
              </w:rPr>
              <w:t>Y</w:t>
            </w:r>
          </w:p>
        </w:tc>
      </w:tr>
      <w:tr w:rsidR="007A3646" w:rsidRPr="000A7F4B" w:rsidTr="008D7AF6">
        <w:trPr>
          <w:trHeight w:val="986"/>
        </w:trPr>
        <w:tc>
          <w:tcPr>
            <w:tcW w:w="1809" w:type="dxa"/>
            <w:vAlign w:val="center"/>
          </w:tcPr>
          <w:p w:rsidR="007A3646" w:rsidRPr="000A7F4B" w:rsidRDefault="007A3646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7A3646" w:rsidRPr="000A7F4B" w:rsidRDefault="007A3646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>QE06.2</w:t>
            </w:r>
          </w:p>
        </w:tc>
        <w:tc>
          <w:tcPr>
            <w:tcW w:w="10348" w:type="dxa"/>
            <w:vAlign w:val="center"/>
          </w:tcPr>
          <w:p w:rsidR="00C23443" w:rsidRPr="000A7F4B" w:rsidRDefault="00C23443" w:rsidP="008D7A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A7F4B">
              <w:rPr>
                <w:rFonts w:ascii="楷体" w:eastAsia="楷体" w:hAnsi="楷体"/>
                <w:sz w:val="24"/>
                <w:szCs w:val="24"/>
              </w:rPr>
              <w:t>查见“</w:t>
            </w:r>
            <w:r w:rsidR="001207E9" w:rsidRPr="001207E9">
              <w:rPr>
                <w:rFonts w:ascii="楷体" w:eastAsia="楷体" w:hAnsi="楷体" w:hint="eastAsia"/>
                <w:sz w:val="24"/>
                <w:szCs w:val="24"/>
              </w:rPr>
              <w:t>目标分解与完成情况统计分析</w:t>
            </w:r>
            <w:r w:rsidRPr="000A7F4B">
              <w:rPr>
                <w:rFonts w:ascii="楷体" w:eastAsia="楷体" w:hAnsi="楷体"/>
                <w:sz w:val="24"/>
                <w:szCs w:val="24"/>
              </w:rPr>
              <w:t>”，显示对目标进行了分解；见</w:t>
            </w:r>
            <w:r w:rsidR="001207E9">
              <w:rPr>
                <w:rFonts w:ascii="楷体" w:eastAsia="楷体" w:hAnsi="楷体" w:hint="eastAsia"/>
                <w:sz w:val="24"/>
                <w:szCs w:val="24"/>
              </w:rPr>
              <w:t>技术部</w:t>
            </w:r>
            <w:r w:rsidRPr="000A7F4B">
              <w:rPr>
                <w:rFonts w:ascii="楷体" w:eastAsia="楷体" w:hAnsi="楷体"/>
                <w:sz w:val="24"/>
                <w:szCs w:val="24"/>
              </w:rPr>
              <w:t>的目标：</w:t>
            </w:r>
          </w:p>
          <w:p w:rsidR="007A3646" w:rsidRPr="001207E9" w:rsidRDefault="007A3646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207E9">
              <w:rPr>
                <w:rFonts w:ascii="楷体" w:eastAsia="楷体" w:hAnsi="楷体" w:hint="eastAsia"/>
                <w:sz w:val="24"/>
                <w:szCs w:val="24"/>
              </w:rPr>
              <w:t>分解到该部门的目标：</w:t>
            </w:r>
            <w:r w:rsidRPr="001207E9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1207E9" w:rsidRPr="001207E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1207E9" w:rsidRPr="001207E9" w:rsidRDefault="001207E9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207E9">
              <w:rPr>
                <w:rFonts w:ascii="楷体" w:eastAsia="楷体" w:hAnsi="楷体" w:hint="eastAsia"/>
                <w:sz w:val="24"/>
                <w:szCs w:val="24"/>
              </w:rPr>
              <w:t>产品一次交检合格率98%以上</w:t>
            </w:r>
          </w:p>
          <w:p w:rsidR="001207E9" w:rsidRPr="001207E9" w:rsidRDefault="001207E9" w:rsidP="008D7AF6">
            <w:pPr>
              <w:spacing w:after="0"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1207E9">
              <w:rPr>
                <w:rFonts w:ascii="楷体" w:eastAsia="楷体" w:hAnsi="楷体" w:hint="eastAsia"/>
                <w:sz w:val="24"/>
                <w:szCs w:val="24"/>
              </w:rPr>
              <w:t>监视和测量设备检定完成100%</w:t>
            </w:r>
          </w:p>
          <w:p w:rsidR="001207E9" w:rsidRPr="001207E9" w:rsidRDefault="001207E9" w:rsidP="008D7AF6">
            <w:pPr>
              <w:spacing w:after="0"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1207E9">
              <w:rPr>
                <w:rFonts w:ascii="楷体" w:eastAsia="楷体" w:hAnsi="楷体" w:hint="eastAsia"/>
                <w:sz w:val="24"/>
                <w:szCs w:val="24"/>
              </w:rPr>
              <w:t xml:space="preserve">固体废物100％分类    </w:t>
            </w:r>
          </w:p>
          <w:p w:rsidR="001207E9" w:rsidRPr="001207E9" w:rsidRDefault="001207E9" w:rsidP="008D7AF6">
            <w:pPr>
              <w:spacing w:after="0"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1207E9">
              <w:rPr>
                <w:rFonts w:ascii="楷体" w:eastAsia="楷体" w:hAnsi="楷体" w:hint="eastAsia"/>
                <w:sz w:val="24"/>
                <w:szCs w:val="24"/>
              </w:rPr>
              <w:t>无环境安全事故发生</w:t>
            </w:r>
          </w:p>
          <w:p w:rsidR="009D2E4A" w:rsidRPr="000A7F4B" w:rsidRDefault="001207E9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207E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2021年9月30日张芬</w:t>
            </w:r>
            <w:r w:rsidR="00C23443" w:rsidRPr="000A7F4B">
              <w:rPr>
                <w:rFonts w:ascii="楷体" w:eastAsia="楷体" w:hAnsi="楷体" w:hint="eastAsia"/>
                <w:sz w:val="24"/>
                <w:szCs w:val="24"/>
              </w:rPr>
              <w:t>对目标完成情况进行了考核，2</w:t>
            </w:r>
            <w:r w:rsidR="00C23443" w:rsidRPr="000A7F4B">
              <w:rPr>
                <w:rFonts w:ascii="楷体" w:eastAsia="楷体" w:hAnsi="楷体"/>
                <w:sz w:val="24"/>
                <w:szCs w:val="24"/>
              </w:rPr>
              <w:t>021</w:t>
            </w:r>
            <w:r w:rsidR="00C23443" w:rsidRPr="000A7F4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07DDA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C23443" w:rsidRPr="000A7F4B">
              <w:rPr>
                <w:rFonts w:ascii="楷体" w:eastAsia="楷体" w:hAnsi="楷体"/>
                <w:sz w:val="24"/>
                <w:szCs w:val="24"/>
              </w:rPr>
              <w:t>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C23443" w:rsidRPr="000A7F4B">
              <w:rPr>
                <w:rFonts w:ascii="楷体" w:eastAsia="楷体" w:hAnsi="楷体" w:hint="eastAsia"/>
                <w:sz w:val="24"/>
                <w:szCs w:val="24"/>
              </w:rPr>
              <w:t>月均已完成。</w:t>
            </w:r>
          </w:p>
        </w:tc>
        <w:tc>
          <w:tcPr>
            <w:tcW w:w="1276" w:type="dxa"/>
          </w:tcPr>
          <w:p w:rsidR="007A3646" w:rsidRPr="000A7F4B" w:rsidRDefault="007A3646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0A7F4B" w:rsidRDefault="00E902F6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0A7F4B" w:rsidRDefault="00E902F6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0A7F4B" w:rsidRDefault="00E902F6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A7F4B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E02E9" w:rsidRPr="000A7F4B" w:rsidTr="005F3BEB">
        <w:trPr>
          <w:trHeight w:val="561"/>
        </w:trPr>
        <w:tc>
          <w:tcPr>
            <w:tcW w:w="1809" w:type="dxa"/>
            <w:vAlign w:val="center"/>
          </w:tcPr>
          <w:p w:rsidR="00CE02E9" w:rsidRPr="000A7F4B" w:rsidRDefault="00CE02E9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运行的策划和控制</w:t>
            </w:r>
          </w:p>
        </w:tc>
        <w:tc>
          <w:tcPr>
            <w:tcW w:w="1276" w:type="dxa"/>
            <w:vAlign w:val="center"/>
          </w:tcPr>
          <w:p w:rsidR="00CE02E9" w:rsidRPr="000A7F4B" w:rsidRDefault="00CE02E9" w:rsidP="008D7AF6">
            <w:pPr>
              <w:spacing w:after="0" w:line="360" w:lineRule="auto"/>
              <w:rPr>
                <w:rFonts w:ascii="楷体" w:eastAsia="楷体" w:hAnsi="楷体" w:cs="Arial"/>
                <w:color w:val="FF0000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Q</w:t>
            </w:r>
            <w:r w:rsidR="008A1DD0" w:rsidRPr="000A7F4B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 </w:t>
            </w:r>
            <w:r w:rsidRPr="000A7F4B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10348" w:type="dxa"/>
            <w:vAlign w:val="center"/>
          </w:tcPr>
          <w:p w:rsidR="00CE02E9" w:rsidRPr="000A7F4B" w:rsidRDefault="00CE02E9" w:rsidP="008D7AF6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目前组织提供的产品和服务为：</w:t>
            </w:r>
            <w:r w:rsidR="00C7212B" w:rsidRPr="000A7F4B">
              <w:rPr>
                <w:rFonts w:ascii="楷体" w:eastAsia="楷体" w:hAnsi="楷体" w:hint="eastAsia"/>
                <w:sz w:val="24"/>
                <w:szCs w:val="24"/>
              </w:rPr>
              <w:t>直流电源屏、UPS直流电源（涉及3C认证的产品除外）的研发、制造（组装）及销售</w:t>
            </w:r>
            <w:r w:rsidR="00FD5F15" w:rsidRPr="000A7F4B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CE02E9" w:rsidRPr="000A7F4B" w:rsidRDefault="00CE02E9" w:rsidP="008D7AF6">
            <w:pPr>
              <w:tabs>
                <w:tab w:val="left" w:pos="4332"/>
              </w:tabs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一、产品和服务的要求</w:t>
            </w:r>
            <w:r w:rsidR="00C00EC7" w:rsidRPr="000A7F4B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Pr="000A7F4B">
              <w:rPr>
                <w:rFonts w:ascii="楷体" w:eastAsia="楷体" w:hAnsi="楷体" w:cs="Arial"/>
                <w:sz w:val="24"/>
                <w:szCs w:val="24"/>
              </w:rPr>
              <w:tab/>
            </w:r>
          </w:p>
          <w:p w:rsidR="00C00EC7" w:rsidRPr="007C4718" w:rsidRDefault="00CE02E9" w:rsidP="008D7AF6">
            <w:pPr>
              <w:snapToGrid w:val="0"/>
              <w:spacing w:after="0" w:line="360" w:lineRule="auto"/>
              <w:ind w:left="42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>1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、顾客</w:t>
            </w: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的合同要求：依据客户要求确定产品的数量、规格、型号、交期等</w:t>
            </w:r>
          </w:p>
          <w:p w:rsidR="000B7129" w:rsidRPr="007C4718" w:rsidRDefault="00CE02E9" w:rsidP="008D7AF6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2</w:t>
            </w: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、产品标准</w:t>
            </w:r>
            <w:r w:rsidR="00E65FEA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要求</w:t>
            </w: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：顾客技术要求、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UPS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与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EPS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电源装置的设计与安装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15D202-3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，不间断电源设备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(UPS) 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第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2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部分：电磁兼容性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(EMC)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要求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GB 7260.2-2009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，不间断电源设备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(UPS) 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第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3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部分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: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确定性能的方法和试验要求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GB/T 7260.3-2003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，不间断电源系统（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UPS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）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 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第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5-3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部分：直流输出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UPS 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性能和试验要求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GB/T 7260.503-2020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，电力用</w:t>
            </w:r>
            <w:proofErr w:type="gramStart"/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直流和</w:t>
            </w:r>
            <w:proofErr w:type="gramEnd"/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交流一体化不间断电源设备</w:t>
            </w:r>
            <w:r w:rsidR="007B14D7"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DL/T 1074-2007</w:t>
            </w:r>
            <w:r w:rsidR="007B14D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CE02E9" w:rsidRPr="007C4718" w:rsidRDefault="00CE02E9" w:rsidP="008D7AF6">
            <w:pPr>
              <w:snapToGrid w:val="0"/>
              <w:spacing w:after="0" w:line="360" w:lineRule="auto"/>
              <w:ind w:firstLineChars="100" w:firstLine="24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二、过程及产品接收准则</w:t>
            </w:r>
            <w:r w:rsidR="00C00EC7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：</w:t>
            </w:r>
          </w:p>
          <w:p w:rsidR="00CE02E9" w:rsidRPr="007C4718" w:rsidRDefault="00CE02E9" w:rsidP="008D7AF6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1</w:t>
            </w: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、工艺流程</w:t>
            </w:r>
          </w:p>
          <w:p w:rsidR="007B14D7" w:rsidRPr="007C4718" w:rsidRDefault="007B14D7" w:rsidP="008D7AF6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研发：市场调研→产品立项→设计研发→设计评审→设计出图→样机投产→组装→样机调试→样机改进→样机测试→样机完成</w:t>
            </w:r>
          </w:p>
          <w:p w:rsidR="007B14D7" w:rsidRPr="007C4718" w:rsidRDefault="007B14D7" w:rsidP="008D7AF6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制造：客户接触→合同评审→签订合同→填立项单→采购材料（元器件、配线、柜体、断电器、开关）→组装→调试→检验→贴标→包装→入库</w:t>
            </w:r>
          </w:p>
          <w:p w:rsidR="00872EDF" w:rsidRPr="007C4718" w:rsidRDefault="007B14D7" w:rsidP="008D7AF6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销售：客户接触→合同评审→签订合同→客户付款→</w:t>
            </w:r>
            <w:proofErr w:type="gramStart"/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入帐</w:t>
            </w:r>
            <w:proofErr w:type="gramEnd"/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→采购→客户提货→验收</w:t>
            </w: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CE02E9" w:rsidRPr="007C4718" w:rsidRDefault="00CE02E9" w:rsidP="008D7AF6">
            <w:pPr>
              <w:pStyle w:val="a6"/>
              <w:numPr>
                <w:ilvl w:val="0"/>
                <w:numId w:val="4"/>
              </w:numPr>
              <w:spacing w:after="0" w:line="360" w:lineRule="auto"/>
              <w:ind w:firstLineChars="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lastRenderedPageBreak/>
              <w:t>接收准则：原料验收标准、成品检验标准、客户要求、参考行业、国家标准等。</w:t>
            </w:r>
          </w:p>
          <w:p w:rsidR="00CE02E9" w:rsidRPr="007C4718" w:rsidRDefault="00CE02E9" w:rsidP="008D7AF6">
            <w:pPr>
              <w:pStyle w:val="a6"/>
              <w:numPr>
                <w:ilvl w:val="0"/>
                <w:numId w:val="4"/>
              </w:numPr>
              <w:snapToGrid w:val="0"/>
              <w:spacing w:after="0" w:line="360" w:lineRule="auto"/>
              <w:ind w:firstLineChars="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对</w:t>
            </w:r>
            <w:r w:rsidR="007C4718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组装</w:t>
            </w:r>
            <w:r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特殊过程进行了确认</w:t>
            </w:r>
            <w:r w:rsidR="000B4C26" w:rsidRPr="007C471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CE02E9" w:rsidRPr="0052117F" w:rsidRDefault="00CE02E9" w:rsidP="008D7AF6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三、确定资源需求</w:t>
            </w:r>
            <w:r w:rsidR="00C00EC7" w:rsidRPr="000A7F4B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</w:p>
          <w:p w:rsidR="00453A3A" w:rsidRPr="000A7F4B" w:rsidRDefault="00CE02E9" w:rsidP="008D7AF6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配备了</w:t>
            </w:r>
            <w:r w:rsidR="002E2A54" w:rsidRPr="000A7F4B">
              <w:rPr>
                <w:rFonts w:ascii="楷体" w:eastAsia="楷体" w:hAnsi="楷体" w:cs="Arial" w:hint="eastAsia"/>
                <w:sz w:val="24"/>
                <w:szCs w:val="24"/>
              </w:rPr>
              <w:t>生产所需的主要设备有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52117F" w:rsidRPr="0052117F">
              <w:rPr>
                <w:rFonts w:ascii="楷体" w:eastAsia="楷体" w:hAnsi="楷体" w:cs="Arial" w:hint="eastAsia"/>
                <w:sz w:val="24"/>
                <w:szCs w:val="24"/>
              </w:rPr>
              <w:t>切割机、母线加工机、吹风机、电动工具、叉车</w:t>
            </w:r>
            <w:r w:rsidR="004341E2" w:rsidRPr="000A7F4B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CE02E9" w:rsidRPr="000A7F4B" w:rsidRDefault="00453A3A" w:rsidP="008D7AF6">
            <w:pPr>
              <w:snapToGrid w:val="0"/>
              <w:spacing w:after="0"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配备了生产所需的主要</w:t>
            </w:r>
            <w:r w:rsidR="004341E2"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计量器具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：</w:t>
            </w:r>
            <w:r w:rsidR="0052117F">
              <w:rPr>
                <w:rFonts w:ascii="楷体" w:eastAsia="楷体" w:hAnsi="楷体" w:cs="Arial" w:hint="eastAsia"/>
                <w:sz w:val="24"/>
                <w:szCs w:val="24"/>
              </w:rPr>
              <w:t>耐压测试仪、绝缘电阻表、数字万用表、数字钳形表、接地电阻测试仪、游标卡尺、钢直尺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等</w:t>
            </w:r>
          </w:p>
          <w:p w:rsidR="002E2A54" w:rsidRPr="000A7F4B" w:rsidRDefault="00CE02E9" w:rsidP="008D7AF6">
            <w:pPr>
              <w:snapToGrid w:val="0"/>
              <w:spacing w:after="0"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四、实施过程控制：</w:t>
            </w:r>
          </w:p>
          <w:p w:rsidR="00CE02E9" w:rsidRPr="000A7F4B" w:rsidRDefault="00CE02E9" w:rsidP="008D7AF6">
            <w:pPr>
              <w:snapToGrid w:val="0"/>
              <w:spacing w:after="0"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策划了各过程的管理文件：编制了设备操作规程、</w:t>
            </w:r>
            <w:r w:rsidR="00DD7B2A" w:rsidRPr="000A7F4B">
              <w:rPr>
                <w:rFonts w:ascii="楷体" w:eastAsia="楷体" w:hAnsi="楷体" w:cs="Arial" w:hint="eastAsia"/>
                <w:sz w:val="24"/>
                <w:szCs w:val="24"/>
              </w:rPr>
              <w:t>作业指导书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D812D6">
              <w:rPr>
                <w:rFonts w:ascii="楷体" w:eastAsia="楷体" w:hAnsi="楷体" w:cs="Arial" w:hint="eastAsia"/>
                <w:sz w:val="24"/>
                <w:szCs w:val="24"/>
              </w:rPr>
              <w:t>图纸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C00EC7" w:rsidRPr="000A7F4B">
              <w:rPr>
                <w:rFonts w:ascii="楷体" w:eastAsia="楷体" w:hAnsi="楷体" w:cs="Arial" w:hint="eastAsia"/>
                <w:sz w:val="24"/>
                <w:szCs w:val="24"/>
              </w:rPr>
              <w:t>检验规范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等有关文件。</w:t>
            </w:r>
          </w:p>
          <w:p w:rsidR="00CE02E9" w:rsidRPr="000A7F4B" w:rsidRDefault="00CE02E9" w:rsidP="008D7AF6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五、根据企业体系运行控制的要求策划了成文信息要求，</w:t>
            </w:r>
            <w:r w:rsidR="008900CC" w:rsidRPr="000A7F4B">
              <w:rPr>
                <w:rFonts w:ascii="楷体" w:eastAsia="楷体" w:hAnsi="楷体" w:cs="Arial" w:hint="eastAsia"/>
                <w:sz w:val="24"/>
                <w:szCs w:val="24"/>
              </w:rPr>
              <w:t>有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进货检验记录、工序检验记录、成品检验记录等。用于保持、保留有关质量体系运行要求的成文信息。</w:t>
            </w:r>
          </w:p>
          <w:p w:rsidR="008F160D" w:rsidRPr="000A7F4B" w:rsidRDefault="00FB08EE" w:rsidP="008D7AF6">
            <w:pPr>
              <w:autoSpaceDE w:val="0"/>
              <w:autoSpaceDN w:val="0"/>
              <w:adjustRightInd w:val="0"/>
              <w:spacing w:after="0" w:line="360" w:lineRule="auto"/>
              <w:ind w:leftChars="17" w:left="36"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目前柜体生产过程外包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/>
                <w:sz w:val="24"/>
                <w:szCs w:val="24"/>
              </w:rPr>
              <w:t>按照采购控制要求进行控制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/>
                <w:sz w:val="24"/>
                <w:szCs w:val="24"/>
              </w:rPr>
              <w:t>暂无变更需求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</w:tcPr>
          <w:p w:rsidR="00CE02E9" w:rsidRPr="000A7F4B" w:rsidRDefault="00CE02E9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7546" w:rsidRPr="000A7F4B" w:rsidRDefault="00D07546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7546" w:rsidRPr="000A7F4B" w:rsidRDefault="00D07546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7546" w:rsidRPr="000A7F4B" w:rsidRDefault="00D07546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7546" w:rsidRPr="000A7F4B" w:rsidRDefault="00D07546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A7F4B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867508" w:rsidRPr="000A7F4B" w:rsidTr="005F3BEB">
        <w:trPr>
          <w:trHeight w:val="561"/>
        </w:trPr>
        <w:tc>
          <w:tcPr>
            <w:tcW w:w="1809" w:type="dxa"/>
          </w:tcPr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产品和服务的设计和开发</w:t>
            </w:r>
          </w:p>
        </w:tc>
        <w:tc>
          <w:tcPr>
            <w:tcW w:w="1276" w:type="dxa"/>
            <w:vAlign w:val="center"/>
          </w:tcPr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>Q8.3</w:t>
            </w:r>
          </w:p>
        </w:tc>
        <w:tc>
          <w:tcPr>
            <w:tcW w:w="10348" w:type="dxa"/>
            <w:vAlign w:val="center"/>
          </w:tcPr>
          <w:p w:rsidR="00867508" w:rsidRPr="000A7F4B" w:rsidRDefault="00867508" w:rsidP="008D7AF6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公司制定了《</w:t>
            </w:r>
            <w:r w:rsidR="00D13886" w:rsidRPr="00D13886">
              <w:rPr>
                <w:rFonts w:ascii="楷体" w:eastAsia="楷体" w:hAnsi="楷体" w:cs="Arial" w:hint="eastAsia"/>
                <w:sz w:val="24"/>
                <w:szCs w:val="24"/>
              </w:rPr>
              <w:t>SYKJ-CX-30-2020</w:t>
            </w:r>
            <w:r w:rsidR="00D13886" w:rsidRPr="00D13886">
              <w:rPr>
                <w:rFonts w:ascii="楷体" w:eastAsia="楷体" w:hAnsi="楷体" w:cs="Arial" w:hint="eastAsia"/>
                <w:sz w:val="24"/>
                <w:szCs w:val="24"/>
              </w:rPr>
              <w:tab/>
              <w:t>产品的设计开发控制程序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》，对新产品开发全过程进行控制，确保新产品能满足顾客和国家有关标准及法律法规要求。</w:t>
            </w:r>
          </w:p>
          <w:p w:rsidR="00867508" w:rsidRPr="000A7F4B" w:rsidRDefault="00867508" w:rsidP="008D7AF6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技术部门负责编制设计开发项目计划书、任务书和设计输出文件，负责编制新产品鉴定报告和评审验证报告等，负责整个设计开发工作的组织协调和实施。</w:t>
            </w:r>
          </w:p>
          <w:p w:rsidR="00867508" w:rsidRPr="000A7F4B" w:rsidRDefault="00D92F6E" w:rsidP="008D7AF6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综合部</w:t>
            </w:r>
            <w:r w:rsidR="00867508" w:rsidRPr="000A7F4B">
              <w:rPr>
                <w:rFonts w:ascii="楷体" w:eastAsia="楷体" w:hAnsi="楷体" w:cs="Arial" w:hint="eastAsia"/>
                <w:sz w:val="24"/>
                <w:szCs w:val="24"/>
              </w:rPr>
              <w:t>负责采购样机及小批试制所需的研发物资。</w:t>
            </w:r>
          </w:p>
          <w:p w:rsidR="00867508" w:rsidRPr="000A7F4B" w:rsidRDefault="00867508" w:rsidP="008D7AF6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生产部负责配合技术部门小批试制和试研发。</w:t>
            </w:r>
          </w:p>
          <w:p w:rsidR="00867508" w:rsidRPr="000A7F4B" w:rsidRDefault="00867508" w:rsidP="008D7AF6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总经理负责批准设计立项、设计开发项目计划书、设计开发项目任务书、评审验证报告和</w:t>
            </w:r>
            <w:r w:rsidR="004B6AD0">
              <w:rPr>
                <w:rFonts w:ascii="楷体" w:eastAsia="楷体" w:hAnsi="楷体" w:cs="Arial" w:hint="eastAsia"/>
                <w:sz w:val="24"/>
                <w:szCs w:val="24"/>
              </w:rPr>
              <w:t>确认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报告等。</w:t>
            </w:r>
          </w:p>
          <w:p w:rsidR="00867508" w:rsidRPr="00D26875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现场看到设计开发资料有：</w:t>
            </w:r>
            <w:r w:rsidR="00D26875" w:rsidRPr="00D26875">
              <w:rPr>
                <w:rFonts w:ascii="楷体" w:eastAsia="楷体" w:hAnsi="楷体" w:cs="Arial" w:hint="eastAsia"/>
                <w:sz w:val="24"/>
                <w:szCs w:val="24"/>
              </w:rPr>
              <w:t>P33UPS不间断电源设计开发</w:t>
            </w:r>
            <w:r w:rsidRPr="00D26875">
              <w:rPr>
                <w:rFonts w:ascii="楷体" w:eastAsia="楷体" w:hAnsi="楷体" w:cs="Arial" w:hint="eastAsia"/>
                <w:sz w:val="24"/>
                <w:szCs w:val="24"/>
              </w:rPr>
              <w:t>整套资料、</w:t>
            </w:r>
            <w:r w:rsidR="00D26875" w:rsidRPr="00D26875">
              <w:rPr>
                <w:rFonts w:ascii="楷体" w:eastAsia="楷体" w:hAnsi="楷体" w:cs="Arial" w:hint="eastAsia"/>
                <w:sz w:val="24"/>
                <w:szCs w:val="24"/>
              </w:rPr>
              <w:t>直流屏GZDW-65AH/220V</w:t>
            </w:r>
            <w:r w:rsidRPr="00D26875">
              <w:rPr>
                <w:rFonts w:ascii="楷体" w:eastAsia="楷体" w:hAnsi="楷体" w:cs="Arial" w:hint="eastAsia"/>
                <w:sz w:val="24"/>
                <w:szCs w:val="24"/>
              </w:rPr>
              <w:t>设计开发整套资料。</w:t>
            </w: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内容包括了项目建议书、设计开发输入清单、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设计开发计划书、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设计开发评审报告、设计开发输出清单、设计开发验证报告及设计开发确认报告等详细的控制情况记录。明确了法律法规及产品</w:t>
            </w:r>
            <w:r w:rsidRPr="000A7F4B">
              <w:rPr>
                <w:rFonts w:ascii="楷体" w:eastAsia="楷体" w:hAnsi="楷体" w:cs="Arial"/>
                <w:sz w:val="24"/>
                <w:szCs w:val="24"/>
              </w:rPr>
              <w:t>特性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要求，确定了成本分析、工艺流程、验收方法等。</w:t>
            </w:r>
          </w:p>
          <w:p w:rsidR="00867508" w:rsidRPr="00377588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抽查</w:t>
            </w:r>
            <w:r w:rsidR="00377588" w:rsidRPr="00377588">
              <w:rPr>
                <w:rFonts w:ascii="楷体" w:eastAsia="楷体" w:hAnsi="楷体" w:cs="Arial" w:hint="eastAsia"/>
                <w:sz w:val="24"/>
                <w:szCs w:val="24"/>
              </w:rPr>
              <w:t>P33UPS不间断电源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项目建议书</w:t>
            </w:r>
            <w:r w:rsidR="00377588">
              <w:rPr>
                <w:rFonts w:ascii="楷体" w:eastAsia="楷体" w:hAnsi="楷体" w:cs="Arial" w:hint="eastAsia"/>
                <w:sz w:val="24"/>
                <w:szCs w:val="24"/>
              </w:rPr>
              <w:t>，建议日期2021.6.10日。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  <w:p w:rsidR="00867508" w:rsidRPr="000A7F4B" w:rsidRDefault="00867508" w:rsidP="008D7AF6">
            <w:pPr>
              <w:spacing w:after="0"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1、项目名称：</w:t>
            </w:r>
            <w:r w:rsidR="00377588" w:rsidRPr="00377588">
              <w:rPr>
                <w:rFonts w:ascii="楷体" w:eastAsia="楷体" w:hAnsi="楷体" w:cs="Arial" w:hint="eastAsia"/>
                <w:sz w:val="24"/>
                <w:szCs w:val="24"/>
              </w:rPr>
              <w:t>直流屏GZDW-65AH/220V</w:t>
            </w:r>
            <w:r w:rsidR="00377588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377588" w:rsidRPr="002C6387" w:rsidRDefault="00867508" w:rsidP="008D7AF6">
            <w:pPr>
              <w:spacing w:after="0" w:line="360" w:lineRule="auto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2、</w:t>
            </w:r>
            <w:r w:rsidR="00377588" w:rsidRPr="002C6387">
              <w:rPr>
                <w:rFonts w:ascii="楷体" w:eastAsia="楷体" w:hAnsi="楷体" w:cs="Arial" w:hint="eastAsia"/>
                <w:sz w:val="24"/>
                <w:szCs w:val="24"/>
              </w:rPr>
              <w:t>电性能: 纯在线（双转换），基于IGBT的逆变，可扩展电源/UPS和另一台同品牌和容量的机器并机/100% 微控制器控制/ 强制通风冗余/免疫相旋转输入/双输入（可选）；3 相+零线+地线</w:t>
            </w:r>
            <w:r w:rsidR="00377588" w:rsidRPr="002C6387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377588" w:rsidRPr="002C6387" w:rsidRDefault="00377588" w:rsidP="008D7AF6">
            <w:pPr>
              <w:spacing w:after="0" w:line="360" w:lineRule="auto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3、建议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人</w:t>
            </w:r>
            <w:r w:rsidRPr="002C6387">
              <w:rPr>
                <w:rFonts w:ascii="楷体" w:eastAsia="楷体" w:hAnsi="楷体" w:cs="Arial" w:hint="eastAsia"/>
                <w:sz w:val="24"/>
                <w:szCs w:val="24"/>
              </w:rPr>
              <w:t>陈凌勇</w:t>
            </w:r>
            <w:proofErr w:type="gramEnd"/>
            <w:r w:rsidRPr="002C6387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867508" w:rsidRPr="000A7F4B" w:rsidRDefault="00377588" w:rsidP="008D7AF6">
            <w:pPr>
              <w:spacing w:after="0"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="00867508" w:rsidRPr="000A7F4B">
              <w:rPr>
                <w:rFonts w:ascii="楷体" w:eastAsia="楷体" w:hAnsi="楷体" w:cs="Arial" w:hint="eastAsia"/>
                <w:sz w:val="24"/>
                <w:szCs w:val="24"/>
              </w:rPr>
              <w:t>、批示人：由总经理</w:t>
            </w:r>
            <w:r w:rsidRPr="002C6387">
              <w:rPr>
                <w:rFonts w:ascii="楷体" w:eastAsia="楷体" w:hAnsi="楷体" w:cs="Arial" w:hint="eastAsia"/>
                <w:sz w:val="24"/>
                <w:szCs w:val="24"/>
              </w:rPr>
              <w:t>金大雄</w:t>
            </w:r>
            <w:r w:rsidRPr="002C6387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867508" w:rsidRPr="002C6387" w:rsidRDefault="00867508" w:rsidP="008D7AF6">
            <w:pPr>
              <w:spacing w:after="0"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2C6387">
              <w:rPr>
                <w:rFonts w:ascii="楷体" w:eastAsia="楷体" w:hAnsi="楷体" w:cs="Arial" w:hint="eastAsia"/>
                <w:sz w:val="24"/>
                <w:szCs w:val="24"/>
              </w:rPr>
              <w:t>另</w:t>
            </w:r>
            <w:r w:rsidR="00FF61A9" w:rsidRPr="002C6387">
              <w:rPr>
                <w:rFonts w:ascii="楷体" w:eastAsia="楷体" w:hAnsi="楷体" w:cs="Arial" w:hint="eastAsia"/>
                <w:sz w:val="24"/>
                <w:szCs w:val="24"/>
              </w:rPr>
              <w:t>直流屏GZDW-65AH/220V</w:t>
            </w:r>
            <w:r w:rsidRPr="002C6387">
              <w:rPr>
                <w:rFonts w:ascii="楷体" w:eastAsia="楷体" w:hAnsi="楷体" w:cs="Arial" w:hint="eastAsia"/>
                <w:sz w:val="24"/>
                <w:szCs w:val="24"/>
              </w:rPr>
              <w:t>产品的项目建议书也经过审批，基本符合要求。</w:t>
            </w:r>
          </w:p>
          <w:p w:rsidR="00867508" w:rsidRDefault="00867508" w:rsidP="008D7AF6">
            <w:pPr>
              <w:spacing w:after="0" w:line="360" w:lineRule="auto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2C6387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2C6387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  <w:r w:rsidRPr="002C6387">
              <w:rPr>
                <w:rFonts w:ascii="楷体" w:eastAsia="楷体" w:hAnsi="楷体" w:cs="Arial" w:hint="eastAsia"/>
                <w:sz w:val="24"/>
                <w:szCs w:val="24"/>
              </w:rPr>
              <w:t>二、抽</w:t>
            </w:r>
            <w:r w:rsidR="00BF12D8" w:rsidRPr="00BF12D8">
              <w:rPr>
                <w:rFonts w:ascii="楷体" w:eastAsia="楷体" w:hAnsi="楷体" w:cs="Arial" w:hint="eastAsia"/>
                <w:sz w:val="24"/>
                <w:szCs w:val="24"/>
              </w:rPr>
              <w:t>P33UPS不间断电源</w:t>
            </w:r>
            <w:r w:rsidRPr="002C6387">
              <w:rPr>
                <w:rFonts w:ascii="楷体" w:eastAsia="楷体" w:hAnsi="楷体" w:cs="Arial" w:hint="eastAsia"/>
                <w:sz w:val="24"/>
                <w:szCs w:val="24"/>
              </w:rPr>
              <w:t>设计开发计划书</w:t>
            </w:r>
            <w:r w:rsidR="0063672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63672E" w:rsidRPr="002C6387" w:rsidRDefault="0063672E" w:rsidP="0063672E">
            <w:pPr>
              <w:spacing w:after="0"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63672E">
              <w:rPr>
                <w:rFonts w:ascii="楷体" w:eastAsia="楷体" w:hAnsi="楷体" w:cs="Arial" w:hint="eastAsia"/>
                <w:sz w:val="24"/>
                <w:szCs w:val="24"/>
              </w:rPr>
              <w:t>任务起止时间</w:t>
            </w:r>
            <w:r w:rsidRPr="0063672E">
              <w:rPr>
                <w:rFonts w:ascii="楷体" w:eastAsia="楷体" w:hAnsi="楷体" w:cs="Arial" w:hint="eastAsia"/>
                <w:sz w:val="24"/>
                <w:szCs w:val="24"/>
              </w:rPr>
              <w:tab/>
              <w:t>2021.6.10——2021.10.31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63672E">
              <w:rPr>
                <w:rFonts w:ascii="楷体" w:eastAsia="楷体" w:hAnsi="楷体" w:cs="Arial" w:hint="eastAsia"/>
                <w:sz w:val="24"/>
                <w:szCs w:val="24"/>
              </w:rPr>
              <w:t>经费限额</w:t>
            </w:r>
            <w:r w:rsidRPr="0063672E">
              <w:rPr>
                <w:rFonts w:ascii="楷体" w:eastAsia="楷体" w:hAnsi="楷体" w:cs="Arial" w:hint="eastAsia"/>
                <w:sz w:val="24"/>
                <w:szCs w:val="24"/>
              </w:rPr>
              <w:tab/>
              <w:t>￥1932万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0458AC" w:rsidRPr="003A17E9" w:rsidRDefault="000458AC" w:rsidP="003A17E9">
            <w:pPr>
              <w:spacing w:after="0" w:line="360" w:lineRule="auto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对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确定方案，方案评审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样机设计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制作样机及调试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设计验证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样机认证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设计确认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各阶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段的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lastRenderedPageBreak/>
              <w:t>时间、负责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人和要求进行了策划，</w:t>
            </w:r>
          </w:p>
          <w:p w:rsidR="00867508" w:rsidRPr="000A7F4B" w:rsidRDefault="00867508" w:rsidP="008D7AF6">
            <w:pPr>
              <w:spacing w:after="0"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批示人：由总经理</w:t>
            </w:r>
            <w:r w:rsidR="003A17E9" w:rsidRPr="003A17E9">
              <w:rPr>
                <w:rFonts w:ascii="楷体" w:eastAsia="楷体" w:hAnsi="楷体" w:cs="Arial" w:hint="eastAsia"/>
                <w:sz w:val="24"/>
                <w:szCs w:val="24"/>
              </w:rPr>
              <w:t>金大雄</w:t>
            </w:r>
            <w:r w:rsidR="003A17E9" w:rsidRPr="003A17E9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867508" w:rsidRPr="000A7F4B" w:rsidRDefault="00867508" w:rsidP="008D7AF6">
            <w:pPr>
              <w:tabs>
                <w:tab w:val="left" w:pos="270"/>
              </w:tabs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另抽</w:t>
            </w:r>
            <w:r w:rsidR="003A17E9" w:rsidRPr="003A17E9">
              <w:rPr>
                <w:rFonts w:ascii="楷体" w:eastAsia="楷体" w:hAnsi="楷体" w:cs="Arial" w:hint="eastAsia"/>
                <w:sz w:val="24"/>
                <w:szCs w:val="24"/>
              </w:rPr>
              <w:t>直流</w:t>
            </w:r>
            <w:proofErr w:type="gramEnd"/>
            <w:r w:rsidR="003A17E9" w:rsidRPr="003A17E9">
              <w:rPr>
                <w:rFonts w:ascii="楷体" w:eastAsia="楷体" w:hAnsi="楷体" w:cs="Arial" w:hint="eastAsia"/>
                <w:sz w:val="24"/>
                <w:szCs w:val="24"/>
              </w:rPr>
              <w:t>屏GZDW-65AH/220V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产品的项目的设计开发计划，基本符合要求。</w:t>
            </w:r>
          </w:p>
          <w:p w:rsidR="00867508" w:rsidRDefault="00867508" w:rsidP="008D7AF6">
            <w:pPr>
              <w:spacing w:after="0" w:line="360" w:lineRule="auto"/>
              <w:ind w:firstLineChars="100" w:firstLine="24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三、抽</w:t>
            </w:r>
            <w:r w:rsidR="003A17E9" w:rsidRPr="003A17E9">
              <w:rPr>
                <w:rFonts w:ascii="楷体" w:eastAsia="楷体" w:hAnsi="楷体" w:cs="Arial" w:hint="eastAsia"/>
                <w:sz w:val="24"/>
                <w:szCs w:val="24"/>
              </w:rPr>
              <w:t>P33UPS不间断电源</w:t>
            </w:r>
            <w:r w:rsidR="003A17E9">
              <w:rPr>
                <w:rFonts w:ascii="楷体" w:eastAsia="楷体" w:hAnsi="楷体" w:cs="Arial" w:hint="eastAsia"/>
                <w:sz w:val="24"/>
                <w:szCs w:val="24"/>
              </w:rPr>
              <w:t>设计开发输入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</w:p>
          <w:p w:rsidR="003A17E9" w:rsidRDefault="003A17E9" w:rsidP="003A17E9">
            <w:pPr>
              <w:spacing w:after="0" w:line="360" w:lineRule="auto"/>
              <w:ind w:firstLineChars="100" w:firstLine="210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8C5A87" wp14:editId="0779C5C3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88900</wp:posOffset>
                  </wp:positionV>
                  <wp:extent cx="5486400" cy="2943225"/>
                  <wp:effectExtent l="0" t="0" r="0" b="952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17E9" w:rsidRDefault="003A17E9" w:rsidP="008D7AF6">
            <w:pPr>
              <w:spacing w:after="0" w:line="360" w:lineRule="auto"/>
              <w:ind w:firstLineChars="100" w:firstLine="24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A17E9" w:rsidRDefault="003A17E9" w:rsidP="003A17E9">
            <w:pPr>
              <w:spacing w:after="0" w:line="360" w:lineRule="auto"/>
              <w:ind w:firstLineChars="100" w:firstLine="24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A17E9" w:rsidRDefault="003A17E9" w:rsidP="008D7AF6">
            <w:pPr>
              <w:spacing w:after="0" w:line="360" w:lineRule="auto"/>
              <w:ind w:firstLineChars="100" w:firstLine="24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A17E9" w:rsidRDefault="003A17E9" w:rsidP="008D7AF6">
            <w:pPr>
              <w:spacing w:after="0" w:line="360" w:lineRule="auto"/>
              <w:ind w:firstLineChars="100" w:firstLine="24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A17E9" w:rsidRDefault="003A17E9" w:rsidP="008D7AF6">
            <w:pPr>
              <w:spacing w:after="0" w:line="360" w:lineRule="auto"/>
              <w:ind w:firstLineChars="100" w:firstLine="24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A17E9" w:rsidRDefault="003A17E9" w:rsidP="008D7AF6">
            <w:pPr>
              <w:spacing w:after="0" w:line="360" w:lineRule="auto"/>
              <w:ind w:firstLineChars="100" w:firstLine="24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A17E9" w:rsidRDefault="003A17E9" w:rsidP="008D7AF6">
            <w:pPr>
              <w:spacing w:after="0" w:line="360" w:lineRule="auto"/>
              <w:ind w:firstLineChars="100" w:firstLine="24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A17E9" w:rsidRDefault="003A17E9" w:rsidP="008D7AF6">
            <w:pPr>
              <w:spacing w:after="0" w:line="360" w:lineRule="auto"/>
              <w:ind w:firstLineChars="100" w:firstLine="24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A17E9" w:rsidRDefault="003A17E9" w:rsidP="008D7AF6">
            <w:pPr>
              <w:spacing w:after="0" w:line="360" w:lineRule="auto"/>
              <w:ind w:firstLineChars="100" w:firstLine="24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A17E9" w:rsidRDefault="003A17E9" w:rsidP="008D7AF6">
            <w:pPr>
              <w:spacing w:after="0" w:line="360" w:lineRule="auto"/>
              <w:ind w:firstLineChars="100" w:firstLine="24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3A17E9" w:rsidRPr="003A17E9" w:rsidRDefault="003A17E9" w:rsidP="003A17E9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提供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设计输入评审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报告，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评审结论：</w:t>
            </w:r>
          </w:p>
          <w:p w:rsidR="003A17E9" w:rsidRPr="003A17E9" w:rsidRDefault="003A17E9" w:rsidP="003A17E9">
            <w:pPr>
              <w:spacing w:after="0" w:line="360" w:lineRule="auto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t>方案说明中对P33 UPS电源的基本工作原理，技术要求，技术难点作了介绍，对主电路、控制电</w:t>
            </w:r>
            <w:r w:rsidRPr="003A17E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路等所采取的电路方案分别进行了论证。项目评审组认为方案合理，从系统图看主电路和控制电路设计合理，根据标准要求电路中需要的接口</w:t>
            </w:r>
            <w:r w:rsidRPr="003A17E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都已考虑到，根据该方案设计的电路可以完成标准规定的功能。符合设计输入要求，技术上具有先进性，在预算经费内可以完成该项目的研发工作。</w:t>
            </w:r>
          </w:p>
          <w:p w:rsidR="00867508" w:rsidRPr="003A17E9" w:rsidRDefault="003A17E9" w:rsidP="003A17E9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3A17E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ab/>
              <w:t>评审组长： 严迪辉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</w:t>
            </w:r>
            <w:r w:rsidRPr="003A17E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日期：2021.6.11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日。</w:t>
            </w:r>
          </w:p>
          <w:p w:rsidR="00867508" w:rsidRPr="000A7F4B" w:rsidRDefault="00867508" w:rsidP="008D7AF6">
            <w:pPr>
              <w:spacing w:after="0" w:line="360" w:lineRule="auto"/>
              <w:jc w:val="left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proofErr w:type="gramStart"/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另抽</w:t>
            </w:r>
            <w:r w:rsidR="003A17E9" w:rsidRPr="003A17E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直流</w:t>
            </w:r>
            <w:proofErr w:type="gramEnd"/>
            <w:r w:rsidR="003A17E9" w:rsidRPr="003A17E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屏GZDW-65AH/220V</w:t>
            </w:r>
            <w:r w:rsidR="003A17E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产品的项目输入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也经过评审，基本符合要求</w:t>
            </w:r>
            <w:r w:rsidR="003A17E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867508" w:rsidRPr="001C2370" w:rsidRDefault="00867508" w:rsidP="008D7AF6">
            <w:pPr>
              <w:spacing w:after="0" w:line="360" w:lineRule="auto"/>
              <w:jc w:val="left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</w:p>
          <w:p w:rsidR="00867508" w:rsidRPr="001C2370" w:rsidRDefault="00867508" w:rsidP="008D7AF6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四、抽</w:t>
            </w:r>
            <w:r w:rsidR="001C2370"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P33UPS不间断电源</w:t>
            </w: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设计开发</w:t>
            </w:r>
            <w:r w:rsidR="001C2370"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阶段</w:t>
            </w: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评审报告</w:t>
            </w:r>
            <w:r w:rsidR="001C2370"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</w:t>
            </w:r>
          </w:p>
          <w:p w:rsidR="001C2370" w:rsidRPr="001C2370" w:rsidRDefault="001C2370" w:rsidP="001C2370">
            <w:pPr>
              <w:spacing w:after="0" w:line="360" w:lineRule="auto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 xml:space="preserve">   评审结论</w:t>
            </w: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：</w:t>
            </w: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通过对该产品各阶段的分析表明，该产品各项性能指标符合行业标准的规定，产品设计文件完备，产品装配合理满足批量生产的要求。通过测试试验可以表明产品的性能指标达到设计要求，通过财务提供的成本分析报告确认该产品具有较高的性价比，能为公司创造良好的经济效益。方案说明中对UPS电源的基本工作原理，技术要求，技术难点作了介绍，对主电路、控制电路等所采取的电路方案分别进行了论证。项目评审组认为方案合理，从系统图看主电路和控制电路设计合理，根据标准要求电路中需要的接口都已考虑到，根据该方案设计的电路可以完成标准规定的功能。符合设计输入要求，技术上具有先进性，在预算经费内可以完成该项目的研发工作。</w:t>
            </w:r>
          </w:p>
          <w:p w:rsidR="001C2370" w:rsidRDefault="001C2370" w:rsidP="001C2370">
            <w:pPr>
              <w:spacing w:after="0" w:line="360" w:lineRule="auto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ab/>
              <w:t>评审负责人：</w:t>
            </w:r>
            <w:proofErr w:type="gramStart"/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陈凌勇</w:t>
            </w:r>
            <w:proofErr w:type="gramEnd"/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ab/>
              <w:t>日期：2021.6.12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日。</w:t>
            </w:r>
          </w:p>
          <w:p w:rsidR="006C04E0" w:rsidRPr="001C2370" w:rsidRDefault="006C04E0" w:rsidP="006C04E0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抽P33UPS不间断电源设计</w:t>
            </w:r>
            <w:proofErr w:type="gramStart"/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开发</w:t>
            </w:r>
            <w:r w:rsidR="00BD189A" w:rsidRPr="00BD189A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结项</w:t>
            </w: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评审</w:t>
            </w:r>
            <w:proofErr w:type="gramEnd"/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报告，</w:t>
            </w:r>
          </w:p>
          <w:p w:rsidR="00BD189A" w:rsidRPr="00BD189A" w:rsidRDefault="006C04E0" w:rsidP="00BD189A">
            <w:pPr>
              <w:spacing w:after="0" w:line="360" w:lineRule="auto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  <w:r w:rsidRPr="001C237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lastRenderedPageBreak/>
              <w:t xml:space="preserve">   </w:t>
            </w:r>
            <w:r w:rsidR="001322A8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评审结论：</w:t>
            </w:r>
            <w:r w:rsidR="00BD189A" w:rsidRPr="00BD189A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通过对该产品小批量试生产的各种报告的分析表明，该产品各项性能指标符合行业标准的规定，产品设计文件完备，产品装配合理满足批量生产的要求。通过测试试验可以表明产品的性能指标达到设计要求，通过财务提供的成本分析报告确认该产品具有较高的性价比，能为公司创造良好的经济效益。</w:t>
            </w:r>
          </w:p>
          <w:p w:rsidR="006C04E0" w:rsidRDefault="00BD189A" w:rsidP="00BD189A">
            <w:pPr>
              <w:spacing w:after="0" w:line="360" w:lineRule="auto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  <w:r w:rsidRPr="00BD189A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评审组长： 严迪辉      日期：2021.10.31</w:t>
            </w:r>
            <w:r w:rsidR="006C04E0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日。</w:t>
            </w:r>
          </w:p>
          <w:p w:rsidR="00867508" w:rsidRPr="00806339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五、抽</w:t>
            </w:r>
            <w:r w:rsidR="00806339" w:rsidRPr="00806339">
              <w:rPr>
                <w:rFonts w:ascii="楷体" w:eastAsia="楷体" w:hAnsi="楷体" w:cs="Arial"/>
                <w:sz w:val="24"/>
                <w:szCs w:val="24"/>
              </w:rPr>
              <w:t>P33</w:t>
            </w:r>
            <w:r w:rsidR="00806339" w:rsidRPr="00806339">
              <w:rPr>
                <w:rFonts w:ascii="楷体" w:eastAsia="楷体" w:hAnsi="楷体" w:cs="Arial" w:hint="eastAsia"/>
                <w:sz w:val="24"/>
                <w:szCs w:val="24"/>
              </w:rPr>
              <w:t>不间断电源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设计开发验证报告</w:t>
            </w:r>
            <w:r w:rsidR="00806339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806339" w:rsidRPr="00806339">
              <w:rPr>
                <w:rFonts w:ascii="楷体" w:eastAsia="楷体" w:hAnsi="楷体" w:cs="Arial" w:hint="eastAsia"/>
                <w:sz w:val="24"/>
                <w:szCs w:val="24"/>
              </w:rPr>
              <w:t>检验报告（P33-100   380V50HZ系统）</w:t>
            </w:r>
            <w:r w:rsidR="00806339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806339" w:rsidRDefault="00806339" w:rsidP="00806339">
            <w:pPr>
              <w:spacing w:after="0"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通过对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输入电压可变范围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电源效率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输出电压稳压精度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输出频率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输出波形失真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 xml:space="preserve"> 输出电压相位偏差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电池充电电压电流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动态电压瞬变范围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瞬态响应恢复时间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市电电池切换时间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旁路开关切换时间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过载能力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输出短路保护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噪声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绝缘电阻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LCD显示功能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LED状态指标功能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等进行测试，结果合格。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  <w:p w:rsidR="00867508" w:rsidRPr="000A7F4B" w:rsidRDefault="00867508" w:rsidP="00806339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验证结果：</w:t>
            </w:r>
            <w:r w:rsidR="00806339" w:rsidRPr="00806339">
              <w:rPr>
                <w:rFonts w:ascii="楷体" w:eastAsia="楷体" w:hAnsi="楷体" w:cs="Arial" w:hint="eastAsia"/>
                <w:sz w:val="24"/>
                <w:szCs w:val="24"/>
              </w:rPr>
              <w:t>输出满足输入要求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  <w:r w:rsidR="00806339">
              <w:rPr>
                <w:rFonts w:ascii="楷体" w:eastAsia="楷体" w:hAnsi="楷体" w:cs="Arial" w:hint="eastAsia"/>
                <w:sz w:val="24"/>
                <w:szCs w:val="24"/>
              </w:rPr>
              <w:t>验证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人</w:t>
            </w:r>
            <w:r w:rsidR="00806339" w:rsidRPr="00806339">
              <w:rPr>
                <w:rFonts w:ascii="楷体" w:eastAsia="楷体" w:hAnsi="楷体" w:cs="Arial" w:hint="eastAsia"/>
                <w:sz w:val="24"/>
                <w:szCs w:val="24"/>
              </w:rPr>
              <w:t>严迪辉</w:t>
            </w:r>
            <w:r w:rsidR="00806339" w:rsidRPr="00806339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  <w:proofErr w:type="gramStart"/>
            <w:r w:rsidR="00806339" w:rsidRPr="00806339">
              <w:rPr>
                <w:rFonts w:ascii="楷体" w:eastAsia="楷体" w:hAnsi="楷体" w:cs="Arial" w:hint="eastAsia"/>
                <w:sz w:val="24"/>
                <w:szCs w:val="24"/>
              </w:rPr>
              <w:t>余良</w:t>
            </w:r>
            <w:proofErr w:type="gramEnd"/>
            <w:r w:rsidR="00806339" w:rsidRPr="00806339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  <w:r w:rsidR="00806339" w:rsidRPr="00806339">
              <w:rPr>
                <w:rFonts w:ascii="楷体" w:eastAsia="楷体" w:hAnsi="楷体" w:cs="Arial" w:hint="eastAsia"/>
                <w:sz w:val="24"/>
                <w:szCs w:val="24"/>
              </w:rPr>
              <w:t>季金平</w:t>
            </w:r>
            <w:r w:rsidR="00806339" w:rsidRPr="00806339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  <w:r w:rsidR="00806339" w:rsidRPr="00806339">
              <w:rPr>
                <w:rFonts w:ascii="楷体" w:eastAsia="楷体" w:hAnsi="楷体" w:cs="Arial" w:hint="eastAsia"/>
                <w:sz w:val="24"/>
                <w:szCs w:val="24"/>
              </w:rPr>
              <w:t>庞世伟</w:t>
            </w:r>
            <w:r w:rsidR="00806339" w:rsidRPr="00806339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  <w:r w:rsidR="00806339" w:rsidRPr="00806339">
              <w:rPr>
                <w:rFonts w:ascii="楷体" w:eastAsia="楷体" w:hAnsi="楷体" w:cs="Arial" w:hint="eastAsia"/>
                <w:sz w:val="24"/>
                <w:szCs w:val="24"/>
              </w:rPr>
              <w:t>吕超杰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806339">
              <w:rPr>
                <w:rFonts w:ascii="楷体" w:eastAsia="楷体" w:hAnsi="楷体" w:cs="Arial" w:hint="eastAsia"/>
                <w:sz w:val="24"/>
                <w:szCs w:val="24"/>
              </w:rPr>
              <w:t>验证</w:t>
            </w:r>
            <w:r w:rsidRPr="000A7F4B">
              <w:rPr>
                <w:rFonts w:ascii="楷体" w:eastAsia="楷体" w:hAnsi="楷体" w:cs="Arial"/>
                <w:sz w:val="24"/>
                <w:szCs w:val="24"/>
              </w:rPr>
              <w:t>日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期：</w:t>
            </w:r>
            <w:r w:rsidR="00806339" w:rsidRPr="00806339">
              <w:rPr>
                <w:rFonts w:ascii="楷体" w:eastAsia="楷体" w:hAnsi="楷体" w:cs="Arial" w:hint="eastAsia"/>
                <w:sz w:val="24"/>
                <w:szCs w:val="24"/>
              </w:rPr>
              <w:t>2021.9.21</w:t>
            </w:r>
            <w:r w:rsidR="00806339" w:rsidRPr="00806339">
              <w:rPr>
                <w:rFonts w:ascii="楷体" w:eastAsia="楷体" w:hAnsi="楷体" w:cs="Arial" w:hint="eastAsia"/>
                <w:sz w:val="24"/>
                <w:szCs w:val="24"/>
              </w:rPr>
              <w:t>日。</w:t>
            </w:r>
          </w:p>
          <w:p w:rsidR="00867508" w:rsidRDefault="00867508" w:rsidP="002977AD">
            <w:pPr>
              <w:spacing w:after="0"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proofErr w:type="gramStart"/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另抽</w:t>
            </w:r>
            <w:proofErr w:type="gramEnd"/>
            <w:r w:rsidR="00806339">
              <w:rPr>
                <w:rFonts w:ascii="楷体" w:eastAsia="楷体" w:hAnsi="楷体" w:cs="Arial" w:hint="eastAsia"/>
                <w:sz w:val="24"/>
                <w:szCs w:val="24"/>
              </w:rPr>
              <w:t>2021.7.22日</w:t>
            </w:r>
            <w:r w:rsidR="00806339" w:rsidRPr="00806339">
              <w:rPr>
                <w:rFonts w:ascii="楷体" w:eastAsia="楷体" w:hAnsi="楷体" w:cs="Arial"/>
                <w:sz w:val="24"/>
                <w:szCs w:val="24"/>
              </w:rPr>
              <w:t>GZDW-65AH/220V</w:t>
            </w:r>
            <w:r w:rsidR="00806339" w:rsidRPr="00806339">
              <w:rPr>
                <w:rFonts w:ascii="楷体" w:eastAsia="楷体" w:hAnsi="楷体" w:cs="Arial" w:hint="eastAsia"/>
                <w:sz w:val="24"/>
                <w:szCs w:val="24"/>
              </w:rPr>
              <w:t>直流屏成品验收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报告，验证结果同上，基本符合要求。</w:t>
            </w:r>
          </w:p>
          <w:p w:rsidR="002977AD" w:rsidRPr="00806339" w:rsidRDefault="002977AD" w:rsidP="002977AD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提供</w:t>
            </w:r>
            <w:r w:rsidRPr="00806339">
              <w:rPr>
                <w:rFonts w:ascii="楷体" w:eastAsia="楷体" w:hAnsi="楷体" w:cs="Arial"/>
                <w:sz w:val="24"/>
                <w:szCs w:val="24"/>
              </w:rPr>
              <w:t>P33</w:t>
            </w:r>
            <w:r w:rsidRPr="00806339">
              <w:rPr>
                <w:rFonts w:ascii="楷体" w:eastAsia="楷体" w:hAnsi="楷体" w:cs="Arial" w:hint="eastAsia"/>
                <w:sz w:val="24"/>
                <w:szCs w:val="24"/>
              </w:rPr>
              <w:t>不间断电源</w:t>
            </w:r>
            <w:r w:rsidRPr="002977AD">
              <w:rPr>
                <w:rFonts w:ascii="楷体" w:eastAsia="楷体" w:hAnsi="楷体" w:cs="Arial" w:hint="eastAsia"/>
                <w:sz w:val="24"/>
                <w:szCs w:val="24"/>
              </w:rPr>
              <w:t>小批量试制总结报告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2977AD">
              <w:rPr>
                <w:rFonts w:ascii="楷体" w:eastAsia="楷体" w:hAnsi="楷体" w:cs="Arial" w:hint="eastAsia"/>
                <w:sz w:val="24"/>
                <w:szCs w:val="24"/>
              </w:rPr>
              <w:t>小批量试制结论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Pr="002977AD">
              <w:rPr>
                <w:rFonts w:ascii="楷体" w:eastAsia="楷体" w:hAnsi="楷体" w:cs="Arial" w:hint="eastAsia"/>
                <w:sz w:val="24"/>
                <w:szCs w:val="24"/>
              </w:rPr>
              <w:t>P33系列三相UPS电源样机制作完毕、生产所需的文件齐备后由我们生产部进行了试生产（各5台）。在生产过程中对整套生产文件等进行了检验。通过小批量生产我们发现了文件中的文字错误，还发现了一些需要改进的地方，</w:t>
            </w:r>
            <w:r w:rsidRPr="002977AD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同时对装配工艺也提出了改进意见。在产品测试过程中，调试人员熟悉了整机的调试步骤，对该电源的性能参数有了更详细的了解。整个生产调试过程中未发现有大的设计缺陷。可以进行大批量的生产。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报告人</w:t>
            </w:r>
            <w:r w:rsidRPr="002977AD">
              <w:rPr>
                <w:rFonts w:ascii="楷体" w:eastAsia="楷体" w:hAnsi="楷体" w:cs="Arial" w:hint="eastAsia"/>
                <w:sz w:val="24"/>
                <w:szCs w:val="24"/>
              </w:rPr>
              <w:t>生产部： 庞世伟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2977AD">
              <w:rPr>
                <w:rFonts w:ascii="楷体" w:eastAsia="楷体" w:hAnsi="楷体" w:cs="Arial" w:hint="eastAsia"/>
                <w:sz w:val="24"/>
                <w:szCs w:val="24"/>
              </w:rPr>
              <w:t>日期：2021.10.20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日。</w:t>
            </w: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六、抽</w:t>
            </w:r>
            <w:r w:rsidR="002345FE" w:rsidRPr="002345FE">
              <w:rPr>
                <w:rFonts w:ascii="楷体" w:eastAsia="楷体" w:hAnsi="楷体" w:cs="Arial"/>
                <w:sz w:val="24"/>
                <w:szCs w:val="24"/>
              </w:rPr>
              <w:t>P33</w:t>
            </w:r>
            <w:r w:rsidR="002345FE" w:rsidRPr="002345FE">
              <w:rPr>
                <w:rFonts w:ascii="楷体" w:eastAsia="楷体" w:hAnsi="楷体" w:cs="Arial" w:hint="eastAsia"/>
                <w:sz w:val="24"/>
                <w:szCs w:val="24"/>
              </w:rPr>
              <w:t>不间断电源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设计开发确认报告</w:t>
            </w:r>
            <w:r w:rsidR="002345F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2345FE" w:rsidRPr="002345FE" w:rsidRDefault="002345FE" w:rsidP="002345FE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2345FE">
              <w:rPr>
                <w:rFonts w:ascii="楷体" w:eastAsia="楷体" w:hAnsi="楷体" w:cs="Arial" w:hint="eastAsia"/>
                <w:sz w:val="24"/>
                <w:szCs w:val="24"/>
              </w:rPr>
              <w:t>提交确认的材料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Pr="002345FE">
              <w:rPr>
                <w:rFonts w:ascii="楷体" w:eastAsia="楷体" w:hAnsi="楷体" w:cs="Arial" w:hint="eastAsia"/>
                <w:sz w:val="24"/>
                <w:szCs w:val="24"/>
              </w:rPr>
              <w:t xml:space="preserve">方案说明;设计评审报告；设计验证报告；产品测试报告；   </w:t>
            </w:r>
          </w:p>
          <w:p w:rsidR="002345FE" w:rsidRPr="002345FE" w:rsidRDefault="002345FE" w:rsidP="002345FE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2345FE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  <w:r w:rsidRPr="002345FE">
              <w:rPr>
                <w:rFonts w:ascii="楷体" w:eastAsia="楷体" w:hAnsi="楷体" w:cs="Arial" w:hint="eastAsia"/>
                <w:sz w:val="24"/>
                <w:szCs w:val="24"/>
              </w:rPr>
              <w:t>确认意见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Pr="002345FE">
              <w:rPr>
                <w:rFonts w:ascii="楷体" w:eastAsia="楷体" w:hAnsi="楷体" w:cs="Arial" w:hint="eastAsia"/>
                <w:sz w:val="24"/>
                <w:szCs w:val="24"/>
              </w:rPr>
              <w:t>通过对该产品小批量试生产的各种报告的分析表明，该产品各项性能指标符合行业标准的规定，产品设计文件完备，产品装配合理满足批量生产的要求。通过测试试验可以表明产品的性能指标达到设计要求，通过财务提供的成本分析报告确认该产品具有较高的性价比，能为公司创造良好的经济效益。</w:t>
            </w:r>
          </w:p>
          <w:p w:rsidR="002345FE" w:rsidRDefault="002345FE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2345FE">
              <w:rPr>
                <w:rFonts w:ascii="楷体" w:eastAsia="楷体" w:hAnsi="楷体" w:cs="Arial" w:hint="eastAsia"/>
                <w:sz w:val="24"/>
                <w:szCs w:val="24"/>
              </w:rPr>
              <w:t>参加确认人员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Pr="002345FE">
              <w:rPr>
                <w:rFonts w:ascii="楷体" w:eastAsia="楷体" w:hAnsi="楷体" w:cs="Arial" w:hint="eastAsia"/>
                <w:sz w:val="24"/>
                <w:szCs w:val="24"/>
              </w:rPr>
              <w:t xml:space="preserve">严迪辉 </w:t>
            </w:r>
            <w:proofErr w:type="gramStart"/>
            <w:r w:rsidRPr="002345FE">
              <w:rPr>
                <w:rFonts w:ascii="楷体" w:eastAsia="楷体" w:hAnsi="楷体" w:cs="Arial" w:hint="eastAsia"/>
                <w:sz w:val="24"/>
                <w:szCs w:val="24"/>
              </w:rPr>
              <w:t>余良</w:t>
            </w:r>
            <w:proofErr w:type="gramEnd"/>
            <w:r w:rsidRPr="002345FE">
              <w:rPr>
                <w:rFonts w:ascii="楷体" w:eastAsia="楷体" w:hAnsi="楷体" w:cs="Arial" w:hint="eastAsia"/>
                <w:sz w:val="24"/>
                <w:szCs w:val="24"/>
              </w:rPr>
              <w:t xml:space="preserve"> 季金平 庞世伟 吕超杰</w:t>
            </w:r>
            <w:r w:rsidR="003527EC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867508" w:rsidRPr="000A7F4B" w:rsidRDefault="003527EC" w:rsidP="008D318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527EC">
              <w:rPr>
                <w:rFonts w:ascii="楷体" w:eastAsia="楷体" w:hAnsi="楷体" w:cs="Arial" w:hint="eastAsia"/>
                <w:sz w:val="24"/>
                <w:szCs w:val="24"/>
              </w:rPr>
              <w:t>确认日期</w:t>
            </w:r>
            <w:r w:rsidRPr="003527EC">
              <w:rPr>
                <w:rFonts w:ascii="楷体" w:eastAsia="楷体" w:hAnsi="楷体" w:cs="Arial" w:hint="eastAsia"/>
                <w:sz w:val="24"/>
                <w:szCs w:val="24"/>
              </w:rPr>
              <w:tab/>
              <w:t>2021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Pr="003527EC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Pr="003527EC">
              <w:rPr>
                <w:rFonts w:ascii="楷体" w:eastAsia="楷体" w:hAnsi="楷体" w:cs="Arial" w:hint="eastAsia"/>
                <w:sz w:val="24"/>
                <w:szCs w:val="24"/>
              </w:rPr>
              <w:t>31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日。</w:t>
            </w:r>
          </w:p>
          <w:p w:rsidR="00867508" w:rsidRPr="00CA1165" w:rsidRDefault="00867508" w:rsidP="008D318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 w:rsidRPr="00CA1165">
              <w:rPr>
                <w:rFonts w:ascii="楷体" w:eastAsia="楷体" w:hAnsi="楷体" w:cs="Arial" w:hint="eastAsia"/>
                <w:sz w:val="24"/>
                <w:szCs w:val="24"/>
              </w:rPr>
              <w:t>另抽</w:t>
            </w:r>
            <w:proofErr w:type="gramEnd"/>
            <w:r w:rsidR="00CA1165" w:rsidRPr="00CA1165">
              <w:rPr>
                <w:rFonts w:ascii="楷体" w:eastAsia="楷体" w:hAnsi="楷体" w:cs="Arial"/>
                <w:sz w:val="24"/>
                <w:szCs w:val="24"/>
              </w:rPr>
              <w:t>GZDW-65AH/220V</w:t>
            </w:r>
            <w:r w:rsidR="00CA1165" w:rsidRPr="00CA1165">
              <w:rPr>
                <w:rFonts w:ascii="楷体" w:eastAsia="楷体" w:hAnsi="楷体" w:cs="Arial" w:hint="eastAsia"/>
                <w:sz w:val="24"/>
                <w:szCs w:val="24"/>
              </w:rPr>
              <w:t>直流屏</w:t>
            </w:r>
            <w:r w:rsidRPr="00CA1165">
              <w:rPr>
                <w:rFonts w:ascii="楷体" w:eastAsia="楷体" w:hAnsi="楷体" w:cs="Arial" w:hint="eastAsia"/>
                <w:sz w:val="24"/>
                <w:szCs w:val="24"/>
              </w:rPr>
              <w:t>产品的项目的设计开发确认报告，确认结果同上，基本符合要求。</w:t>
            </w:r>
          </w:p>
          <w:p w:rsidR="008D3182" w:rsidRDefault="00867508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七、抽</w:t>
            </w:r>
            <w:r w:rsidR="00CA1165" w:rsidRPr="008D3182">
              <w:rPr>
                <w:rFonts w:ascii="楷体" w:eastAsia="楷体" w:hAnsi="楷体" w:cs="Arial"/>
                <w:sz w:val="24"/>
                <w:szCs w:val="24"/>
              </w:rPr>
              <w:t>P33</w:t>
            </w:r>
            <w:r w:rsidR="00CA1165" w:rsidRPr="008D3182">
              <w:rPr>
                <w:rFonts w:ascii="楷体" w:eastAsia="楷体" w:hAnsi="楷体" w:cs="Arial" w:hint="eastAsia"/>
                <w:sz w:val="24"/>
                <w:szCs w:val="24"/>
              </w:rPr>
              <w:t>不间断电源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设计开发输出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主要有</w:t>
            </w:r>
            <w:r w:rsidR="00CA1165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YD/T1095-2008《通信用不间断电源（UPS）》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原理图及结构图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整机装配SOP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原理图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说明书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样机 1 台及测试报告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867508" w:rsidRPr="008D3182" w:rsidRDefault="00867508" w:rsidP="008D318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 w:rsidRPr="008D3182">
              <w:rPr>
                <w:rFonts w:ascii="楷体" w:eastAsia="楷体" w:hAnsi="楷体" w:cs="Arial" w:hint="eastAsia"/>
                <w:sz w:val="24"/>
                <w:szCs w:val="24"/>
              </w:rPr>
              <w:t>另抽</w:t>
            </w:r>
            <w:proofErr w:type="gramEnd"/>
            <w:r w:rsidR="008D3182" w:rsidRPr="008D3182">
              <w:rPr>
                <w:rFonts w:ascii="楷体" w:eastAsia="楷体" w:hAnsi="楷体" w:cs="Arial"/>
                <w:sz w:val="24"/>
                <w:szCs w:val="24"/>
              </w:rPr>
              <w:t>GZDW-65AH/220V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直流屏</w:t>
            </w:r>
            <w:r w:rsidRPr="008D3182">
              <w:rPr>
                <w:rFonts w:ascii="楷体" w:eastAsia="楷体" w:hAnsi="楷体" w:cs="Arial" w:hint="eastAsia"/>
                <w:sz w:val="24"/>
                <w:szCs w:val="24"/>
              </w:rPr>
              <w:t>项目设计开发输出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主要是</w:t>
            </w:r>
            <w:r w:rsidR="008D3182" w:rsidRPr="008D3182">
              <w:rPr>
                <w:rFonts w:ascii="楷体" w:eastAsia="楷体" w:hAnsi="楷体" w:cs="Arial"/>
                <w:sz w:val="24"/>
                <w:szCs w:val="24"/>
              </w:rPr>
              <w:t>JB/T8456-2005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原理图及结构图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整机装配SOP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原理图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说明书</w:t>
            </w:r>
            <w:r w:rsidR="008D31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D3182" w:rsidRPr="008D3182">
              <w:rPr>
                <w:rFonts w:ascii="楷体" w:eastAsia="楷体" w:hAnsi="楷体" w:cs="Arial" w:hint="eastAsia"/>
                <w:sz w:val="24"/>
                <w:szCs w:val="24"/>
              </w:rPr>
              <w:t>样机 1 台及测试报告</w:t>
            </w:r>
            <w:r w:rsidRPr="008D3182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867508" w:rsidRDefault="00867508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公司目前暂无设计变更的产品发生。</w:t>
            </w: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提供有软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著登记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证书：</w:t>
            </w: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1F114B04" wp14:editId="7577984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144780</wp:posOffset>
                  </wp:positionV>
                  <wp:extent cx="3194050" cy="4032250"/>
                  <wp:effectExtent l="0" t="0" r="6350" b="6350"/>
                  <wp:wrapNone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403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7AD30567" wp14:editId="0C832AE5">
                  <wp:simplePos x="0" y="0"/>
                  <wp:positionH relativeFrom="column">
                    <wp:posOffset>3154045</wp:posOffset>
                  </wp:positionH>
                  <wp:positionV relativeFrom="paragraph">
                    <wp:posOffset>233680</wp:posOffset>
                  </wp:positionV>
                  <wp:extent cx="3263900" cy="38163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381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2095F4C6" wp14:editId="33DC05F4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67310</wp:posOffset>
                  </wp:positionV>
                  <wp:extent cx="4597400" cy="451485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0" cy="451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Default="00FC67DB" w:rsidP="008D3182">
            <w:pPr>
              <w:spacing w:after="0"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FC67DB" w:rsidRPr="000A7F4B" w:rsidRDefault="00FC67DB" w:rsidP="008D318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A7F4B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867508" w:rsidRPr="000A7F4B" w:rsidTr="005F3BEB">
        <w:trPr>
          <w:trHeight w:val="561"/>
        </w:trPr>
        <w:tc>
          <w:tcPr>
            <w:tcW w:w="1809" w:type="dxa"/>
          </w:tcPr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环境因素、危险源</w:t>
            </w: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>EO6.1.2</w:t>
            </w:r>
          </w:p>
        </w:tc>
        <w:tc>
          <w:tcPr>
            <w:tcW w:w="10348" w:type="dxa"/>
            <w:vAlign w:val="center"/>
          </w:tcPr>
          <w:p w:rsidR="00867508" w:rsidRPr="000A7F4B" w:rsidRDefault="00867508" w:rsidP="008D7AF6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提供了</w:t>
            </w:r>
            <w:r w:rsidR="00E17D81" w:rsidRPr="00386E6E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E17D81" w:rsidRPr="00C8387F">
              <w:rPr>
                <w:rFonts w:ascii="楷体" w:eastAsia="楷体" w:hAnsi="楷体" w:cs="宋体" w:hint="eastAsia"/>
                <w:sz w:val="24"/>
                <w:szCs w:val="24"/>
              </w:rPr>
              <w:t>SYKJ-CX-11-2020环境因素的识别、评价控制程序</w:t>
            </w:r>
            <w:r w:rsidR="00E17D81" w:rsidRPr="00386E6E">
              <w:rPr>
                <w:rFonts w:ascii="楷体" w:eastAsia="楷体" w:hAnsi="楷体" w:cs="宋体" w:hint="eastAsia"/>
                <w:sz w:val="24"/>
                <w:szCs w:val="24"/>
              </w:rPr>
              <w:t>》和《</w:t>
            </w:r>
            <w:r w:rsidR="00E17D81" w:rsidRPr="00C8387F">
              <w:rPr>
                <w:rFonts w:ascii="楷体" w:eastAsia="楷体" w:hAnsi="楷体" w:cs="宋体" w:hint="eastAsia"/>
                <w:sz w:val="24"/>
                <w:szCs w:val="24"/>
              </w:rPr>
              <w:t>SYKJ-CX-18-2020危险源辨</w:t>
            </w:r>
            <w:r w:rsidR="00E17D81" w:rsidRPr="00C8387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识、风险评价和控制措施确定控制程序</w:t>
            </w:r>
            <w:r w:rsidR="00E17D81" w:rsidRPr="00386E6E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，对环境因素、危险源的识别、评价结果、控制手段等做出了规定。</w:t>
            </w:r>
          </w:p>
          <w:p w:rsidR="00867508" w:rsidRPr="000A7F4B" w:rsidRDefault="00867508" w:rsidP="008D7AF6">
            <w:pPr>
              <w:snapToGrid w:val="0"/>
              <w:spacing w:after="0" w:line="360" w:lineRule="auto"/>
              <w:ind w:right="392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现场提供了“</w:t>
            </w:r>
            <w:r w:rsidR="006C200A" w:rsidRPr="00E92559">
              <w:rPr>
                <w:rFonts w:ascii="楷体" w:eastAsia="楷体" w:hAnsi="楷体" w:cs="宋体" w:hint="eastAsia"/>
                <w:sz w:val="24"/>
                <w:szCs w:val="24"/>
              </w:rPr>
              <w:t>环境因素辨识与评价</w:t>
            </w:r>
            <w:r w:rsidR="006C200A" w:rsidRPr="00386E6E">
              <w:rPr>
                <w:rFonts w:ascii="楷体" w:eastAsia="楷体" w:hAnsi="楷体" w:cs="宋体" w:hint="eastAsia"/>
                <w:sz w:val="24"/>
                <w:szCs w:val="24"/>
              </w:rPr>
              <w:t>表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”，从生命周期观点，不同时态、不同状态、多方面来识别，识别了</w:t>
            </w:r>
            <w:r w:rsidR="006C200A">
              <w:rPr>
                <w:rFonts w:ascii="楷体" w:eastAsia="楷体" w:hAnsi="楷体" w:cs="Arial" w:hint="eastAsia"/>
                <w:sz w:val="24"/>
                <w:szCs w:val="24"/>
              </w:rPr>
              <w:t>部门环境因素有</w:t>
            </w:r>
            <w:r w:rsidR="006C200A">
              <w:rPr>
                <w:rFonts w:ascii="楷体" w:eastAsia="楷体" w:hAnsi="楷体" w:cs="宋体" w:hint="eastAsia"/>
                <w:sz w:val="24"/>
                <w:szCs w:val="24"/>
              </w:rPr>
              <w:t>打印机电消耗</w:t>
            </w:r>
            <w:r w:rsidR="00CA63F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C200A">
              <w:rPr>
                <w:rFonts w:ascii="楷体" w:eastAsia="楷体" w:hAnsi="楷体" w:cs="宋体" w:hint="eastAsia"/>
                <w:sz w:val="24"/>
                <w:szCs w:val="24"/>
              </w:rPr>
              <w:t>噪声污染、</w:t>
            </w:r>
            <w:proofErr w:type="gramStart"/>
            <w:r w:rsidR="006C200A">
              <w:rPr>
                <w:rFonts w:ascii="楷体" w:eastAsia="楷体" w:hAnsi="楷体" w:cs="宋体" w:hint="eastAsia"/>
                <w:sz w:val="24"/>
                <w:szCs w:val="24"/>
              </w:rPr>
              <w:t>废硒鼓</w:t>
            </w:r>
            <w:proofErr w:type="gramEnd"/>
            <w:r w:rsidR="006C200A">
              <w:rPr>
                <w:rFonts w:ascii="楷体" w:eastAsia="楷体" w:hAnsi="楷体" w:cs="宋体" w:hint="eastAsia"/>
                <w:sz w:val="24"/>
                <w:szCs w:val="24"/>
              </w:rPr>
              <w:t>处理、废纸处理、不可回收废弃物</w:t>
            </w:r>
            <w:r w:rsidR="006C200A">
              <w:rPr>
                <w:rFonts w:ascii="楷体" w:eastAsia="楷体" w:hAnsi="楷体" w:cs="宋体" w:hint="eastAsia"/>
                <w:sz w:val="24"/>
                <w:szCs w:val="24"/>
              </w:rPr>
              <w:tab/>
            </w:r>
            <w:r w:rsidR="00CA63FF">
              <w:rPr>
                <w:rFonts w:ascii="楷体" w:eastAsia="楷体" w:hAnsi="楷体" w:cs="宋体" w:hint="eastAsia"/>
                <w:sz w:val="24"/>
                <w:szCs w:val="24"/>
              </w:rPr>
              <w:t>土壤污染、火灾、</w:t>
            </w:r>
            <w:r w:rsidR="00CA63FF" w:rsidRPr="00CA63FF">
              <w:rPr>
                <w:rFonts w:ascii="楷体" w:eastAsia="楷体" w:hAnsi="楷体" w:cs="宋体" w:hint="eastAsia"/>
                <w:sz w:val="24"/>
                <w:szCs w:val="24"/>
              </w:rPr>
              <w:t>水消耗、纸张消耗</w:t>
            </w:r>
            <w:r w:rsidR="006C200A" w:rsidRPr="00CA63FF">
              <w:rPr>
                <w:rFonts w:ascii="楷体" w:eastAsia="楷体" w:hAnsi="楷体" w:cs="宋体" w:hint="eastAsia"/>
                <w:sz w:val="24"/>
                <w:szCs w:val="24"/>
              </w:rPr>
              <w:t>等，识别</w:t>
            </w:r>
            <w:r w:rsidR="006C200A">
              <w:rPr>
                <w:rFonts w:ascii="楷体" w:eastAsia="楷体" w:hAnsi="楷体" w:cs="Arial" w:hint="eastAsia"/>
                <w:sz w:val="24"/>
                <w:szCs w:val="24"/>
              </w:rPr>
              <w:t>不够细致，已交流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867508" w:rsidRPr="000A7F4B" w:rsidRDefault="00867508" w:rsidP="008D7AF6">
            <w:pPr>
              <w:snapToGrid w:val="0"/>
              <w:spacing w:after="0" w:line="360" w:lineRule="auto"/>
              <w:ind w:right="392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采用评分标准以打分的方式评价重要环境因素，评价出</w:t>
            </w:r>
            <w:r w:rsidR="001B15A7">
              <w:rPr>
                <w:rFonts w:ascii="楷体" w:eastAsia="楷体" w:hAnsi="楷体" w:cs="Arial" w:hint="eastAsia"/>
                <w:sz w:val="24"/>
                <w:szCs w:val="24"/>
              </w:rPr>
              <w:t>技术部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的重要环境因素为：潜在火灾、</w:t>
            </w:r>
            <w:r w:rsidR="00092B39">
              <w:rPr>
                <w:rFonts w:ascii="楷体" w:eastAsia="楷体" w:hAnsi="楷体" w:cs="Arial" w:hint="eastAsia"/>
                <w:sz w:val="24"/>
                <w:szCs w:val="24"/>
              </w:rPr>
              <w:t>废水排放、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固废、废气排放。</w:t>
            </w:r>
          </w:p>
          <w:p w:rsidR="00867508" w:rsidRPr="000A7F4B" w:rsidRDefault="00867508" w:rsidP="00092B39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查“</w:t>
            </w:r>
            <w:r w:rsidR="006C200A" w:rsidRPr="00E92559">
              <w:rPr>
                <w:rFonts w:ascii="楷体" w:eastAsia="楷体" w:hAnsi="楷体" w:cs="宋体" w:hint="eastAsia"/>
                <w:sz w:val="24"/>
                <w:szCs w:val="24"/>
              </w:rPr>
              <w:t>危险源识别与评价</w:t>
            </w:r>
            <w:r w:rsidR="006C200A" w:rsidRPr="00386E6E">
              <w:rPr>
                <w:rFonts w:ascii="楷体" w:eastAsia="楷体" w:hAnsi="楷体" w:cs="宋体" w:hint="eastAsia"/>
                <w:sz w:val="24"/>
                <w:szCs w:val="24"/>
              </w:rPr>
              <w:t>表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”，识别了</w:t>
            </w:r>
            <w:r w:rsidR="008D58C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技术部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的危险源，主要包括</w:t>
            </w:r>
            <w:r w:rsidR="008D58C4" w:rsidRPr="008D58C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办公区域无灭火器或过期未及时更换、办公用具不洁、可能引起细菌、病菌对人的伤害、线路绝缘老化、线芯裸露在外漏电、线路过载、短路引燃易燃物品</w:t>
            </w:r>
            <w:r w:rsidR="00092B3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</w:t>
            </w:r>
            <w:r w:rsidR="00092B39" w:rsidRPr="00092B3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地面光滑易摔倒</w:t>
            </w:r>
            <w:r w:rsidR="00092B3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</w:t>
            </w:r>
            <w:r w:rsidR="00092B39" w:rsidRPr="00092B3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易燃办公用品近明火燃烧</w:t>
            </w:r>
            <w:r w:rsidR="00092B3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</w:t>
            </w:r>
            <w:r w:rsidR="00092B39" w:rsidRPr="00092B3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不进行职业病检查与疗养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等。</w:t>
            </w:r>
          </w:p>
          <w:p w:rsidR="00867508" w:rsidRPr="000A7F4B" w:rsidRDefault="00867508" w:rsidP="008D7AF6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对识别出的危险</w:t>
            </w:r>
            <w:proofErr w:type="gramStart"/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源采取</w:t>
            </w:r>
            <w:proofErr w:type="gramEnd"/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D=LEC进行评价，评价出</w:t>
            </w:r>
            <w:r w:rsidR="001B15A7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技术部</w:t>
            </w: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不可接受风险识别有：潜在火灾</w:t>
            </w:r>
            <w:r w:rsidR="00092B3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、触电、机械伤害。</w:t>
            </w:r>
          </w:p>
          <w:p w:rsidR="00867508" w:rsidRPr="000A7F4B" w:rsidRDefault="00867508" w:rsidP="008D7AF6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危险源识别经核实基本齐全，重大危险</w:t>
            </w:r>
            <w:proofErr w:type="gramStart"/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源评价</w:t>
            </w:r>
            <w:proofErr w:type="gramEnd"/>
            <w:r w:rsidRPr="000A7F4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基本合理。</w:t>
            </w:r>
          </w:p>
          <w:p w:rsidR="00867508" w:rsidRPr="000A7F4B" w:rsidRDefault="00867508" w:rsidP="008D7AF6">
            <w:pPr>
              <w:snapToGrid w:val="0"/>
              <w:spacing w:after="0" w:line="360" w:lineRule="auto"/>
              <w:ind w:right="392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通过安全教育培训、应急预案等对重大环境因素及危险源实施控制，基本适宜。</w:t>
            </w:r>
          </w:p>
        </w:tc>
        <w:tc>
          <w:tcPr>
            <w:tcW w:w="1276" w:type="dxa"/>
          </w:tcPr>
          <w:p w:rsidR="00867508" w:rsidRPr="000A7F4B" w:rsidRDefault="00867508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2170" w:rsidRPr="000A7F4B" w:rsidTr="005F3BEB">
        <w:trPr>
          <w:trHeight w:val="561"/>
        </w:trPr>
        <w:tc>
          <w:tcPr>
            <w:tcW w:w="1809" w:type="dxa"/>
            <w:vAlign w:val="center"/>
          </w:tcPr>
          <w:p w:rsidR="00E82170" w:rsidRPr="000A7F4B" w:rsidRDefault="00E82170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运行的策划和控制</w:t>
            </w:r>
          </w:p>
        </w:tc>
        <w:tc>
          <w:tcPr>
            <w:tcW w:w="1276" w:type="dxa"/>
            <w:vAlign w:val="center"/>
          </w:tcPr>
          <w:p w:rsidR="00E82170" w:rsidRPr="00E82170" w:rsidRDefault="00E82170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/>
                <w:sz w:val="24"/>
                <w:szCs w:val="24"/>
              </w:rPr>
              <w:t>EO 8.1</w:t>
            </w:r>
          </w:p>
        </w:tc>
        <w:tc>
          <w:tcPr>
            <w:tcW w:w="10348" w:type="dxa"/>
          </w:tcPr>
          <w:p w:rsidR="00E82170" w:rsidRPr="00E82170" w:rsidRDefault="00E82170" w:rsidP="00F764E0">
            <w:pPr>
              <w:pStyle w:val="aa"/>
              <w:spacing w:line="6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执行环境、安全体系运行控制有关的文件有</w:t>
            </w:r>
            <w:r w:rsidR="00F764E0">
              <w:rPr>
                <w:rFonts w:ascii="楷体" w:eastAsia="楷体" w:hAnsi="楷体" w:cs="Arial" w:hint="eastAsia"/>
                <w:sz w:val="24"/>
                <w:szCs w:val="24"/>
              </w:rPr>
              <w:t>《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废弃物管理办法</w:t>
            </w:r>
            <w:r w:rsidR="00F764E0">
              <w:rPr>
                <w:rFonts w:ascii="楷体" w:eastAsia="楷体" w:hAnsi="楷体" w:cs="Arial" w:hint="eastAsia"/>
                <w:sz w:val="24"/>
                <w:szCs w:val="24"/>
              </w:rPr>
              <w:t>》、《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节能降耗管理办法</w:t>
            </w:r>
            <w:r w:rsidR="00F764E0">
              <w:rPr>
                <w:rFonts w:ascii="楷体" w:eastAsia="楷体" w:hAnsi="楷体" w:cs="Arial" w:hint="eastAsia"/>
                <w:sz w:val="24"/>
                <w:szCs w:val="24"/>
              </w:rPr>
              <w:t>》、《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安全消防制度</w:t>
            </w:r>
            <w:r w:rsidR="00F764E0">
              <w:rPr>
                <w:rFonts w:ascii="楷体" w:eastAsia="楷体" w:hAnsi="楷体" w:cs="Arial" w:hint="eastAsia"/>
                <w:sz w:val="24"/>
                <w:szCs w:val="24"/>
              </w:rPr>
              <w:t>》、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《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产品的设计开发控制程序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》、《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员工行为规范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》、《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办公区管理规定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》、《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应急准备和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响应控制程序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》、《应急预案》等。</w:t>
            </w:r>
          </w:p>
          <w:p w:rsidR="00E82170" w:rsidRPr="00E82170" w:rsidRDefault="00E82170" w:rsidP="008D7AF6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废水管控：</w:t>
            </w:r>
            <w:r w:rsidR="00F764E0" w:rsidRPr="00F764E0">
              <w:rPr>
                <w:rFonts w:ascii="楷体" w:eastAsia="楷体" w:hAnsi="楷体" w:cs="Arial"/>
                <w:sz w:val="24"/>
                <w:szCs w:val="24"/>
              </w:rPr>
              <w:t>直流电源屏、UPS直流电源</w:t>
            </w:r>
            <w:r w:rsidR="00F764E0" w:rsidRPr="00F764E0">
              <w:rPr>
                <w:rFonts w:ascii="楷体" w:eastAsia="楷体" w:hAnsi="楷体" w:cs="Arial"/>
                <w:sz w:val="24"/>
                <w:szCs w:val="24"/>
              </w:rPr>
              <w:t>的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开发和销售过程不产生废水，生活废水排入市政管网集中处理。</w:t>
            </w:r>
          </w:p>
          <w:p w:rsidR="00E82170" w:rsidRPr="00E82170" w:rsidRDefault="00E82170" w:rsidP="008D7AF6">
            <w:pPr>
              <w:widowControl/>
              <w:tabs>
                <w:tab w:val="left" w:pos="679"/>
              </w:tabs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废气管控：无。</w:t>
            </w:r>
          </w:p>
          <w:p w:rsidR="00E82170" w:rsidRPr="00E82170" w:rsidRDefault="00E82170" w:rsidP="008D7AF6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噪声管控：办公过程和研发过程基本无噪声。</w:t>
            </w:r>
          </w:p>
          <w:p w:rsidR="00E82170" w:rsidRPr="00E82170" w:rsidRDefault="00E82170" w:rsidP="008D7AF6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固废管控</w:t>
            </w:r>
            <w:proofErr w:type="gramEnd"/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：主要是办公固废的排放和研发调试时的边角料及包装物的排放。技术生产部将墨盒硒鼓等办公</w:t>
            </w:r>
            <w:proofErr w:type="gramStart"/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危废交</w:t>
            </w:r>
            <w:r w:rsidR="00F764E0">
              <w:rPr>
                <w:rFonts w:ascii="楷体" w:eastAsia="楷体" w:hAnsi="楷体" w:cs="Arial" w:hint="eastAsia"/>
                <w:sz w:val="24"/>
                <w:szCs w:val="24"/>
              </w:rPr>
              <w:t>综合</w:t>
            </w:r>
            <w:proofErr w:type="gramEnd"/>
            <w:r w:rsidR="00F764E0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统一处理一般是</w:t>
            </w:r>
            <w:proofErr w:type="gramStart"/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交供应</w:t>
            </w:r>
            <w:proofErr w:type="gramEnd"/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商回收，其他</w:t>
            </w:r>
            <w:proofErr w:type="gramStart"/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固废及生活</w:t>
            </w:r>
            <w:proofErr w:type="gramEnd"/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垃圾放在门口垃圾桶由当地环卫部门统一处理。</w:t>
            </w:r>
          </w:p>
          <w:p w:rsidR="00E82170" w:rsidRPr="00E82170" w:rsidRDefault="00E82170" w:rsidP="008D7AF6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能源资源管控：开发、销售和办公过程注意节水、节电，人走关闭设备和照明开关现场未发现有漏水和浪费电能的现象。</w:t>
            </w:r>
          </w:p>
          <w:p w:rsidR="00E82170" w:rsidRPr="00E82170" w:rsidRDefault="00E82170" w:rsidP="008D7AF6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产品生命周期的环境管控：公司从工艺设计时考虑了产品的环保性，研发过程中，严格按照环保等管理制度实施，控制好材料的用量，避免浪费，尽量考虑生命周期终了时还可以回收再利用。</w:t>
            </w:r>
          </w:p>
          <w:p w:rsidR="00E82170" w:rsidRPr="00E82170" w:rsidRDefault="00E82170" w:rsidP="008D7AF6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潜在火灾管控：公司配备了消防设施。</w:t>
            </w:r>
          </w:p>
          <w:p w:rsidR="00E82170" w:rsidRPr="00E82170" w:rsidRDefault="00E82170" w:rsidP="008D7AF6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安全防护：</w:t>
            </w:r>
          </w:p>
          <w:p w:rsidR="00E82170" w:rsidRPr="00E82170" w:rsidRDefault="00E82170" w:rsidP="008D7AF6">
            <w:pPr>
              <w:tabs>
                <w:tab w:val="left" w:pos="6597"/>
              </w:tabs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主要是防止触电，研发、调试、销售和办公时注意防护，加强日常检查和培训教育。</w:t>
            </w:r>
          </w:p>
          <w:p w:rsidR="00E82170" w:rsidRPr="00E82170" w:rsidRDefault="00E82170" w:rsidP="008D7AF6">
            <w:pPr>
              <w:pStyle w:val="a9"/>
              <w:spacing w:beforeLines="0" w:afterLines="0"/>
              <w:rPr>
                <w:rFonts w:ascii="楷体" w:eastAsia="楷体" w:hAnsi="楷体" w:cs="Arial"/>
                <w:spacing w:val="0"/>
                <w:sz w:val="24"/>
              </w:rPr>
            </w:pPr>
            <w:r w:rsidRPr="00E82170">
              <w:rPr>
                <w:rFonts w:ascii="楷体" w:eastAsia="楷体" w:hAnsi="楷体" w:cs="Arial" w:hint="eastAsia"/>
                <w:spacing w:val="0"/>
                <w:sz w:val="24"/>
              </w:rPr>
              <w:t xml:space="preserve">   研发时考虑了研发产品的安全性，防止触电。</w:t>
            </w:r>
          </w:p>
          <w:p w:rsidR="00E82170" w:rsidRPr="00E82170" w:rsidRDefault="00E82170" w:rsidP="008D7AF6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能提供防止员工意外伤害加重的急救药品如创可贴、杀菌药水等。</w:t>
            </w:r>
          </w:p>
          <w:p w:rsidR="00E82170" w:rsidRPr="00E82170" w:rsidRDefault="00E82170" w:rsidP="008D7AF6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为主要长期员工上社保，查见交款证明。</w:t>
            </w:r>
          </w:p>
          <w:p w:rsidR="00E82170" w:rsidRPr="00E82170" w:rsidRDefault="00E82170" w:rsidP="008D7AF6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员工饮用水为纯净水通过饮水机饮用。</w:t>
            </w:r>
          </w:p>
          <w:p w:rsidR="00E82170" w:rsidRPr="00E82170" w:rsidRDefault="00E82170" w:rsidP="008D7AF6">
            <w:pPr>
              <w:widowControl/>
              <w:spacing w:after="0" w:line="360" w:lineRule="auto"/>
              <w:ind w:right="5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现场运行控制：</w:t>
            </w:r>
            <w:r w:rsidR="00F764E0">
              <w:rPr>
                <w:rFonts w:ascii="楷体" w:eastAsia="楷体" w:hAnsi="楷体" w:cs="Arial" w:hint="eastAsia"/>
                <w:sz w:val="24"/>
                <w:szCs w:val="24"/>
              </w:rPr>
              <w:t>技术部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从事的主要是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直流电源屏、</w:t>
            </w:r>
            <w:r w:rsidR="00F764E0" w:rsidRPr="00F764E0">
              <w:rPr>
                <w:rFonts w:ascii="楷体" w:eastAsia="楷体" w:hAnsi="楷体" w:cs="Arial"/>
                <w:sz w:val="24"/>
                <w:szCs w:val="24"/>
              </w:rPr>
              <w:t>UPS</w:t>
            </w:r>
            <w:r w:rsidR="00F764E0" w:rsidRPr="00F764E0">
              <w:rPr>
                <w:rFonts w:ascii="楷体" w:eastAsia="楷体" w:hAnsi="楷体" w:cs="Arial" w:hint="eastAsia"/>
                <w:sz w:val="24"/>
                <w:szCs w:val="24"/>
              </w:rPr>
              <w:t>直流电源</w:t>
            </w: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的研发设计。</w:t>
            </w:r>
          </w:p>
          <w:p w:rsidR="00E82170" w:rsidRPr="00E82170" w:rsidRDefault="00E82170" w:rsidP="008D7AF6">
            <w:pPr>
              <w:tabs>
                <w:tab w:val="left" w:pos="6597"/>
              </w:tabs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现场查看各研发技术人员坐姿正确避免过度疲劳。</w:t>
            </w:r>
          </w:p>
          <w:p w:rsidR="00E82170" w:rsidRPr="00E82170" w:rsidRDefault="00E82170" w:rsidP="008D7AF6">
            <w:pPr>
              <w:tabs>
                <w:tab w:val="left" w:pos="6597"/>
              </w:tabs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电脑显示器调整到保护视力的颜色。</w:t>
            </w:r>
          </w:p>
          <w:p w:rsidR="00E82170" w:rsidRPr="00E82170" w:rsidRDefault="00E82170" w:rsidP="008D7AF6">
            <w:pPr>
              <w:tabs>
                <w:tab w:val="left" w:pos="6597"/>
              </w:tabs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研发、调试和办公区内现场电线布线合理，电线均处于完好状态，有接地及保护装置，漏电保护器状态良好。</w:t>
            </w:r>
          </w:p>
          <w:p w:rsidR="00E82170" w:rsidRPr="00E82170" w:rsidRDefault="00E82170" w:rsidP="008D7AF6">
            <w:pPr>
              <w:tabs>
                <w:tab w:val="left" w:pos="6597"/>
              </w:tabs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部门有分类存放的垃圾桶。</w:t>
            </w:r>
          </w:p>
          <w:p w:rsidR="00E82170" w:rsidRPr="00E82170" w:rsidRDefault="00E82170" w:rsidP="008D7AF6">
            <w:pPr>
              <w:pStyle w:val="a9"/>
              <w:spacing w:beforeLines="0" w:afterLines="0"/>
              <w:rPr>
                <w:rFonts w:ascii="楷体" w:eastAsia="楷体" w:hAnsi="楷体" w:cs="Arial"/>
                <w:spacing w:val="0"/>
                <w:sz w:val="24"/>
              </w:rPr>
            </w:pPr>
            <w:r w:rsidRPr="00E82170">
              <w:rPr>
                <w:rFonts w:ascii="楷体" w:eastAsia="楷体" w:hAnsi="楷体" w:cs="Arial" w:hint="eastAsia"/>
                <w:spacing w:val="0"/>
                <w:sz w:val="24"/>
              </w:rPr>
              <w:t>现场有禁止吸烟、安全出口等标识。</w:t>
            </w:r>
          </w:p>
          <w:p w:rsidR="00E82170" w:rsidRPr="00E82170" w:rsidRDefault="00E82170" w:rsidP="008D7AF6">
            <w:pPr>
              <w:tabs>
                <w:tab w:val="left" w:pos="6597"/>
              </w:tabs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部门配备有灭火器、消防栓，均有效。</w:t>
            </w:r>
          </w:p>
          <w:p w:rsidR="00E82170" w:rsidRPr="00E82170" w:rsidRDefault="00E82170" w:rsidP="008D7AF6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2170">
              <w:rPr>
                <w:rFonts w:ascii="楷体" w:eastAsia="楷体" w:hAnsi="楷体" w:cs="Arial" w:hint="eastAsia"/>
                <w:sz w:val="24"/>
                <w:szCs w:val="24"/>
              </w:rPr>
              <w:t>部门在环保和职业健康安全防护方面的控制管理基本有效。</w:t>
            </w:r>
          </w:p>
        </w:tc>
        <w:tc>
          <w:tcPr>
            <w:tcW w:w="1276" w:type="dxa"/>
          </w:tcPr>
          <w:p w:rsidR="00E82170" w:rsidRDefault="00E82170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2170" w:rsidRPr="000A7F4B" w:rsidTr="005F3BEB">
        <w:trPr>
          <w:trHeight w:val="2110"/>
        </w:trPr>
        <w:tc>
          <w:tcPr>
            <w:tcW w:w="1809" w:type="dxa"/>
            <w:vAlign w:val="center"/>
          </w:tcPr>
          <w:p w:rsidR="00E82170" w:rsidRPr="000A7F4B" w:rsidRDefault="00E82170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  <w:vAlign w:val="center"/>
          </w:tcPr>
          <w:p w:rsidR="00E82170" w:rsidRPr="000A7F4B" w:rsidRDefault="00E82170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E82170" w:rsidRPr="000A7F4B" w:rsidRDefault="00E82170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>E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Pr="000A7F4B">
              <w:rPr>
                <w:rFonts w:ascii="楷体" w:eastAsia="楷体" w:hAnsi="楷体" w:cs="Arial"/>
                <w:sz w:val="24"/>
                <w:szCs w:val="24"/>
              </w:rPr>
              <w:t xml:space="preserve"> 8.2</w:t>
            </w:r>
          </w:p>
          <w:p w:rsidR="00E82170" w:rsidRPr="000A7F4B" w:rsidRDefault="00E82170" w:rsidP="008D7AF6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E82170" w:rsidRPr="000A7F4B" w:rsidRDefault="00E82170" w:rsidP="008D7AF6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制定了《应急准备和响应控制程序》，确定并编制了火灾、触电、机械伤害的应急预案，包含事件发生时的处理步骤、事件处理职责分工及事后分析等要求。具有可操作性。</w:t>
            </w:r>
          </w:p>
          <w:p w:rsidR="00E82170" w:rsidRPr="000A7F4B" w:rsidRDefault="00E82170" w:rsidP="008D7AF6">
            <w:pPr>
              <w:tabs>
                <w:tab w:val="left" w:pos="6597"/>
              </w:tabs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应急设施配置：</w:t>
            </w:r>
            <w:r w:rsidR="00333A49">
              <w:rPr>
                <w:rFonts w:ascii="楷体" w:eastAsia="楷体" w:hAnsi="楷体" w:cs="Arial" w:hint="eastAsia"/>
                <w:sz w:val="24"/>
                <w:szCs w:val="24"/>
              </w:rPr>
              <w:t>技术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部办公场所配备了灭火器，均在有效期内，状态良好。</w:t>
            </w:r>
          </w:p>
          <w:p w:rsidR="00E82170" w:rsidRDefault="00E82170" w:rsidP="008D7AF6">
            <w:pPr>
              <w:spacing w:after="0"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>20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21年</w:t>
            </w:r>
            <w:r w:rsidR="00A83442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 w:rsidR="00A83442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A83442">
              <w:rPr>
                <w:rFonts w:ascii="楷体" w:eastAsia="楷体" w:hAnsi="楷体" w:cs="Arial" w:hint="eastAsia"/>
                <w:sz w:val="24"/>
                <w:szCs w:val="24"/>
              </w:rPr>
              <w:t>参加了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火灾</w:t>
            </w:r>
            <w:r w:rsidR="00A83442" w:rsidRPr="000A7F4B">
              <w:rPr>
                <w:rFonts w:ascii="楷体" w:eastAsia="楷体" w:hAnsi="楷体" w:cs="Arial" w:hint="eastAsia"/>
                <w:sz w:val="24"/>
                <w:szCs w:val="24"/>
              </w:rPr>
              <w:t>应急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演练</w:t>
            </w:r>
            <w:r w:rsidR="00A83442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A83442" w:rsidRDefault="00A83442" w:rsidP="00A83442">
            <w:pPr>
              <w:spacing w:after="0"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t>20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21年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14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参加了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触电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应急演练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A83442" w:rsidRPr="000A7F4B" w:rsidRDefault="00A83442" w:rsidP="00A83442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A7F4B">
              <w:rPr>
                <w:rFonts w:ascii="楷体" w:eastAsia="楷体" w:hAnsi="楷体" w:cs="Arial"/>
                <w:sz w:val="24"/>
                <w:szCs w:val="24"/>
              </w:rPr>
              <w:lastRenderedPageBreak/>
              <w:t>20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21年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参加了</w:t>
            </w: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火灾应急演练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A83442" w:rsidRDefault="00E82170" w:rsidP="00A83442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应急演练后对应急预案进行了评审，应急预案不重要修订。</w:t>
            </w:r>
          </w:p>
          <w:p w:rsidR="00E82170" w:rsidRPr="000A7F4B" w:rsidRDefault="00E82170" w:rsidP="00A83442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bookmarkStart w:id="1" w:name="_GoBack"/>
            <w:bookmarkEnd w:id="1"/>
            <w:r w:rsidRPr="000A7F4B">
              <w:rPr>
                <w:rFonts w:ascii="楷体" w:eastAsia="楷体" w:hAnsi="楷体" w:cs="Arial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276" w:type="dxa"/>
          </w:tcPr>
          <w:p w:rsidR="00E82170" w:rsidRPr="000A7F4B" w:rsidRDefault="00E82170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82170" w:rsidRPr="000A7F4B" w:rsidRDefault="00E82170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82170" w:rsidRPr="000A7F4B" w:rsidRDefault="00E82170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A7F4B">
              <w:rPr>
                <w:rFonts w:ascii="楷体" w:eastAsia="楷体" w:hAnsi="楷体"/>
                <w:sz w:val="24"/>
                <w:szCs w:val="24"/>
              </w:rPr>
              <w:t>Y</w:t>
            </w:r>
          </w:p>
          <w:p w:rsidR="00E82170" w:rsidRPr="000A7F4B" w:rsidRDefault="00E82170" w:rsidP="008D7AF6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7466F" w:rsidRDefault="00A97B9D">
      <w:r>
        <w:lastRenderedPageBreak/>
        <w:ptab w:relativeTo="margin" w:alignment="center" w:leader="none"/>
      </w:r>
    </w:p>
    <w:p w:rsidR="0087466F" w:rsidRDefault="00A97B9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7466F">
      <w:headerReference w:type="default" r:id="rId14"/>
      <w:footerReference w:type="default" r:id="rId15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F1" w:rsidRDefault="00747EF1">
      <w:pPr>
        <w:spacing w:after="0" w:line="240" w:lineRule="auto"/>
      </w:pPr>
      <w:r>
        <w:separator/>
      </w:r>
    </w:p>
  </w:endnote>
  <w:endnote w:type="continuationSeparator" w:id="0">
    <w:p w:rsidR="00747EF1" w:rsidRDefault="0074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48A8" w:rsidRDefault="004A48A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344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3442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48A8" w:rsidRDefault="004A48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F1" w:rsidRDefault="00747EF1">
      <w:pPr>
        <w:spacing w:after="0" w:line="240" w:lineRule="auto"/>
      </w:pPr>
      <w:r>
        <w:separator/>
      </w:r>
    </w:p>
  </w:footnote>
  <w:footnote w:type="continuationSeparator" w:id="0">
    <w:p w:rsidR="00747EF1" w:rsidRDefault="0074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F7" w:rsidRDefault="007943F7" w:rsidP="00F7253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EFC" wp14:editId="1D99014A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34243" wp14:editId="70A1B7AA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635" r="0" b="0"/>
              <wp:wrapNone/>
              <wp:docPr id="33" name="文本框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3F7" w:rsidRDefault="007943F7" w:rsidP="007943F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left:0;text-align:left;margin-left:620.4pt;margin-top:12.55pt;width:102.7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Cqjdl1lAIAABIFAAAOAAAAAAAAAAAAAAAAAC4CAABkcnMvZTJvRG9jLnht&#10;bFBLAQItABQABgAIAAAAIQB2gg6O3gAAAAsBAAAPAAAAAAAAAAAAAAAAAO4EAABkcnMvZG93bnJl&#10;di54bWxQSwUGAAAAAAQABADzAAAA+QUAAAAA&#10;" stroked="f">
              <v:textbox>
                <w:txbxContent>
                  <w:p w:rsidR="007943F7" w:rsidRDefault="007943F7" w:rsidP="007943F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943F7" w:rsidRDefault="00F72532" w:rsidP="00F72532">
    <w:pPr>
      <w:pStyle w:val="a5"/>
      <w:pBdr>
        <w:bottom w:val="nil"/>
      </w:pBdr>
      <w:spacing w:line="320" w:lineRule="exact"/>
      <w:ind w:firstLineChars="400" w:firstLine="1440"/>
      <w:jc w:val="left"/>
    </w:pPr>
    <w:r>
      <w:rPr>
        <w:rFonts w:ascii="楷体" w:eastAsia="楷体" w:hAnsi="楷体" w:hint="eastAsia"/>
        <w:bCs/>
        <w:noProof/>
        <w:color w:val="000000"/>
        <w:sz w:val="36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41DB60" wp14:editId="1189FB5F">
              <wp:simplePos x="0" y="0"/>
              <wp:positionH relativeFrom="column">
                <wp:posOffset>-304800</wp:posOffset>
              </wp:positionH>
              <wp:positionV relativeFrom="paragraph">
                <wp:posOffset>254000</wp:posOffset>
              </wp:positionV>
              <wp:extent cx="9645650" cy="6350"/>
              <wp:effectExtent l="0" t="0" r="12700" b="317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565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20pt" to="735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" strokecolor="#4579b8 [3044]"/>
          </w:pict>
        </mc:Fallback>
      </mc:AlternateContent>
    </w:r>
    <w:r w:rsidR="007943F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943F7">
      <w:rPr>
        <w:rStyle w:val="CharChar1"/>
        <w:rFonts w:hint="default"/>
        <w:w w:val="90"/>
      </w:rPr>
      <w:t>Co.</w:t>
    </w:r>
    <w:proofErr w:type="gramStart"/>
    <w:r w:rsidR="007943F7">
      <w:rPr>
        <w:rStyle w:val="CharChar1"/>
        <w:rFonts w:hint="default"/>
        <w:w w:val="90"/>
      </w:rPr>
      <w:t>,Ltd</w:t>
    </w:r>
    <w:proofErr w:type="spellEnd"/>
    <w:proofErr w:type="gramEnd"/>
    <w:r w:rsidR="007943F7"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611F08"/>
    <w:multiLevelType w:val="hybridMultilevel"/>
    <w:tmpl w:val="D2BAD548"/>
    <w:lvl w:ilvl="0" w:tplc="0C265EA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F861089"/>
    <w:multiLevelType w:val="hybridMultilevel"/>
    <w:tmpl w:val="B03A5372"/>
    <w:lvl w:ilvl="0" w:tplc="8098D0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9E081F"/>
    <w:multiLevelType w:val="hybridMultilevel"/>
    <w:tmpl w:val="EB4ECC92"/>
    <w:lvl w:ilvl="0" w:tplc="A78045B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6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7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8">
    <w:nsid w:val="66675BA9"/>
    <w:multiLevelType w:val="hybridMultilevel"/>
    <w:tmpl w:val="C4E41696"/>
    <w:lvl w:ilvl="0" w:tplc="0E924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00D75"/>
    <w:rsid w:val="0001396F"/>
    <w:rsid w:val="00013F7E"/>
    <w:rsid w:val="00020E78"/>
    <w:rsid w:val="00032127"/>
    <w:rsid w:val="000458AC"/>
    <w:rsid w:val="0006488C"/>
    <w:rsid w:val="000657DB"/>
    <w:rsid w:val="00085918"/>
    <w:rsid w:val="00092B39"/>
    <w:rsid w:val="000A7F4B"/>
    <w:rsid w:val="000B1317"/>
    <w:rsid w:val="000B13D8"/>
    <w:rsid w:val="000B4C26"/>
    <w:rsid w:val="000B7129"/>
    <w:rsid w:val="000C4445"/>
    <w:rsid w:val="000E0271"/>
    <w:rsid w:val="000F25D6"/>
    <w:rsid w:val="00112820"/>
    <w:rsid w:val="001128AE"/>
    <w:rsid w:val="001207E9"/>
    <w:rsid w:val="00130D9E"/>
    <w:rsid w:val="001322A8"/>
    <w:rsid w:val="00164EAA"/>
    <w:rsid w:val="00166ECE"/>
    <w:rsid w:val="0017745F"/>
    <w:rsid w:val="0018447E"/>
    <w:rsid w:val="001859BE"/>
    <w:rsid w:val="00193434"/>
    <w:rsid w:val="001B15A7"/>
    <w:rsid w:val="001B44ED"/>
    <w:rsid w:val="001C2370"/>
    <w:rsid w:val="001D7DC1"/>
    <w:rsid w:val="001E56DC"/>
    <w:rsid w:val="001F2128"/>
    <w:rsid w:val="00204C9F"/>
    <w:rsid w:val="00225EB0"/>
    <w:rsid w:val="002345FE"/>
    <w:rsid w:val="0023562C"/>
    <w:rsid w:val="00246B48"/>
    <w:rsid w:val="00251BB0"/>
    <w:rsid w:val="002650D9"/>
    <w:rsid w:val="002749F9"/>
    <w:rsid w:val="00277AC7"/>
    <w:rsid w:val="002802E1"/>
    <w:rsid w:val="002977AD"/>
    <w:rsid w:val="002B33D0"/>
    <w:rsid w:val="002B5330"/>
    <w:rsid w:val="002C27EC"/>
    <w:rsid w:val="002C487D"/>
    <w:rsid w:val="002C6387"/>
    <w:rsid w:val="002E1F13"/>
    <w:rsid w:val="002E2A54"/>
    <w:rsid w:val="0030186F"/>
    <w:rsid w:val="0030485D"/>
    <w:rsid w:val="00330982"/>
    <w:rsid w:val="00333A49"/>
    <w:rsid w:val="00344F72"/>
    <w:rsid w:val="003527EC"/>
    <w:rsid w:val="00355574"/>
    <w:rsid w:val="00377588"/>
    <w:rsid w:val="003A17E9"/>
    <w:rsid w:val="003A5C10"/>
    <w:rsid w:val="003C21AC"/>
    <w:rsid w:val="003E4862"/>
    <w:rsid w:val="003E6CB9"/>
    <w:rsid w:val="003E7B35"/>
    <w:rsid w:val="003F7D84"/>
    <w:rsid w:val="004021A0"/>
    <w:rsid w:val="0041347A"/>
    <w:rsid w:val="004161E1"/>
    <w:rsid w:val="00424C80"/>
    <w:rsid w:val="004341E2"/>
    <w:rsid w:val="00442A4C"/>
    <w:rsid w:val="00453A3A"/>
    <w:rsid w:val="004715BF"/>
    <w:rsid w:val="0048078E"/>
    <w:rsid w:val="004967F2"/>
    <w:rsid w:val="004A0509"/>
    <w:rsid w:val="004A48A8"/>
    <w:rsid w:val="004B4AC9"/>
    <w:rsid w:val="004B6AD0"/>
    <w:rsid w:val="004C438C"/>
    <w:rsid w:val="004D76D8"/>
    <w:rsid w:val="004F29FC"/>
    <w:rsid w:val="004F6B34"/>
    <w:rsid w:val="00512662"/>
    <w:rsid w:val="005141C7"/>
    <w:rsid w:val="0051530A"/>
    <w:rsid w:val="005153F7"/>
    <w:rsid w:val="00515C8F"/>
    <w:rsid w:val="0052117F"/>
    <w:rsid w:val="00533F54"/>
    <w:rsid w:val="00536E4F"/>
    <w:rsid w:val="00567048"/>
    <w:rsid w:val="00584A86"/>
    <w:rsid w:val="0058586B"/>
    <w:rsid w:val="00586072"/>
    <w:rsid w:val="00587357"/>
    <w:rsid w:val="005B4A3B"/>
    <w:rsid w:val="005B616B"/>
    <w:rsid w:val="005B6405"/>
    <w:rsid w:val="005C2479"/>
    <w:rsid w:val="005D7819"/>
    <w:rsid w:val="005E0EBF"/>
    <w:rsid w:val="005F35CE"/>
    <w:rsid w:val="005F3BEB"/>
    <w:rsid w:val="00607301"/>
    <w:rsid w:val="0063672E"/>
    <w:rsid w:val="00655868"/>
    <w:rsid w:val="00666AEA"/>
    <w:rsid w:val="0067090C"/>
    <w:rsid w:val="0067120A"/>
    <w:rsid w:val="00687E35"/>
    <w:rsid w:val="00697DF5"/>
    <w:rsid w:val="006A5521"/>
    <w:rsid w:val="006B4910"/>
    <w:rsid w:val="006C04E0"/>
    <w:rsid w:val="006C0A73"/>
    <w:rsid w:val="006C200A"/>
    <w:rsid w:val="006D230B"/>
    <w:rsid w:val="006E4716"/>
    <w:rsid w:val="006F4E16"/>
    <w:rsid w:val="006F5755"/>
    <w:rsid w:val="007346D2"/>
    <w:rsid w:val="00734C71"/>
    <w:rsid w:val="0073782A"/>
    <w:rsid w:val="00747EF1"/>
    <w:rsid w:val="00763EAE"/>
    <w:rsid w:val="00771FCD"/>
    <w:rsid w:val="00776B9F"/>
    <w:rsid w:val="00780F68"/>
    <w:rsid w:val="0078192B"/>
    <w:rsid w:val="00782E1F"/>
    <w:rsid w:val="007908AD"/>
    <w:rsid w:val="007943F7"/>
    <w:rsid w:val="007A1195"/>
    <w:rsid w:val="007A3646"/>
    <w:rsid w:val="007A6503"/>
    <w:rsid w:val="007A6DB3"/>
    <w:rsid w:val="007B14D7"/>
    <w:rsid w:val="007B6D02"/>
    <w:rsid w:val="007C4718"/>
    <w:rsid w:val="007C541A"/>
    <w:rsid w:val="007D4321"/>
    <w:rsid w:val="007D52E0"/>
    <w:rsid w:val="007E4356"/>
    <w:rsid w:val="00803E05"/>
    <w:rsid w:val="008055E5"/>
    <w:rsid w:val="00806339"/>
    <w:rsid w:val="00807DDA"/>
    <w:rsid w:val="008111EE"/>
    <w:rsid w:val="00815A3B"/>
    <w:rsid w:val="008254B0"/>
    <w:rsid w:val="0083176F"/>
    <w:rsid w:val="00851DE2"/>
    <w:rsid w:val="00867508"/>
    <w:rsid w:val="00867E99"/>
    <w:rsid w:val="00872EDF"/>
    <w:rsid w:val="0087466F"/>
    <w:rsid w:val="00875440"/>
    <w:rsid w:val="00876272"/>
    <w:rsid w:val="0087682F"/>
    <w:rsid w:val="00882247"/>
    <w:rsid w:val="00886B07"/>
    <w:rsid w:val="008900CC"/>
    <w:rsid w:val="008A1DD0"/>
    <w:rsid w:val="008B56CB"/>
    <w:rsid w:val="008C15EA"/>
    <w:rsid w:val="008D3182"/>
    <w:rsid w:val="008D58C4"/>
    <w:rsid w:val="008D7AF6"/>
    <w:rsid w:val="008E2023"/>
    <w:rsid w:val="008E6E3F"/>
    <w:rsid w:val="008F160D"/>
    <w:rsid w:val="008F1F2F"/>
    <w:rsid w:val="008F2232"/>
    <w:rsid w:val="0093356F"/>
    <w:rsid w:val="00943030"/>
    <w:rsid w:val="009612FF"/>
    <w:rsid w:val="0096207E"/>
    <w:rsid w:val="009850EF"/>
    <w:rsid w:val="00985993"/>
    <w:rsid w:val="009D1752"/>
    <w:rsid w:val="009D2E4A"/>
    <w:rsid w:val="009D58AC"/>
    <w:rsid w:val="009D5944"/>
    <w:rsid w:val="009E09F9"/>
    <w:rsid w:val="009E681A"/>
    <w:rsid w:val="00A074AB"/>
    <w:rsid w:val="00A12ECB"/>
    <w:rsid w:val="00A26BD0"/>
    <w:rsid w:val="00A3756F"/>
    <w:rsid w:val="00A3779C"/>
    <w:rsid w:val="00A40FC6"/>
    <w:rsid w:val="00A50D8C"/>
    <w:rsid w:val="00A55359"/>
    <w:rsid w:val="00A60C07"/>
    <w:rsid w:val="00A70F07"/>
    <w:rsid w:val="00A72254"/>
    <w:rsid w:val="00A7665F"/>
    <w:rsid w:val="00A814FD"/>
    <w:rsid w:val="00A83442"/>
    <w:rsid w:val="00A900D2"/>
    <w:rsid w:val="00A9711A"/>
    <w:rsid w:val="00A974A7"/>
    <w:rsid w:val="00A97B9D"/>
    <w:rsid w:val="00AB792A"/>
    <w:rsid w:val="00AD58E9"/>
    <w:rsid w:val="00B00564"/>
    <w:rsid w:val="00B02512"/>
    <w:rsid w:val="00B0600E"/>
    <w:rsid w:val="00B161CA"/>
    <w:rsid w:val="00B17813"/>
    <w:rsid w:val="00B227BC"/>
    <w:rsid w:val="00B23BAA"/>
    <w:rsid w:val="00B23FF1"/>
    <w:rsid w:val="00B247E8"/>
    <w:rsid w:val="00B37D84"/>
    <w:rsid w:val="00B50498"/>
    <w:rsid w:val="00B6557B"/>
    <w:rsid w:val="00B66F4C"/>
    <w:rsid w:val="00B76592"/>
    <w:rsid w:val="00B851CB"/>
    <w:rsid w:val="00BA21D4"/>
    <w:rsid w:val="00BA482E"/>
    <w:rsid w:val="00BD14DB"/>
    <w:rsid w:val="00BD189A"/>
    <w:rsid w:val="00BD1D6D"/>
    <w:rsid w:val="00BD3AE0"/>
    <w:rsid w:val="00BE2C1D"/>
    <w:rsid w:val="00BF12D8"/>
    <w:rsid w:val="00BF3424"/>
    <w:rsid w:val="00BF467C"/>
    <w:rsid w:val="00C00EC7"/>
    <w:rsid w:val="00C0394B"/>
    <w:rsid w:val="00C23443"/>
    <w:rsid w:val="00C34980"/>
    <w:rsid w:val="00C47E3B"/>
    <w:rsid w:val="00C7008D"/>
    <w:rsid w:val="00C7212B"/>
    <w:rsid w:val="00C768A4"/>
    <w:rsid w:val="00C82603"/>
    <w:rsid w:val="00C86A20"/>
    <w:rsid w:val="00C94808"/>
    <w:rsid w:val="00C97FDD"/>
    <w:rsid w:val="00CA1165"/>
    <w:rsid w:val="00CA63FF"/>
    <w:rsid w:val="00CB4660"/>
    <w:rsid w:val="00CE02E9"/>
    <w:rsid w:val="00CE23CA"/>
    <w:rsid w:val="00CF0C90"/>
    <w:rsid w:val="00CF6CB7"/>
    <w:rsid w:val="00D07546"/>
    <w:rsid w:val="00D13886"/>
    <w:rsid w:val="00D14D8D"/>
    <w:rsid w:val="00D20393"/>
    <w:rsid w:val="00D2546C"/>
    <w:rsid w:val="00D26875"/>
    <w:rsid w:val="00D35ED1"/>
    <w:rsid w:val="00D44E00"/>
    <w:rsid w:val="00D51617"/>
    <w:rsid w:val="00D625EE"/>
    <w:rsid w:val="00D812D6"/>
    <w:rsid w:val="00D85D27"/>
    <w:rsid w:val="00D85E85"/>
    <w:rsid w:val="00D92F6E"/>
    <w:rsid w:val="00D94C1C"/>
    <w:rsid w:val="00DA7629"/>
    <w:rsid w:val="00DB0A2F"/>
    <w:rsid w:val="00DC3304"/>
    <w:rsid w:val="00DC6DC7"/>
    <w:rsid w:val="00DD7B2A"/>
    <w:rsid w:val="00DE51B3"/>
    <w:rsid w:val="00DF13CB"/>
    <w:rsid w:val="00E0124A"/>
    <w:rsid w:val="00E04645"/>
    <w:rsid w:val="00E058F7"/>
    <w:rsid w:val="00E12823"/>
    <w:rsid w:val="00E17D81"/>
    <w:rsid w:val="00E35FCD"/>
    <w:rsid w:val="00E62FCA"/>
    <w:rsid w:val="00E630D0"/>
    <w:rsid w:val="00E65FEA"/>
    <w:rsid w:val="00E82170"/>
    <w:rsid w:val="00E8352B"/>
    <w:rsid w:val="00E902F6"/>
    <w:rsid w:val="00ED4A43"/>
    <w:rsid w:val="00EF3985"/>
    <w:rsid w:val="00F11607"/>
    <w:rsid w:val="00F2158D"/>
    <w:rsid w:val="00F377EB"/>
    <w:rsid w:val="00F41335"/>
    <w:rsid w:val="00F415CE"/>
    <w:rsid w:val="00F500F6"/>
    <w:rsid w:val="00F72532"/>
    <w:rsid w:val="00F74F49"/>
    <w:rsid w:val="00F764E0"/>
    <w:rsid w:val="00F941AE"/>
    <w:rsid w:val="00FA729F"/>
    <w:rsid w:val="00FB08EE"/>
    <w:rsid w:val="00FB3837"/>
    <w:rsid w:val="00FC10D1"/>
    <w:rsid w:val="00FC3118"/>
    <w:rsid w:val="00FC4B71"/>
    <w:rsid w:val="00FC67DB"/>
    <w:rsid w:val="00FD5F15"/>
    <w:rsid w:val="00FE2EFA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7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qFormat/>
    <w:rsid w:val="00A7665F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semiHidden/>
    <w:rsid w:val="00A7665F"/>
    <w:rPr>
      <w:rFonts w:ascii="Times New Roman" w:eastAsia="宋体" w:hAnsi="Times New Roman" w:cs="Times New Roman"/>
      <w:kern w:val="2"/>
      <w:sz w:val="21"/>
    </w:rPr>
  </w:style>
  <w:style w:type="character" w:styleId="a8">
    <w:name w:val="Hyperlink"/>
    <w:uiPriority w:val="99"/>
    <w:semiHidden/>
    <w:unhideWhenUsed/>
    <w:rsid w:val="00C47E3B"/>
    <w:rPr>
      <w:color w:val="0000FF"/>
      <w:u w:val="single"/>
    </w:rPr>
  </w:style>
  <w:style w:type="paragraph" w:customStyle="1" w:styleId="a9">
    <w:name w:val="表格文字"/>
    <w:basedOn w:val="a"/>
    <w:rsid w:val="00E82170"/>
    <w:pPr>
      <w:widowControl/>
      <w:spacing w:beforeLines="25" w:afterLines="25" w:after="0" w:line="360" w:lineRule="auto"/>
    </w:pPr>
    <w:rPr>
      <w:rFonts w:ascii="Calibri" w:hAnsi="Calibri"/>
      <w:spacing w:val="10"/>
      <w:szCs w:val="24"/>
    </w:rPr>
  </w:style>
  <w:style w:type="paragraph" w:styleId="aa">
    <w:name w:val="Plain Text"/>
    <w:basedOn w:val="a"/>
    <w:link w:val="Char3"/>
    <w:rsid w:val="00F764E0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rsid w:val="00F764E0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7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qFormat/>
    <w:rsid w:val="00A7665F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semiHidden/>
    <w:rsid w:val="00A7665F"/>
    <w:rPr>
      <w:rFonts w:ascii="Times New Roman" w:eastAsia="宋体" w:hAnsi="Times New Roman" w:cs="Times New Roman"/>
      <w:kern w:val="2"/>
      <w:sz w:val="21"/>
    </w:rPr>
  </w:style>
  <w:style w:type="character" w:styleId="a8">
    <w:name w:val="Hyperlink"/>
    <w:uiPriority w:val="99"/>
    <w:semiHidden/>
    <w:unhideWhenUsed/>
    <w:rsid w:val="00C47E3B"/>
    <w:rPr>
      <w:color w:val="0000FF"/>
      <w:u w:val="single"/>
    </w:rPr>
  </w:style>
  <w:style w:type="paragraph" w:customStyle="1" w:styleId="a9">
    <w:name w:val="表格文字"/>
    <w:basedOn w:val="a"/>
    <w:rsid w:val="00E82170"/>
    <w:pPr>
      <w:widowControl/>
      <w:spacing w:beforeLines="25" w:afterLines="25" w:after="0" w:line="360" w:lineRule="auto"/>
    </w:pPr>
    <w:rPr>
      <w:rFonts w:ascii="Calibri" w:hAnsi="Calibri"/>
      <w:spacing w:val="10"/>
      <w:szCs w:val="24"/>
    </w:rPr>
  </w:style>
  <w:style w:type="paragraph" w:styleId="aa">
    <w:name w:val="Plain Text"/>
    <w:basedOn w:val="a"/>
    <w:link w:val="Char3"/>
    <w:rsid w:val="00F764E0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rsid w:val="00F764E0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3D1B4C-D244-4893-8B36-FB2109A0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3899</TotalTime>
  <Pages>14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296</cp:revision>
  <dcterms:created xsi:type="dcterms:W3CDTF">2021-09-24T01:54:00Z</dcterms:created>
  <dcterms:modified xsi:type="dcterms:W3CDTF">2022-01-09T14:42:00Z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