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tbl>
      <w:tblPr>
        <w:tblStyle w:val="8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960"/>
        <w:gridCol w:w="10004"/>
        <w:gridCol w:w="15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160" w:type="dxa"/>
            <w:vMerge w:val="restart"/>
            <w:vAlign w:val="center"/>
          </w:tcPr>
          <w:p>
            <w:pPr>
              <w:spacing w:before="12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过程与活动、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涉及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条款</w:t>
            </w:r>
          </w:p>
        </w:tc>
        <w:tc>
          <w:tcPr>
            <w:tcW w:w="10004" w:type="dxa"/>
            <w:vAlign w:val="center"/>
          </w:tcPr>
          <w:p>
            <w:pPr>
              <w:spacing w:before="120"/>
              <w:jc w:val="both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受审核部门：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办公室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 xml:space="preserve">及厂区    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主管领导：</w:t>
            </w:r>
            <w:r>
              <w:rPr>
                <w:rFonts w:hint="eastAsia" w:ascii="宋体" w:hAnsi="宋体"/>
                <w:sz w:val="21"/>
                <w:szCs w:val="21"/>
              </w:rPr>
              <w:t>缪哲芳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陪同人员：</w:t>
            </w:r>
            <w:r>
              <w:rPr>
                <w:rFonts w:hint="eastAsia" w:ascii="宋体" w:hAnsi="宋体"/>
                <w:sz w:val="21"/>
                <w:szCs w:val="21"/>
              </w:rPr>
              <w:t>缪哲芳</w:t>
            </w:r>
          </w:p>
        </w:tc>
        <w:tc>
          <w:tcPr>
            <w:tcW w:w="1585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6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0004" w:type="dxa"/>
            <w:vAlign w:val="center"/>
          </w:tcPr>
          <w:p>
            <w:pPr>
              <w:spacing w:before="120"/>
              <w:jc w:val="both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审核员：</w:t>
            </w:r>
            <w:bookmarkStart w:id="0" w:name="审核组成员不含组长"/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汪桂丽</w:t>
            </w:r>
            <w:bookmarkEnd w:id="0"/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 xml:space="preserve">                 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                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 xml:space="preserve"> 审核时间：</w:t>
            </w:r>
            <w:bookmarkStart w:id="1" w:name="审核日期"/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2021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 xml:space="preserve">年11月15日 </w:t>
            </w:r>
            <w:bookmarkEnd w:id="1"/>
          </w:p>
        </w:tc>
        <w:tc>
          <w:tcPr>
            <w:tcW w:w="1585" w:type="dxa"/>
            <w:vMerge w:val="continue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6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0004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审核条款：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E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: 5.3组织的岗位、职责和权限、6.2.1环境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/职业健康安全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目标、6.2.2实现环境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/职业健康安全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目标措施的策划、8.2应急准备和响应</w:t>
            </w:r>
            <w:r>
              <w:rPr>
                <w:rFonts w:hint="eastAsia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9.1监视、测量、分析和评价（9.1.1总则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）、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9.2 内部审核、10.2不符合/事件和纠正措施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、</w:t>
            </w:r>
          </w:p>
        </w:tc>
        <w:tc>
          <w:tcPr>
            <w:tcW w:w="1585" w:type="dxa"/>
            <w:vMerge w:val="continue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组织的岗位、职责权限</w:t>
            </w:r>
          </w:p>
        </w:tc>
        <w:tc>
          <w:tcPr>
            <w:tcW w:w="960" w:type="dxa"/>
            <w:vAlign w:val="center"/>
          </w:tcPr>
          <w:p>
            <w:pPr>
              <w:spacing w:line="28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EO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5.3</w:t>
            </w:r>
          </w:p>
          <w:p>
            <w:pPr>
              <w:pStyle w:val="10"/>
              <w:rPr>
                <w:rFonts w:ascii="Times New Roman" w:hAnsi="Times New Roman" w:eastAsia="宋体" w:cs="Times New Roman"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004" w:type="dxa"/>
            <w:vAlign w:val="center"/>
          </w:tcPr>
          <w:p>
            <w:pPr>
              <w:tabs>
                <w:tab w:val="left" w:pos="6597"/>
              </w:tabs>
              <w:spacing w:line="360" w:lineRule="auto"/>
              <w:ind w:firstLine="420" w:firstLineChars="200"/>
              <w:rPr>
                <w:rFonts w:hint="eastAsia" w:hAnsiTheme="minorEastAsia" w:eastAsiaTheme="minorEastAsia"/>
                <w:sz w:val="21"/>
                <w:szCs w:val="21"/>
              </w:rPr>
            </w:pPr>
            <w:r>
              <w:rPr>
                <w:rFonts w:hint="eastAsia" w:hAnsiTheme="minorEastAsia" w:eastAsiaTheme="minorEastAsia"/>
                <w:sz w:val="21"/>
                <w:szCs w:val="21"/>
                <w:lang w:val="en-US" w:eastAsia="zh-CN"/>
              </w:rPr>
              <w:t>本部门主要职责</w:t>
            </w:r>
            <w:r>
              <w:rPr>
                <w:rFonts w:hint="eastAsia" w:hAnsiTheme="minorEastAsia" w:eastAsiaTheme="minorEastAsia"/>
                <w:sz w:val="21"/>
                <w:szCs w:val="21"/>
              </w:rPr>
              <w:t>和权限</w:t>
            </w:r>
            <w:r>
              <w:rPr>
                <w:rFonts w:hint="eastAsia" w:hAnsiTheme="minorEastAsia" w:eastAsiaTheme="minorEastAsia"/>
                <w:sz w:val="21"/>
                <w:szCs w:val="21"/>
                <w:lang w:val="en-US" w:eastAsia="zh-CN"/>
              </w:rPr>
              <w:t>有</w:t>
            </w:r>
            <w:r>
              <w:rPr>
                <w:rFonts w:hint="eastAsia" w:hAnsiTheme="minorEastAsia" w:eastAsiaTheme="minorEastAsia"/>
                <w:sz w:val="21"/>
                <w:szCs w:val="21"/>
              </w:rPr>
              <w:t>：</w:t>
            </w:r>
          </w:p>
          <w:p>
            <w:pPr>
              <w:numPr>
                <w:ilvl w:val="0"/>
                <w:numId w:val="1"/>
              </w:numPr>
              <w:spacing w:line="346" w:lineRule="exact"/>
              <w:ind w:left="845" w:leftChars="0" w:hanging="425" w:firstLineChars="0"/>
              <w:rPr>
                <w:sz w:val="21"/>
                <w:szCs w:val="21"/>
              </w:rPr>
            </w:pPr>
            <w:r>
              <w:rPr>
                <w:spacing w:val="-20"/>
                <w:sz w:val="21"/>
                <w:szCs w:val="21"/>
              </w:rPr>
              <w:t>负责公司人力资源</w:t>
            </w:r>
            <w:r>
              <w:rPr>
                <w:rFonts w:hint="eastAsia"/>
                <w:spacing w:val="-20"/>
                <w:sz w:val="21"/>
                <w:szCs w:val="21"/>
                <w:lang w:val="en-US" w:eastAsia="zh-CN"/>
              </w:rPr>
              <w:t>管理</w:t>
            </w:r>
            <w:r>
              <w:rPr>
                <w:sz w:val="21"/>
                <w:szCs w:val="21"/>
              </w:rPr>
              <w:t>、岗位体系、绩效体系、培训体系、报酬体系</w:t>
            </w:r>
            <w:r>
              <w:rPr>
                <w:rFonts w:ascii="Arial" w:hAnsi="Arial" w:cs="Arial"/>
                <w:color w:val="000000"/>
                <w:kern w:val="0"/>
                <w:sz w:val="21"/>
                <w:szCs w:val="21"/>
                <w:lang w:eastAsia="zh-Hans"/>
              </w:rPr>
              <w:t>及外聘人员归口管理</w:t>
            </w:r>
            <w:r>
              <w:rPr>
                <w:rFonts w:hint="eastAsia"/>
                <w:sz w:val="21"/>
                <w:szCs w:val="21"/>
              </w:rPr>
              <w:t>；</w:t>
            </w:r>
          </w:p>
          <w:p>
            <w:pPr>
              <w:numPr>
                <w:ilvl w:val="0"/>
                <w:numId w:val="1"/>
              </w:numPr>
              <w:tabs>
                <w:tab w:val="left" w:pos="5535"/>
                <w:tab w:val="clear" w:pos="420"/>
              </w:tabs>
              <w:spacing w:line="346" w:lineRule="exact"/>
              <w:ind w:left="845" w:leftChars="0" w:hanging="425" w:firstLineChars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负责抓好公司重要文稿的起草工作，包括半年、年度工作计划和总结报告。根据工作计划和目标责任指标，定期组织检查落实情况，及时向公司领导和其他部门反馈信息</w:t>
            </w:r>
            <w:r>
              <w:rPr>
                <w:rFonts w:hint="eastAsia"/>
                <w:sz w:val="21"/>
                <w:szCs w:val="21"/>
              </w:rPr>
              <w:t>；</w:t>
            </w:r>
          </w:p>
          <w:p>
            <w:pPr>
              <w:numPr>
                <w:ilvl w:val="0"/>
                <w:numId w:val="1"/>
              </w:numPr>
              <w:spacing w:line="346" w:lineRule="exact"/>
              <w:ind w:left="845" w:leftChars="0" w:hanging="425" w:firstLineChars="0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负责行使公司日常监督权利，对违法乱纪、违反公司规章制度、泄漏公司机密、盗窃和破坏公司财产的有关人员进行调查和处罚</w:t>
            </w:r>
            <w:r>
              <w:rPr>
                <w:rFonts w:hint="eastAsia"/>
                <w:sz w:val="21"/>
                <w:szCs w:val="21"/>
              </w:rPr>
              <w:t>；</w:t>
            </w:r>
          </w:p>
          <w:p>
            <w:pPr>
              <w:numPr>
                <w:ilvl w:val="0"/>
                <w:numId w:val="1"/>
              </w:numPr>
              <w:spacing w:line="346" w:lineRule="exact"/>
              <w:ind w:left="845" w:leftChars="0" w:hanging="425" w:firstLineChars="0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协助总经理处理公司各种突发事件</w:t>
            </w:r>
            <w:r>
              <w:rPr>
                <w:rFonts w:hint="eastAsia"/>
                <w:sz w:val="21"/>
                <w:szCs w:val="21"/>
              </w:rPr>
              <w:t>；</w:t>
            </w:r>
          </w:p>
          <w:p>
            <w:pPr>
              <w:numPr>
                <w:ilvl w:val="0"/>
                <w:numId w:val="1"/>
              </w:numPr>
              <w:spacing w:line="346" w:lineRule="exact"/>
              <w:ind w:left="845" w:leftChars="0" w:hanging="425" w:firstLineChars="0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负责办公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区域</w:t>
            </w:r>
            <w:r>
              <w:rPr>
                <w:rFonts w:hint="eastAsia"/>
                <w:sz w:val="21"/>
                <w:szCs w:val="21"/>
              </w:rPr>
              <w:t>环境和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职业健康安全管理和控制等。</w:t>
            </w:r>
          </w:p>
        </w:tc>
        <w:tc>
          <w:tcPr>
            <w:tcW w:w="1585" w:type="dxa"/>
            <w:vAlign w:val="top"/>
          </w:tcPr>
          <w:p>
            <w:pPr>
              <w:spacing w:line="360" w:lineRule="auto"/>
              <w:rPr>
                <w:rFonts w:hint="default" w:eastAsia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Theme="minorEastAsia"/>
                <w:sz w:val="21"/>
                <w:szCs w:val="21"/>
                <w:highlight w:val="none"/>
                <w:lang w:val="en-US" w:eastAsia="zh-CN"/>
              </w:rPr>
              <w:t>OK</w:t>
            </w:r>
          </w:p>
          <w:p>
            <w:pPr>
              <w:spacing w:line="360" w:lineRule="auto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 w:hRule="atLeast"/>
        </w:trPr>
        <w:tc>
          <w:tcPr>
            <w:tcW w:w="2160" w:type="dxa"/>
            <w:vAlign w:val="top"/>
          </w:tcPr>
          <w:p>
            <w:pPr>
              <w:spacing w:line="280" w:lineRule="exac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管理目标及其实现的策划</w:t>
            </w:r>
          </w:p>
          <w:p>
            <w:pPr>
              <w:spacing w:line="280" w:lineRule="exact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0" w:type="dxa"/>
            <w:vAlign w:val="top"/>
          </w:tcPr>
          <w:p>
            <w:pPr>
              <w:spacing w:line="28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EO</w:t>
            </w:r>
            <w:r>
              <w:rPr>
                <w:rFonts w:hint="eastAsia"/>
                <w:sz w:val="21"/>
                <w:szCs w:val="21"/>
              </w:rPr>
              <w:t>6.2</w:t>
            </w:r>
          </w:p>
          <w:p>
            <w:pPr>
              <w:spacing w:line="28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EO</w:t>
            </w:r>
            <w:r>
              <w:rPr>
                <w:rFonts w:hint="eastAsia"/>
                <w:sz w:val="21"/>
                <w:szCs w:val="21"/>
              </w:rPr>
              <w:t>6.2.1</w:t>
            </w:r>
          </w:p>
          <w:p>
            <w:pPr>
              <w:pStyle w:val="2"/>
              <w:ind w:left="0" w:leftChars="0" w:firstLine="0" w:firstLineChars="0"/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EO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6.2.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0004" w:type="dxa"/>
            <w:vAlign w:val="center"/>
          </w:tcPr>
          <w:p>
            <w:pPr>
              <w:tabs>
                <w:tab w:val="left" w:pos="6597"/>
              </w:tabs>
              <w:spacing w:line="360" w:lineRule="auto"/>
              <w:ind w:firstLine="630" w:firstLineChars="300"/>
              <w:rPr>
                <w:rFonts w:hint="default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hAnsiTheme="minorEastAsia" w:eastAsiaTheme="minorEastAsia"/>
                <w:sz w:val="21"/>
                <w:szCs w:val="21"/>
                <w:lang w:val="en-US" w:eastAsia="zh-CN"/>
              </w:rPr>
              <w:t>提供本部门环境和职业健康安全分解目标，共计5项：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265" w:leftChars="0" w:hanging="425" w:firstLineChars="0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文件发放及时率：100%；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265" w:leftChars="0" w:hanging="425" w:firstLineChars="0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员工培训计划实施率：100%；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265" w:leftChars="0" w:hanging="425" w:firstLineChars="0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办公场所分类处理各类废弃物，有专门收集箱并标识，回收处理率≥99%；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265" w:leftChars="0" w:hanging="425" w:firstLineChars="0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废弃物请回收部门清运及时率100%；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265" w:leftChars="0" w:hanging="425" w:firstLineChars="0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职业病发生率0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840" w:leftChars="0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提供2021年度环境和职业健康安全目标、指标与管理方案及实施一览表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0" w:leftChars="0" w:firstLine="420" w:firstLineChars="200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提供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EO指标分解及考核结果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每半年统计一次；</w:t>
            </w:r>
          </w:p>
          <w:p>
            <w:pPr>
              <w:pStyle w:val="10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      2021年6月30日进行跟踪：目标指标均达成，方案有效执行。</w:t>
            </w:r>
          </w:p>
        </w:tc>
        <w:tc>
          <w:tcPr>
            <w:tcW w:w="1585" w:type="dxa"/>
            <w:vAlign w:val="top"/>
          </w:tcPr>
          <w:p>
            <w:pPr>
              <w:spacing w:line="360" w:lineRule="auto"/>
              <w:rPr>
                <w:rFonts w:hint="default" w:eastAsia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Theme="minorEastAsia"/>
                <w:sz w:val="21"/>
                <w:szCs w:val="21"/>
                <w:highlight w:val="none"/>
                <w:lang w:val="en-US" w:eastAsia="zh-CN"/>
              </w:rPr>
              <w:t>OK</w:t>
            </w:r>
          </w:p>
          <w:p>
            <w:pPr>
              <w:spacing w:line="360" w:lineRule="auto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0" w:type="auto"/>
            <w:vAlign w:val="center"/>
          </w:tcPr>
          <w:p>
            <w:pPr>
              <w:spacing w:line="280" w:lineRule="exac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应急准备和响应</w:t>
            </w:r>
          </w:p>
        </w:tc>
        <w:tc>
          <w:tcPr>
            <w:tcW w:w="0" w:type="auto"/>
            <w:vAlign w:val="center"/>
          </w:tcPr>
          <w:p>
            <w:pPr>
              <w:spacing w:line="280" w:lineRule="exac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EO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8.2</w:t>
            </w:r>
          </w:p>
        </w:tc>
        <w:tc>
          <w:tcPr>
            <w:tcW w:w="10004" w:type="dxa"/>
            <w:vAlign w:val="center"/>
          </w:tcPr>
          <w:p>
            <w:pPr>
              <w:tabs>
                <w:tab w:val="left" w:pos="6597"/>
              </w:tabs>
              <w:spacing w:line="240" w:lineRule="auto"/>
              <w:ind w:firstLine="630" w:firstLineChars="300"/>
              <w:rPr>
                <w:rFonts w:hint="default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hAnsiTheme="minorEastAsia" w:eastAsiaTheme="minorEastAsia"/>
                <w:sz w:val="21"/>
                <w:szCs w:val="21"/>
                <w:lang w:val="en-US" w:eastAsia="zh-CN"/>
              </w:rPr>
              <w:t>提供火灾事故应急预案、触电事故专项应急预案：明确分工、物资准备、应急流程</w:t>
            </w:r>
          </w:p>
          <w:p>
            <w:pPr>
              <w:tabs>
                <w:tab w:val="left" w:pos="6597"/>
              </w:tabs>
              <w:spacing w:line="240" w:lineRule="auto"/>
              <w:ind w:firstLine="630" w:firstLineChars="300"/>
              <w:rPr>
                <w:rFonts w:hint="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hAnsiTheme="minorEastAsia" w:eastAsiaTheme="minorEastAsia"/>
                <w:sz w:val="21"/>
                <w:szCs w:val="21"/>
                <w:lang w:val="en-US" w:eastAsia="zh-CN"/>
              </w:rPr>
              <w:t>与负责人交流明确火灾事故紧急应变处理流程；</w:t>
            </w:r>
          </w:p>
          <w:p>
            <w:pPr>
              <w:tabs>
                <w:tab w:val="left" w:pos="6597"/>
              </w:tabs>
              <w:spacing w:line="240" w:lineRule="auto"/>
              <w:ind w:firstLine="630" w:firstLineChars="300"/>
              <w:rPr>
                <w:rFonts w:hint="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hAnsiTheme="minorEastAsia" w:eastAsiaTheme="minorEastAsia"/>
                <w:sz w:val="21"/>
                <w:szCs w:val="21"/>
                <w:lang w:val="en-US" w:eastAsia="zh-CN"/>
              </w:rPr>
              <w:t>应急设施配置：办公场所配备灭火器，状态有效。</w:t>
            </w:r>
          </w:p>
          <w:p>
            <w:pPr>
              <w:tabs>
                <w:tab w:val="left" w:pos="6597"/>
              </w:tabs>
              <w:spacing w:line="240" w:lineRule="auto"/>
              <w:ind w:firstLine="630" w:firstLineChars="300"/>
              <w:rPr>
                <w:rFonts w:hint="default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hAnsiTheme="minorEastAsia" w:eastAsiaTheme="minorEastAsia"/>
                <w:sz w:val="21"/>
                <w:szCs w:val="21"/>
                <w:lang w:val="en-US" w:eastAsia="zh-CN"/>
              </w:rPr>
              <w:t>部门人员参加2021.4.30上午参加公司统一组织消防灭火演练，在办公大楼前，有紧急响应演练现场记录，记录参加人员、演练要求及  使用工具器械、演练过程记录、演练总结及建议，总指挥: 施英虎</w:t>
            </w:r>
          </w:p>
          <w:p>
            <w:pPr>
              <w:tabs>
                <w:tab w:val="left" w:pos="6597"/>
              </w:tabs>
              <w:spacing w:line="240" w:lineRule="auto"/>
              <w:ind w:firstLine="630" w:firstLineChars="300"/>
              <w:rPr>
                <w:rFonts w:hint="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hAnsiTheme="minorEastAsia" w:eastAsiaTheme="minorEastAsia"/>
                <w:sz w:val="21"/>
                <w:szCs w:val="21"/>
                <w:lang w:val="en-US" w:eastAsia="zh-CN"/>
              </w:rPr>
              <w:t>结论：基本达到目的、要求继续加强安全教育和培训，提高安全意识。</w:t>
            </w:r>
          </w:p>
          <w:p>
            <w:pPr>
              <w:tabs>
                <w:tab w:val="left" w:pos="6597"/>
              </w:tabs>
              <w:spacing w:line="240" w:lineRule="auto"/>
              <w:ind w:firstLine="630" w:firstLineChars="300"/>
              <w:rPr>
                <w:rFonts w:hAnsiTheme="minorEastAsia" w:eastAsiaTheme="minorEastAsia"/>
                <w:sz w:val="21"/>
                <w:szCs w:val="21"/>
              </w:rPr>
            </w:pPr>
            <w:r>
              <w:rPr>
                <w:rFonts w:hint="eastAsia" w:hAnsiTheme="minorEastAsia" w:eastAsiaTheme="minorEastAsia"/>
                <w:sz w:val="21"/>
                <w:szCs w:val="21"/>
                <w:lang w:val="en-US" w:eastAsia="zh-CN"/>
              </w:rPr>
              <w:t>按预案执行，适宜、可行。</w:t>
            </w:r>
          </w:p>
        </w:tc>
        <w:tc>
          <w:tcPr>
            <w:tcW w:w="0" w:type="auto"/>
            <w:vAlign w:val="top"/>
          </w:tcPr>
          <w:p>
            <w:pPr>
              <w:spacing w:line="360" w:lineRule="auto"/>
              <w:rPr>
                <w:rFonts w:hint="default" w:eastAsia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Theme="minorEastAsia"/>
                <w:sz w:val="21"/>
                <w:szCs w:val="21"/>
                <w:highlight w:val="none"/>
                <w:lang w:val="en-US" w:eastAsia="zh-CN"/>
              </w:rPr>
              <w:t>OK</w:t>
            </w:r>
          </w:p>
          <w:p>
            <w:pPr>
              <w:spacing w:line="360" w:lineRule="auto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highlight w:val="yellow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0" w:type="auto"/>
            <w:vAlign w:val="center"/>
          </w:tcPr>
          <w:p>
            <w:pPr>
              <w:spacing w:line="280" w:lineRule="exac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监视、测量、分析和评价 总则</w:t>
            </w:r>
          </w:p>
        </w:tc>
        <w:tc>
          <w:tcPr>
            <w:tcW w:w="0" w:type="auto"/>
            <w:vAlign w:val="center"/>
          </w:tcPr>
          <w:p>
            <w:pPr>
              <w:spacing w:line="280" w:lineRule="exac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EO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9.1</w:t>
            </w:r>
          </w:p>
          <w:p>
            <w:pPr>
              <w:spacing w:line="280" w:lineRule="exac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EO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9.1.1</w:t>
            </w:r>
          </w:p>
        </w:tc>
        <w:tc>
          <w:tcPr>
            <w:tcW w:w="0" w:type="auto"/>
            <w:vAlign w:val="center"/>
          </w:tcPr>
          <w:p>
            <w:pPr>
              <w:tabs>
                <w:tab w:val="left" w:pos="6597"/>
              </w:tabs>
              <w:spacing w:line="240" w:lineRule="auto"/>
              <w:ind w:firstLine="630" w:firstLineChars="300"/>
              <w:rPr>
                <w:rFonts w:hint="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hAnsiTheme="minorEastAsia" w:eastAsiaTheme="minorEastAsia"/>
                <w:sz w:val="21"/>
                <w:szCs w:val="21"/>
                <w:lang w:val="en-US" w:eastAsia="zh-CN"/>
              </w:rPr>
              <w:t>公司应建立、实施和保持绩效测量和监视控制程序，明确监视、测量、分析和评价绩效的过程，确定：</w:t>
            </w:r>
            <w:r>
              <w:rPr>
                <w:rFonts w:hint="eastAsia" w:hAnsiTheme="minorEastAsia" w:eastAsiaTheme="minor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hAnsiTheme="minorEastAsia" w:eastAsiaTheme="minorEastAsia"/>
                <w:sz w:val="21"/>
                <w:szCs w:val="21"/>
                <w:lang w:val="en-US" w:eastAsia="zh-CN"/>
              </w:rPr>
              <w:t xml:space="preserve">     a）需要监视和测量的内容；</w:t>
            </w:r>
            <w:r>
              <w:rPr>
                <w:rFonts w:hint="eastAsia" w:hAnsiTheme="minorEastAsia" w:eastAsiaTheme="minor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hAnsiTheme="minorEastAsia" w:eastAsiaTheme="minorEastAsia"/>
                <w:sz w:val="21"/>
                <w:szCs w:val="21"/>
                <w:lang w:val="en-US" w:eastAsia="zh-CN"/>
              </w:rPr>
              <w:t xml:space="preserve">     b）监视、测量、分析和评价方法，以确保有效的结果；                                          </w:t>
            </w:r>
          </w:p>
          <w:p>
            <w:pPr>
              <w:tabs>
                <w:tab w:val="left" w:pos="6597"/>
              </w:tabs>
              <w:spacing w:line="240" w:lineRule="auto"/>
              <w:ind w:firstLine="630" w:firstLineChars="300"/>
              <w:rPr>
                <w:rFonts w:hint="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hAnsiTheme="minorEastAsia" w:eastAsiaTheme="minorEastAsia"/>
                <w:sz w:val="21"/>
                <w:szCs w:val="21"/>
                <w:lang w:val="en-US" w:eastAsia="zh-CN"/>
              </w:rPr>
              <w:t>c）公司评价其环境、职业健康安全绩效所依据的准则和适当的参数；</w:t>
            </w:r>
            <w:r>
              <w:rPr>
                <w:rFonts w:hint="eastAsia" w:hAnsiTheme="minorEastAsia" w:eastAsiaTheme="minor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hAnsiTheme="minorEastAsia" w:eastAsiaTheme="minorEastAsia"/>
                <w:sz w:val="21"/>
                <w:szCs w:val="21"/>
                <w:lang w:val="en-US" w:eastAsia="zh-CN"/>
              </w:rPr>
              <w:t xml:space="preserve">      d）何时应实施监视和测量；</w:t>
            </w:r>
            <w:r>
              <w:rPr>
                <w:rFonts w:hint="eastAsia" w:hAnsiTheme="minorEastAsia" w:eastAsiaTheme="minor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hAnsiTheme="minorEastAsia" w:eastAsiaTheme="minorEastAsia"/>
                <w:sz w:val="21"/>
                <w:szCs w:val="21"/>
                <w:lang w:val="en-US" w:eastAsia="zh-CN"/>
              </w:rPr>
              <w:t xml:space="preserve">      e）何时分析和评价监视和测量结果。</w:t>
            </w:r>
          </w:p>
          <w:p>
            <w:pPr>
              <w:tabs>
                <w:tab w:val="left" w:pos="6597"/>
              </w:tabs>
              <w:spacing w:line="240" w:lineRule="auto"/>
              <w:ind w:firstLine="630" w:firstLineChars="300"/>
              <w:rPr>
                <w:rFonts w:hint="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hAnsiTheme="minorEastAsia" w:eastAsiaTheme="minorEastAsia"/>
                <w:sz w:val="21"/>
                <w:szCs w:val="21"/>
                <w:lang w:val="en-US" w:eastAsia="zh-CN"/>
              </w:rPr>
              <w:t>每月进行环境职业健康安全目标指标、管理方案例行检查，跟踪方案实施和目标完成，</w:t>
            </w:r>
          </w:p>
          <w:p>
            <w:pPr>
              <w:tabs>
                <w:tab w:val="left" w:pos="6597"/>
              </w:tabs>
              <w:spacing w:line="240" w:lineRule="auto"/>
              <w:ind w:firstLine="630" w:firstLineChars="300"/>
              <w:rPr>
                <w:rFonts w:hint="default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hAnsiTheme="minorEastAsia" w:eastAsiaTheme="minorEastAsia"/>
                <w:sz w:val="21"/>
                <w:szCs w:val="21"/>
                <w:lang w:val="en-US" w:eastAsia="zh-CN"/>
              </w:rPr>
              <w:t>方案有效实施，上半年目标指标均达成。</w:t>
            </w:r>
          </w:p>
          <w:p>
            <w:pPr>
              <w:tabs>
                <w:tab w:val="left" w:pos="6597"/>
              </w:tabs>
              <w:spacing w:line="240" w:lineRule="auto"/>
              <w:ind w:firstLine="630" w:firstLineChars="300"/>
              <w:rPr>
                <w:rFonts w:hint="default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hAnsiTheme="minorEastAsia" w:eastAsiaTheme="minorEastAsia"/>
                <w:sz w:val="21"/>
                <w:szCs w:val="21"/>
                <w:lang w:val="en-US" w:eastAsia="zh-CN"/>
              </w:rPr>
              <w:t>建立并执行环境运行检查制度、安全检查制度</w:t>
            </w:r>
          </w:p>
          <w:p>
            <w:pPr>
              <w:tabs>
                <w:tab w:val="left" w:pos="6597"/>
              </w:tabs>
              <w:spacing w:line="240" w:lineRule="auto"/>
              <w:ind w:firstLine="630" w:firstLineChars="300"/>
              <w:rPr>
                <w:rFonts w:hint="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hAnsiTheme="minorEastAsia" w:eastAsiaTheme="minorEastAsia"/>
                <w:sz w:val="21"/>
                <w:szCs w:val="21"/>
                <w:lang w:val="en-US" w:eastAsia="zh-CN"/>
              </w:rPr>
              <w:t>抽 2021年6月11日、7月14日、8月10日对日常环境和职业健康安全要求执行进行</w:t>
            </w:r>
          </w:p>
          <w:p>
            <w:pPr>
              <w:tabs>
                <w:tab w:val="left" w:pos="6597"/>
              </w:tabs>
              <w:spacing w:line="240" w:lineRule="auto"/>
              <w:ind w:firstLine="630" w:firstLineChars="300"/>
              <w:rPr>
                <w:rFonts w:hint="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hAnsiTheme="minorEastAsia" w:eastAsiaTheme="minorEastAsia"/>
                <w:sz w:val="21"/>
                <w:szCs w:val="21"/>
                <w:lang w:val="en-US" w:eastAsia="zh-CN"/>
              </w:rPr>
              <w:t>检查，记录检查情况和结果，并将发现问题进行反馈。</w:t>
            </w:r>
          </w:p>
          <w:p>
            <w:pPr>
              <w:tabs>
                <w:tab w:val="left" w:pos="6597"/>
              </w:tabs>
              <w:spacing w:line="240" w:lineRule="auto"/>
              <w:ind w:firstLine="630" w:firstLineChars="300"/>
              <w:rPr>
                <w:rFonts w:hint="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hAnsiTheme="minorEastAsia" w:eastAsiaTheme="minorEastAsia"/>
                <w:sz w:val="21"/>
                <w:szCs w:val="21"/>
                <w:lang w:val="en-US" w:eastAsia="zh-CN"/>
              </w:rPr>
              <w:t>日常工作关注员工身体状况，及时跟踪了解其健康状况。</w:t>
            </w:r>
          </w:p>
          <w:p>
            <w:pPr>
              <w:tabs>
                <w:tab w:val="left" w:pos="6597"/>
              </w:tabs>
              <w:spacing w:line="240" w:lineRule="auto"/>
              <w:ind w:firstLine="630" w:firstLineChars="300"/>
              <w:rPr>
                <w:rFonts w:hint="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hAnsiTheme="minorEastAsia" w:eastAsiaTheme="minorEastAsia"/>
                <w:sz w:val="21"/>
                <w:szCs w:val="21"/>
                <w:lang w:val="en-US" w:eastAsia="zh-CN"/>
              </w:rPr>
              <w:t>查自公司管理体系运行以来，通过对管理目标的完成分析评价达到目标要求；通过内</w:t>
            </w:r>
          </w:p>
          <w:p>
            <w:pPr>
              <w:tabs>
                <w:tab w:val="left" w:pos="6597"/>
              </w:tabs>
              <w:spacing w:line="240" w:lineRule="auto"/>
              <w:ind w:firstLine="630" w:firstLineChars="300"/>
              <w:rPr>
                <w:rFonts w:hint="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hAnsiTheme="minorEastAsia" w:eastAsiaTheme="minorEastAsia"/>
                <w:sz w:val="21"/>
                <w:szCs w:val="21"/>
                <w:lang w:val="en-US" w:eastAsia="zh-CN"/>
              </w:rPr>
              <w:t>审评审公司管理体系的策划已有效实施；对适用法律、法规及其他要求遵守情况进行合规评价，无违法违规发生，相关方无重大投诉；重要环境因素和不可接受风险控制措施有效实施；通过管理评审评价公司应对风险和机遇所采取措施有效，分析和评价出管理体系改进的意见及要求，评价管理体系符合标准、有效运行，是适宜和充分的。</w:t>
            </w:r>
          </w:p>
          <w:p>
            <w:pPr>
              <w:tabs>
                <w:tab w:val="left" w:pos="6597"/>
              </w:tabs>
              <w:spacing w:line="240" w:lineRule="auto"/>
              <w:ind w:firstLine="630" w:firstLineChars="300"/>
              <w:rPr>
                <w:rFonts w:hint="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hAnsiTheme="minorEastAsia" w:eastAsiaTheme="minorEastAsia"/>
                <w:sz w:val="21"/>
                <w:szCs w:val="21"/>
                <w:lang w:val="en-US" w:eastAsia="zh-CN"/>
              </w:rPr>
              <w:t>抽查耐震压力表 20054119 有校准合格证书 校准日期2021年7月21日</w:t>
            </w:r>
          </w:p>
          <w:p>
            <w:pPr>
              <w:tabs>
                <w:tab w:val="left" w:pos="6597"/>
              </w:tabs>
              <w:spacing w:line="240" w:lineRule="auto"/>
              <w:ind w:firstLine="630" w:firstLineChars="300"/>
              <w:rPr>
                <w:rFonts w:hint="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hAnsiTheme="minorEastAsia" w:eastAsiaTheme="minorEastAsia"/>
                <w:sz w:val="21"/>
                <w:szCs w:val="21"/>
                <w:lang w:val="en-US" w:eastAsia="zh-CN"/>
              </w:rPr>
              <w:t>抽 有2021年7月6日安全阀校验合格报告；</w:t>
            </w:r>
          </w:p>
          <w:p>
            <w:pPr>
              <w:tabs>
                <w:tab w:val="left" w:pos="6597"/>
              </w:tabs>
              <w:spacing w:line="240" w:lineRule="auto"/>
              <w:ind w:firstLine="630" w:firstLineChars="300"/>
              <w:rPr>
                <w:rFonts w:hint="default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hAnsiTheme="minorEastAsia" w:eastAsiaTheme="minorEastAsia"/>
                <w:sz w:val="21"/>
                <w:szCs w:val="21"/>
                <w:lang w:val="en-US" w:eastAsia="zh-CN"/>
              </w:rPr>
              <w:t>由</w:t>
            </w:r>
            <w:r>
              <w:rPr>
                <w:rFonts w:hint="eastAsia" w:hAnsiTheme="minorEastAsia" w:eastAsiaTheme="minorEastAsia"/>
                <w:sz w:val="21"/>
                <w:szCs w:val="21"/>
                <w:lang w:val="zh-CN" w:eastAsia="zh-CN"/>
              </w:rPr>
              <w:t>浙江泰达安全技术有限公司</w:t>
            </w:r>
            <w:r>
              <w:rPr>
                <w:rFonts w:hint="eastAsia" w:hAnsiTheme="minorEastAsia" w:eastAsiaTheme="minorEastAsia"/>
                <w:sz w:val="21"/>
                <w:szCs w:val="21"/>
                <w:lang w:val="en-US" w:eastAsia="zh-CN"/>
              </w:rPr>
              <w:t xml:space="preserve"> 资质证书编号：APJ-（浙）-003 ，于 2021年10月20日对公司危险化学品储存和使用安全现状评价并形成报告，安全评价结论：公司对本报告提出的整改意见进行了认真整改落实，其危险化学品使用的安全条件可满足现阶段安全生产的要求。希望企业应严格遵守国家有关标准、规范，加强危险化学品使用、储存部位的管控，保证安全技术措施的有效落实，认真做好安全生产管理工作。</w:t>
            </w:r>
          </w:p>
        </w:tc>
        <w:tc>
          <w:tcPr>
            <w:tcW w:w="0" w:type="auto"/>
            <w:vAlign w:val="top"/>
          </w:tcPr>
          <w:p>
            <w:pPr>
              <w:spacing w:line="360" w:lineRule="auto"/>
              <w:rPr>
                <w:rFonts w:hint="default" w:eastAsia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Theme="minorEastAsia"/>
                <w:sz w:val="21"/>
                <w:szCs w:val="21"/>
                <w:highlight w:val="none"/>
                <w:lang w:val="en-US" w:eastAsia="zh-CN"/>
              </w:rPr>
              <w:t>OK</w:t>
            </w:r>
          </w:p>
          <w:p>
            <w:pPr>
              <w:spacing w:line="360" w:lineRule="auto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highlight w:val="yellow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0" w:type="auto"/>
            <w:vAlign w:val="center"/>
          </w:tcPr>
          <w:p>
            <w:pPr>
              <w:spacing w:line="280" w:lineRule="exac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内部审核</w:t>
            </w:r>
          </w:p>
        </w:tc>
        <w:tc>
          <w:tcPr>
            <w:tcW w:w="0" w:type="auto"/>
            <w:vAlign w:val="top"/>
          </w:tcPr>
          <w:p>
            <w:pPr>
              <w:spacing w:line="280" w:lineRule="exac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spacing w:line="280" w:lineRule="exac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spacing w:line="280" w:lineRule="exac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EO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9.2 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59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firstLine="630" w:firstLineChars="300"/>
              <w:textAlignment w:val="auto"/>
              <w:rPr>
                <w:rFonts w:hint="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hAnsiTheme="minorEastAsia" w:eastAsiaTheme="minorEastAsia"/>
                <w:sz w:val="21"/>
                <w:szCs w:val="21"/>
                <w:lang w:val="en-US" w:eastAsia="zh-CN"/>
              </w:rPr>
              <w:t>公司建立并执行《内部审核控制程序》ZJYD-P-13-2020，并能按标准规定对内部审核的策划、实施、人员安排与资质、内部审核的记录、不符合项的分析与验证，以及审核的结论等开展内部审核。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59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firstLine="630" w:firstLineChars="300"/>
              <w:textAlignment w:val="auto"/>
              <w:rPr>
                <w:rFonts w:hint="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hAnsiTheme="minorEastAsia" w:eastAsiaTheme="minorEastAsia"/>
                <w:sz w:val="21"/>
                <w:szCs w:val="21"/>
                <w:lang w:val="en-US" w:eastAsia="zh-CN"/>
              </w:rPr>
              <w:t>由办公室组织内部审核，一般每年至少进行一次内部审核，抽查内部审核情况：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59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firstLine="630" w:firstLineChars="300"/>
              <w:textAlignment w:val="auto"/>
              <w:rPr>
                <w:rFonts w:hint="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hAnsiTheme="minorEastAsia" w:eastAsiaTheme="minorEastAsia"/>
                <w:sz w:val="21"/>
                <w:szCs w:val="21"/>
                <w:lang w:val="en-US" w:eastAsia="zh-CN"/>
              </w:rPr>
              <w:t>提供年度内部审核计划 6月进行内审，批准/日期:  施英虎  2021.5.25；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59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firstLine="630" w:firstLineChars="300"/>
              <w:textAlignment w:val="auto"/>
              <w:rPr>
                <w:rFonts w:hint="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hAnsiTheme="minorEastAsia" w:eastAsiaTheme="minorEastAsia"/>
                <w:sz w:val="21"/>
                <w:szCs w:val="21"/>
                <w:lang w:val="en-US" w:eastAsia="zh-CN"/>
              </w:rPr>
              <w:t xml:space="preserve">查2021年内部审核日程安排，其内容已包括了审核目的、依据、范围、审核组，安排，内审日期：2021.6.2-3，批准：施英虎 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59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firstLine="630" w:firstLineChars="300"/>
              <w:textAlignment w:val="auto"/>
              <w:rPr>
                <w:rFonts w:hint="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hAnsiTheme="minorEastAsia" w:eastAsiaTheme="minorEastAsia"/>
                <w:sz w:val="21"/>
                <w:szCs w:val="21"/>
                <w:lang w:val="en-US" w:eastAsia="zh-CN"/>
              </w:rPr>
              <w:t>内部审核实施：审核组长：缪哲芳 A  审核组成员：钱小静 B   审核按计划进行，有首末次会议签到和会议记录。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59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firstLine="630" w:firstLineChars="300"/>
              <w:textAlignment w:val="auto"/>
              <w:rPr>
                <w:rFonts w:hint="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hAnsiTheme="minorEastAsia" w:eastAsiaTheme="minorEastAsia"/>
                <w:sz w:val="21"/>
                <w:szCs w:val="21"/>
                <w:lang w:val="en-US" w:eastAsia="zh-CN"/>
              </w:rPr>
              <w:t>审核计划已考虑到互查的公正性，无审核员审核本部门情况，计划内容涉及各部门，条款覆盖整个标准。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59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firstLine="630" w:firstLineChars="300"/>
              <w:textAlignment w:val="auto"/>
              <w:rPr>
                <w:rFonts w:hint="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hAnsiTheme="minorEastAsia" w:eastAsiaTheme="minorEastAsia"/>
                <w:sz w:val="21"/>
                <w:szCs w:val="21"/>
                <w:lang w:val="en-US" w:eastAsia="zh-CN"/>
              </w:rPr>
              <w:t>提供了《内审检查表》，其中包括管理层、各部门的审核记录，条款与计划一致，记录真实、完整。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59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firstLine="630" w:firstLineChars="300"/>
              <w:textAlignment w:val="auto"/>
              <w:rPr>
                <w:rFonts w:hint="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hAnsiTheme="minorEastAsia" w:eastAsiaTheme="minorEastAsia"/>
                <w:sz w:val="21"/>
                <w:szCs w:val="21"/>
                <w:lang w:val="en-US" w:eastAsia="zh-CN"/>
              </w:rPr>
              <w:t>本次内审发现生产部EO8.1条款 1项一般不符合项，明确不符合标准条款和负责部门，开具不合格项报告，部门确认不合格，并进行原因分析和整改，有记录并对整改效果进行验证，已关闭。</w:t>
            </w:r>
          </w:p>
          <w:p>
            <w:pPr>
              <w:tabs>
                <w:tab w:val="left" w:pos="6597"/>
              </w:tabs>
              <w:spacing w:line="240" w:lineRule="auto"/>
              <w:ind w:firstLine="630" w:firstLineChars="300"/>
              <w:rPr>
                <w:rFonts w:hint="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hAnsiTheme="minorEastAsia" w:eastAsiaTheme="minorEastAsia"/>
                <w:sz w:val="21"/>
                <w:szCs w:val="21"/>
                <w:lang w:val="en-US" w:eastAsia="zh-CN"/>
              </w:rPr>
              <w:t>提供《内部审核报告》，对环境和职业健康安全管理体系进行了符合性的综合评价，结论为：公司环境、安全管理体系文件持续适宜，具有可操作性；管理体系运行基本符合标准及管理体系文件要求，满足法律法规要求，运行有效。公司环境、安全管理体系基本能得到有效实施和保持。</w:t>
            </w:r>
          </w:p>
          <w:p>
            <w:pPr>
              <w:tabs>
                <w:tab w:val="left" w:pos="6597"/>
              </w:tabs>
              <w:spacing w:line="240" w:lineRule="auto"/>
              <w:ind w:firstLine="630" w:firstLineChars="300"/>
              <w:rPr>
                <w:rFonts w:hint="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hAnsiTheme="minorEastAsia" w:eastAsiaTheme="minorEastAsia"/>
                <w:sz w:val="21"/>
                <w:szCs w:val="21"/>
                <w:lang w:val="en-US" w:eastAsia="zh-CN"/>
              </w:rPr>
              <w:t>整改要求：不符合项整改要求在2021年6月4日前完成；各部门要及时发现的不符合认真分析原因，举一反三，认真查找原因，积极整改，编制：缪哲芳  批准/日期：施英虎  2021.6.3</w:t>
            </w:r>
          </w:p>
          <w:p>
            <w:pPr>
              <w:tabs>
                <w:tab w:val="left" w:pos="6597"/>
              </w:tabs>
              <w:spacing w:line="240" w:lineRule="auto"/>
              <w:ind w:firstLine="630" w:firstLineChars="300"/>
              <w:rPr>
                <w:rFonts w:hint="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hAnsiTheme="minorEastAsia" w:eastAsiaTheme="minorEastAsia"/>
                <w:sz w:val="21"/>
                <w:szCs w:val="21"/>
                <w:lang w:val="en-US" w:eastAsia="zh-CN"/>
              </w:rPr>
              <w:t>公司内部审核基本有效。</w:t>
            </w:r>
          </w:p>
        </w:tc>
        <w:tc>
          <w:tcPr>
            <w:tcW w:w="0" w:type="auto"/>
            <w:vAlign w:val="top"/>
          </w:tcPr>
          <w:p>
            <w:pPr>
              <w:spacing w:line="360" w:lineRule="auto"/>
              <w:rPr>
                <w:rFonts w:hint="default" w:eastAsia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Theme="minorEastAsia"/>
                <w:sz w:val="21"/>
                <w:szCs w:val="21"/>
                <w:highlight w:val="none"/>
                <w:lang w:val="en-US" w:eastAsia="zh-CN"/>
              </w:rPr>
              <w:t>OK</w:t>
            </w:r>
          </w:p>
          <w:p>
            <w:pPr>
              <w:spacing w:line="360" w:lineRule="auto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highlight w:val="yellow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</w:trPr>
        <w:tc>
          <w:tcPr>
            <w:tcW w:w="0" w:type="auto"/>
            <w:vAlign w:val="center"/>
          </w:tcPr>
          <w:p>
            <w:pPr>
              <w:spacing w:line="280" w:lineRule="exac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改进</w:t>
            </w:r>
          </w:p>
        </w:tc>
        <w:tc>
          <w:tcPr>
            <w:tcW w:w="0" w:type="auto"/>
            <w:vAlign w:val="center"/>
          </w:tcPr>
          <w:p>
            <w:pPr>
              <w:spacing w:line="280" w:lineRule="exac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EO</w:t>
            </w:r>
            <w:bookmarkStart w:id="2" w:name="_GoBack"/>
            <w:bookmarkEnd w:id="2"/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10.2</w:t>
            </w:r>
          </w:p>
        </w:tc>
        <w:tc>
          <w:tcPr>
            <w:tcW w:w="0" w:type="auto"/>
            <w:vAlign w:val="center"/>
          </w:tcPr>
          <w:p>
            <w:pPr>
              <w:tabs>
                <w:tab w:val="left" w:pos="6597"/>
              </w:tabs>
              <w:spacing w:line="240" w:lineRule="auto"/>
              <w:ind w:firstLine="630" w:firstLineChars="300"/>
              <w:rPr>
                <w:rFonts w:hint="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hAnsiTheme="minorEastAsia" w:eastAsiaTheme="minorEastAsia"/>
                <w:sz w:val="21"/>
                <w:szCs w:val="21"/>
                <w:lang w:val="en-US" w:eastAsia="zh-CN"/>
              </w:rPr>
              <w:t>由办公室负责持续改进过程的管理，公司通过方针、目标、管理方案的制定与实施，通过内外部的审核结果，管理评审的开展，分析和评价结果、纠正预防措施的实施，促进管理体系的持续改进。通过对各项工作的监督检查，不断提出改进要求，全员的环保、职业健康意识有较大的提高，持续改进了管理体系的有效性。</w:t>
            </w:r>
          </w:p>
          <w:p>
            <w:pPr>
              <w:tabs>
                <w:tab w:val="left" w:pos="6597"/>
              </w:tabs>
              <w:spacing w:line="240" w:lineRule="auto"/>
              <w:ind w:firstLine="630" w:firstLineChars="300"/>
              <w:rPr>
                <w:rFonts w:hint="default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hAnsiTheme="minorEastAsia" w:eastAsiaTheme="minorEastAsia"/>
                <w:sz w:val="21"/>
                <w:szCs w:val="21"/>
                <w:lang w:val="en-US" w:eastAsia="zh-CN"/>
              </w:rPr>
              <w:t>抽日常检查发现不合格及改进：</w:t>
            </w:r>
          </w:p>
          <w:p>
            <w:pPr>
              <w:tabs>
                <w:tab w:val="left" w:pos="6597"/>
              </w:tabs>
              <w:spacing w:line="240" w:lineRule="auto"/>
              <w:ind w:firstLine="630" w:firstLineChars="300"/>
              <w:rPr>
                <w:rFonts w:hint="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hAnsiTheme="minorEastAsia" w:eastAsiaTheme="minorEastAsia"/>
                <w:sz w:val="21"/>
                <w:szCs w:val="21"/>
                <w:lang w:val="en-US" w:eastAsia="zh-CN"/>
              </w:rPr>
              <w:t>2021年8月10日进行环境临时检查中发现：你部办公室在无人情况下将灯开着，人走后没有及时关掉电源。</w:t>
            </w:r>
          </w:p>
          <w:p>
            <w:pPr>
              <w:tabs>
                <w:tab w:val="left" w:pos="6597"/>
              </w:tabs>
              <w:spacing w:line="240" w:lineRule="auto"/>
              <w:ind w:firstLine="630" w:firstLineChars="300"/>
              <w:rPr>
                <w:rFonts w:hint="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hAnsiTheme="minorEastAsia" w:eastAsiaTheme="minorEastAsia"/>
                <w:sz w:val="21"/>
                <w:szCs w:val="21"/>
                <w:lang w:val="en-US" w:eastAsia="zh-CN"/>
              </w:rPr>
              <w:t>2021年6月11日在进行环境安全临时检查中发现：供方在送货物至本公司厂区时，转弯时速度过快。</w:t>
            </w:r>
          </w:p>
          <w:p>
            <w:pPr>
              <w:tabs>
                <w:tab w:val="left" w:pos="6597"/>
              </w:tabs>
              <w:spacing w:line="240" w:lineRule="auto"/>
              <w:ind w:firstLine="630" w:firstLineChars="300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 w:hAnsiTheme="minorEastAsia" w:eastAsiaTheme="minorEastAsia"/>
                <w:sz w:val="21"/>
                <w:szCs w:val="21"/>
                <w:lang w:val="en-US" w:eastAsia="zh-CN"/>
              </w:rPr>
              <w:t>提供整改通知单、不符合、纠正措施报告，对不合格项进行原因分析、制定并实施纠正措施，对实施措施效查进行验证，验证结论：纠正措施有效，近期无类似情况发生。</w:t>
            </w:r>
          </w:p>
        </w:tc>
        <w:tc>
          <w:tcPr>
            <w:tcW w:w="0" w:type="auto"/>
            <w:vAlign w:val="top"/>
          </w:tcPr>
          <w:p>
            <w:pPr>
              <w:spacing w:line="360" w:lineRule="auto"/>
              <w:rPr>
                <w:rFonts w:hint="default" w:eastAsia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Theme="minorEastAsia"/>
                <w:sz w:val="21"/>
                <w:szCs w:val="21"/>
                <w:highlight w:val="none"/>
                <w:lang w:val="en-US" w:eastAsia="zh-CN"/>
              </w:rPr>
              <w:t>OK</w:t>
            </w:r>
          </w:p>
          <w:p>
            <w:pPr>
              <w:spacing w:line="360" w:lineRule="auto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highlight w:val="yellow"/>
                <w:lang w:val="en-US" w:eastAsia="zh-CN" w:bidi="ar-SA"/>
              </w:rPr>
            </w:pPr>
          </w:p>
        </w:tc>
      </w:tr>
    </w:tbl>
    <w:p>
      <w:r>
        <w:ptab w:relativeTo="margin" w:alignment="center" w:leader="none"/>
      </w:r>
    </w:p>
    <w:p/>
    <w:p/>
    <w:p>
      <w:pPr>
        <w:pStyle w:val="5"/>
      </w:pPr>
      <w:r>
        <w:rPr>
          <w:rFonts w:hint="eastAsia"/>
        </w:rPr>
        <w:t>说明：不符合标注N</w:t>
      </w:r>
    </w:p>
    <w:sectPr>
      <w:headerReference r:id="rId5" w:type="default"/>
      <w:footerReference r:id="rId6" w:type="default"/>
      <w:pgSz w:w="16838" w:h="11906" w:orient="landscape"/>
      <w:pgMar w:top="1440" w:right="1080" w:bottom="1440" w:left="1080" w:header="680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5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4"/>
        <w:rFonts w:hint="default"/>
      </w:rPr>
    </w:pPr>
    <w:r>
      <w:pict>
        <v:shape id="_x0000_s4097" o:spid="_x0000_s4097" o:spt="202" type="#_x0000_t202" style="position:absolute;left:0pt;margin-left:620.4pt;margin-top:12.55pt;height:20.2pt;width:102.7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4"/>
        <w:rFonts w:hint="default"/>
      </w:rPr>
      <w:t>北京国标联合认证有限公司</w:t>
    </w:r>
    <w:r>
      <w:rPr>
        <w:rStyle w:val="14"/>
        <w:rFonts w:hint="default"/>
      </w:rPr>
      <w:tab/>
    </w:r>
    <w:r>
      <w:rPr>
        <w:rStyle w:val="14"/>
        <w:rFonts w:hint="default"/>
      </w:rPr>
      <w:tab/>
    </w:r>
    <w:r>
      <w:rPr>
        <w:rStyle w:val="14"/>
        <w:rFonts w:hint="default"/>
      </w:rPr>
      <w:tab/>
    </w:r>
  </w:p>
  <w:p>
    <w:pPr>
      <w:pStyle w:val="6"/>
      <w:pBdr>
        <w:bottom w:val="none" w:color="auto" w:sz="0" w:space="0"/>
      </w:pBdr>
      <w:spacing w:line="320" w:lineRule="exact"/>
      <w:ind w:firstLine="756" w:firstLineChars="400"/>
      <w:jc w:val="left"/>
    </w:pPr>
    <w:r>
      <w:rPr>
        <w:rStyle w:val="14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1790DB"/>
    <w:multiLevelType w:val="singleLevel"/>
    <w:tmpl w:val="851790DB"/>
    <w:lvl w:ilvl="0" w:tentative="0">
      <w:start w:val="1"/>
      <w:numFmt w:val="decimal"/>
      <w:lvlText w:val="%1."/>
      <w:lvlJc w:val="left"/>
      <w:pPr>
        <w:tabs>
          <w:tab w:val="left" w:pos="840"/>
        </w:tabs>
        <w:ind w:left="1265" w:hanging="425"/>
      </w:pPr>
      <w:rPr>
        <w:rFonts w:hint="default"/>
      </w:rPr>
    </w:lvl>
  </w:abstractNum>
  <w:abstractNum w:abstractNumId="1">
    <w:nsid w:val="21ED29F4"/>
    <w:multiLevelType w:val="singleLevel"/>
    <w:tmpl w:val="21ED29F4"/>
    <w:lvl w:ilvl="0" w:tentative="0">
      <w:start w:val="1"/>
      <w:numFmt w:val="decimal"/>
      <w:lvlText w:val="%1)"/>
      <w:lvlJc w:val="left"/>
      <w:pPr>
        <w:tabs>
          <w:tab w:val="left" w:pos="420"/>
        </w:tabs>
        <w:ind w:left="845" w:hanging="42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B145FB"/>
    <w:rsid w:val="01350889"/>
    <w:rsid w:val="019959EC"/>
    <w:rsid w:val="01B278B3"/>
    <w:rsid w:val="03A5556E"/>
    <w:rsid w:val="043F5D58"/>
    <w:rsid w:val="04B900AD"/>
    <w:rsid w:val="051F5127"/>
    <w:rsid w:val="05EA4B8A"/>
    <w:rsid w:val="065E19C7"/>
    <w:rsid w:val="07016EA0"/>
    <w:rsid w:val="08365E38"/>
    <w:rsid w:val="0BC112F4"/>
    <w:rsid w:val="0FBA0B80"/>
    <w:rsid w:val="11985F42"/>
    <w:rsid w:val="154B0A1D"/>
    <w:rsid w:val="167D39D3"/>
    <w:rsid w:val="16881E56"/>
    <w:rsid w:val="16DB47A7"/>
    <w:rsid w:val="18884CBB"/>
    <w:rsid w:val="189F6752"/>
    <w:rsid w:val="18B747D1"/>
    <w:rsid w:val="1ACF6D5A"/>
    <w:rsid w:val="1B514E29"/>
    <w:rsid w:val="1FA14978"/>
    <w:rsid w:val="203C6972"/>
    <w:rsid w:val="21D544E9"/>
    <w:rsid w:val="269425EF"/>
    <w:rsid w:val="26DE174A"/>
    <w:rsid w:val="286E6908"/>
    <w:rsid w:val="2A9A512C"/>
    <w:rsid w:val="2B6436E0"/>
    <w:rsid w:val="310C4835"/>
    <w:rsid w:val="34C9519A"/>
    <w:rsid w:val="35B34918"/>
    <w:rsid w:val="36015455"/>
    <w:rsid w:val="397550FE"/>
    <w:rsid w:val="3E740425"/>
    <w:rsid w:val="3FFC5197"/>
    <w:rsid w:val="413734B2"/>
    <w:rsid w:val="420E34EA"/>
    <w:rsid w:val="42F91A5F"/>
    <w:rsid w:val="47F8085E"/>
    <w:rsid w:val="47F94765"/>
    <w:rsid w:val="4B1129BC"/>
    <w:rsid w:val="4B6D2D8B"/>
    <w:rsid w:val="4B9C31EF"/>
    <w:rsid w:val="4BB64C9F"/>
    <w:rsid w:val="4E942E4A"/>
    <w:rsid w:val="4EA144B3"/>
    <w:rsid w:val="4F0C0C9A"/>
    <w:rsid w:val="54A802FE"/>
    <w:rsid w:val="5A772500"/>
    <w:rsid w:val="5DE77668"/>
    <w:rsid w:val="63B159D4"/>
    <w:rsid w:val="680C2D95"/>
    <w:rsid w:val="68C21471"/>
    <w:rsid w:val="6F5376EC"/>
    <w:rsid w:val="6F62746D"/>
    <w:rsid w:val="70213D0F"/>
    <w:rsid w:val="71CF2E9C"/>
    <w:rsid w:val="71ED19B8"/>
    <w:rsid w:val="72855520"/>
    <w:rsid w:val="729277D5"/>
    <w:rsid w:val="7B207297"/>
    <w:rsid w:val="7BAE33F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spacing w:line="400" w:lineRule="atLeast"/>
      <w:jc w:val="center"/>
      <w:outlineLvl w:val="1"/>
    </w:pPr>
    <w:rPr>
      <w:spacing w:val="8"/>
      <w:sz w:val="36"/>
      <w:szCs w:val="2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line="360" w:lineRule="auto"/>
      <w:ind w:firstLine="883" w:firstLineChars="200"/>
    </w:pPr>
    <w:rPr>
      <w:rFonts w:ascii="宋体" w:hAnsi="宋体" w:eastAsia="宋体" w:cs="宋体"/>
      <w:sz w:val="28"/>
      <w:szCs w:val="28"/>
    </w:rPr>
  </w:style>
  <w:style w:type="paragraph" w:styleId="4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First Indent"/>
    <w:basedOn w:val="2"/>
    <w:next w:val="1"/>
    <w:qFormat/>
    <w:uiPriority w:val="0"/>
    <w:pPr>
      <w:ind w:firstLine="420" w:firstLineChars="100"/>
    </w:pPr>
    <w:rPr>
      <w:szCs w:val="24"/>
    </w:rPr>
  </w:style>
  <w:style w:type="paragraph" w:customStyle="1" w:styleId="10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character" w:customStyle="1" w:styleId="11">
    <w:name w:val="页眉 字符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字符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批注框文本 字符"/>
    <w:basedOn w:val="9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</Words>
  <Characters>126</Characters>
  <Lines>1</Lines>
  <Paragraphs>1</Paragraphs>
  <TotalTime>12</TotalTime>
  <ScaleCrop>false</ScaleCrop>
  <LinksUpToDate>false</LinksUpToDate>
  <CharactersWithSpaces>147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伍光华</cp:lastModifiedBy>
  <dcterms:modified xsi:type="dcterms:W3CDTF">2021-11-19T08:24:43Z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2052-11.1.0.11045</vt:lpwstr>
  </property>
</Properties>
</file>