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/>
                <w:sz w:val="24"/>
                <w:szCs w:val="24"/>
              </w:rPr>
              <w:t xml:space="preserve">         主管领导：</w:t>
            </w:r>
            <w:r>
              <w:rPr>
                <w:rFonts w:hint="eastAsia" w:ascii="宋体" w:hAnsi="宋体"/>
                <w:sz w:val="24"/>
              </w:rPr>
              <w:t>缪哲芳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 w:ascii="宋体" w:hAnsi="宋体"/>
                <w:sz w:val="24"/>
              </w:rPr>
              <w:t>张玉坤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2021年11月16日 上午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O </w:t>
            </w:r>
            <w:r>
              <w:rPr>
                <w:rFonts w:hint="eastAsia"/>
                <w:sz w:val="24"/>
                <w:szCs w:val="24"/>
              </w:rPr>
              <w:t>5.3组织岗位、职责和权限、6.2环境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/职业健康安全</w:t>
            </w:r>
            <w:r>
              <w:rPr>
                <w:rFonts w:hint="eastAsia"/>
                <w:sz w:val="24"/>
                <w:szCs w:val="24"/>
              </w:rPr>
              <w:t>目标、8.2应急准备和响应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O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5.3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部门职责和权限主要有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tabs>
                <w:tab w:val="left" w:pos="6597"/>
                <w:tab w:val="clear" w:pos="420"/>
              </w:tabs>
              <w:spacing w:line="240" w:lineRule="auto"/>
              <w:ind w:left="84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对各项资金的收付进行严格的审核把关；</w:t>
            </w:r>
          </w:p>
          <w:p>
            <w:pPr>
              <w:numPr>
                <w:ilvl w:val="0"/>
                <w:numId w:val="1"/>
              </w:numPr>
              <w:tabs>
                <w:tab w:val="left" w:pos="6597"/>
                <w:tab w:val="clear" w:pos="420"/>
              </w:tabs>
              <w:spacing w:line="240" w:lineRule="auto"/>
              <w:ind w:left="84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负责安排本部门人员的工作，并进行检查、总结、督促和配合财务人员及时处理帐务，按期编报会计报表和有关会计资料;</w:t>
            </w:r>
          </w:p>
          <w:p>
            <w:pPr>
              <w:numPr>
                <w:ilvl w:val="0"/>
                <w:numId w:val="1"/>
              </w:numPr>
              <w:tabs>
                <w:tab w:val="left" w:pos="6597"/>
                <w:tab w:val="clear" w:pos="420"/>
              </w:tabs>
              <w:spacing w:line="240" w:lineRule="auto"/>
              <w:ind w:left="84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负责配合采购部门理顺原、辅材料的进出仓管理操作，在此基础上负责搞好成本核算工作;</w:t>
            </w:r>
          </w:p>
          <w:p>
            <w:pPr>
              <w:numPr>
                <w:ilvl w:val="0"/>
                <w:numId w:val="1"/>
              </w:numPr>
              <w:tabs>
                <w:tab w:val="left" w:pos="6597"/>
                <w:tab w:val="clear" w:pos="420"/>
              </w:tabs>
              <w:spacing w:line="240" w:lineRule="auto"/>
              <w:ind w:left="84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尽可能收集、整理会计资料并进行定期或不定期的分析和比较，针对影响预期计划指标的重大问题，会同有关人员深入调查，提出改进经营管理的措施和建议;</w:t>
            </w:r>
          </w:p>
          <w:p>
            <w:pPr>
              <w:numPr>
                <w:ilvl w:val="0"/>
                <w:numId w:val="1"/>
              </w:numPr>
              <w:tabs>
                <w:tab w:val="left" w:pos="6597"/>
                <w:tab w:val="clear" w:pos="420"/>
              </w:tabs>
              <w:spacing w:line="240" w:lineRule="auto"/>
              <w:ind w:left="84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根据公司现状及费用，划出盈亏平衡点警戒线;</w:t>
            </w:r>
          </w:p>
          <w:p>
            <w:pPr>
              <w:numPr>
                <w:ilvl w:val="0"/>
                <w:numId w:val="1"/>
              </w:numPr>
              <w:tabs>
                <w:tab w:val="left" w:pos="6597"/>
                <w:tab w:val="clear" w:pos="420"/>
              </w:tabs>
              <w:spacing w:line="240" w:lineRule="auto"/>
              <w:ind w:left="845" w:leftChars="0" w:hanging="425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负责办公室环境和职业健康安全的控制等。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6.2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6.2.1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提供本部门分解目标：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资金按时投入率100%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办公场所分类处理各类废弃物，有专门收集箱并标识，回收处理率100%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24"/>
              </w:rPr>
              <w:t>EO指标分解及考核结果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每半年统计一次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2021年6月30日  目标指标均达成，方案有效执行：</w:t>
            </w:r>
          </w:p>
          <w:p>
            <w:pPr>
              <w:numPr>
                <w:ilvl w:val="0"/>
                <w:numId w:val="3"/>
              </w:numPr>
              <w:tabs>
                <w:tab w:val="left" w:pos="6597"/>
                <w:tab w:val="clear" w:pos="840"/>
              </w:tabs>
              <w:spacing w:line="240" w:lineRule="auto"/>
              <w:ind w:left="1265" w:leftChars="0" w:hanging="425" w:firstLineChars="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资金按时投入率100%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tabs>
                <w:tab w:val="left" w:pos="6597"/>
                <w:tab w:val="clear" w:pos="840"/>
              </w:tabs>
              <w:spacing w:line="240" w:lineRule="auto"/>
              <w:ind w:left="1265" w:leftChars="0" w:hanging="425" w:firstLineChars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办公场所分类处理各类废弃物，有专门收集箱并标识，回收处理率100%。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EO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8.2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提供火灾事故应急预案、触电事故专项应急预案、火灾事故紧急应变处理流程；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办公场所配备灭火器，抽查1部状态正常有效；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本部门人员参加2021.4.30上午参加公司统一组织消防灭火演练，在办公大楼前，有紧急响应演练现场记录，记录参加人员、演练要求及使用工具器械、演练过程记录、演练总结及建议，总指挥: 施英虎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结论：基本达到目的、要求继续加强安全教育和培训，提高安全意识。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按预案执行，适宜、可行。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682AE"/>
    <w:multiLevelType w:val="singleLevel"/>
    <w:tmpl w:val="D0F682A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FC9EF4BE"/>
    <w:multiLevelType w:val="singleLevel"/>
    <w:tmpl w:val="FC9EF4BE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28E43E7D"/>
    <w:multiLevelType w:val="singleLevel"/>
    <w:tmpl w:val="28E43E7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0189F"/>
    <w:rsid w:val="01251CE3"/>
    <w:rsid w:val="01FA5805"/>
    <w:rsid w:val="02D94ADC"/>
    <w:rsid w:val="03562666"/>
    <w:rsid w:val="035701CA"/>
    <w:rsid w:val="0CC4270B"/>
    <w:rsid w:val="0D194323"/>
    <w:rsid w:val="0EFC7B1A"/>
    <w:rsid w:val="0F9F2A34"/>
    <w:rsid w:val="114745BF"/>
    <w:rsid w:val="12570ADB"/>
    <w:rsid w:val="1437348F"/>
    <w:rsid w:val="17ED1DCF"/>
    <w:rsid w:val="188B5D59"/>
    <w:rsid w:val="18B81D21"/>
    <w:rsid w:val="1AB15240"/>
    <w:rsid w:val="1B4B7383"/>
    <w:rsid w:val="20DE10B2"/>
    <w:rsid w:val="22CB0BE3"/>
    <w:rsid w:val="28991DCC"/>
    <w:rsid w:val="342C53BC"/>
    <w:rsid w:val="38056671"/>
    <w:rsid w:val="3C697348"/>
    <w:rsid w:val="3C834E15"/>
    <w:rsid w:val="3CBB4F2E"/>
    <w:rsid w:val="3CCB69E4"/>
    <w:rsid w:val="3D186480"/>
    <w:rsid w:val="3FFD6C8D"/>
    <w:rsid w:val="46103120"/>
    <w:rsid w:val="47624668"/>
    <w:rsid w:val="48C92882"/>
    <w:rsid w:val="4DE811FD"/>
    <w:rsid w:val="4EF23E03"/>
    <w:rsid w:val="50126A25"/>
    <w:rsid w:val="512C73D2"/>
    <w:rsid w:val="52CB118B"/>
    <w:rsid w:val="539574B0"/>
    <w:rsid w:val="58584F50"/>
    <w:rsid w:val="665D4746"/>
    <w:rsid w:val="670257BB"/>
    <w:rsid w:val="694877BE"/>
    <w:rsid w:val="6A436765"/>
    <w:rsid w:val="6F424FC2"/>
    <w:rsid w:val="73874657"/>
    <w:rsid w:val="770E6AAE"/>
    <w:rsid w:val="777937CF"/>
    <w:rsid w:val="7EB83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2021-11-19T08:12:54Z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