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10204-2024-EI</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河北山猛机械制造有限公司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韩永师</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91130424MA0DPQQ87E</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31950-2023 《企业诚信管理体系 要求》</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河北山猛机械制造有限公司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河北省邯郸市成安县商城工业区经五路西纬十一路北</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河北省邯郸市成安县商城工业区经五路西纬十一路北</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EI:破碎锤钎杆制造所涉及的诚信管理活动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河北山猛机械制造有限公司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河北省邯郸市成安县商城工业区经五路西纬十一路北</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河北省邯郸市成安县商城工业区经五路西纬十一路北</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EI:破碎锤钎杆制造所涉及的诚信管理活动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99531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