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涉及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受审核部门：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主管领导：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班小许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 陪同人员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黄研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林兵 王献华 应红艳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审核时间：202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15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审核条款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EO: 5.3组织的岗位、职责和权限、6.1.2环境因素/危险源的辨识与评价、6.1.3合规义务、6.1.4措施的策划、6.2环境/职业健康安全目标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及其实现的策划、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7.2能力、7.3意识、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7.4信息交流、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7.5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文件化信息、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9.1.1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监视测量分析和评价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总则、9.1.2合规性评价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行政管理中心主要职责如下：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负责法律法规和相关要求、相关方的归口管理与控制；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负责文件、记录的控制；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3.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负责公司人员培训意识和能力的归口管理与控制；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4.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负责环境因素和风险的识别与评价及运行控制，应急准备与响应工作等；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5.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协助体系推行人对目标指标、管理方案的实施进行监视和测量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与部门负责人班小许访谈，对其职责基本了解，符合要求。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及其控制措施的策划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组织编制了</w:t>
            </w:r>
            <w:r>
              <w:rPr>
                <w:rFonts w:hint="eastAsia" w:ascii="等线" w:hAnsi="等线" w:eastAsia="等线" w:cs="等线"/>
                <w:szCs w:val="21"/>
              </w:rPr>
              <w:t>《环境因素识别与评价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控制</w:t>
            </w:r>
            <w:r>
              <w:rPr>
                <w:rFonts w:hint="eastAsia" w:ascii="等线" w:hAnsi="等线" w:eastAsia="等线" w:cs="等线"/>
                <w:szCs w:val="21"/>
              </w:rPr>
              <w:t>程序》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</w:rPr>
              <w:t>用以指导进行环境因素的识别、登记评价，以确定重要环境因素以及对环境因素的定期更新，环境因素的识别和确定考虑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了服务</w:t>
            </w:r>
            <w:r>
              <w:rPr>
                <w:rFonts w:hint="eastAsia" w:ascii="等线" w:hAnsi="等线" w:eastAsia="等线" w:cs="等线"/>
                <w:szCs w:val="21"/>
              </w:rPr>
              <w:t>生命周期观点。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提供了《环境因素识别评价表》，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所识别的环境因素标明时态、状态和对环境的影响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</w:rPr>
              <w:t>对在办公活动中产生的纸张、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水</w:t>
            </w:r>
            <w:r>
              <w:rPr>
                <w:rFonts w:hint="eastAsia" w:ascii="等线" w:hAnsi="等线" w:eastAsia="等线" w:cs="等线"/>
                <w:szCs w:val="21"/>
              </w:rPr>
              <w:t>电等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能源资源</w:t>
            </w:r>
            <w:r>
              <w:rPr>
                <w:rFonts w:hint="eastAsia" w:ascii="等线" w:hAnsi="等线" w:eastAsia="等线" w:cs="等线"/>
                <w:szCs w:val="21"/>
              </w:rPr>
              <w:t>消耗、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固废（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墨盒、硒鼓、灯管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）</w:t>
            </w:r>
            <w:r>
              <w:rPr>
                <w:rFonts w:hint="eastAsia" w:ascii="等线" w:hAnsi="等线" w:eastAsia="等线" w:cs="等线"/>
                <w:szCs w:val="21"/>
              </w:rPr>
              <w:t>的废弃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火灾的发生</w:t>
            </w:r>
            <w:r>
              <w:rPr>
                <w:rFonts w:hint="eastAsia" w:ascii="等线" w:hAnsi="等线" w:eastAsia="等线" w:cs="等线"/>
                <w:szCs w:val="21"/>
              </w:rPr>
              <w:t>等环境因素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进行了识别和监视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编制：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班小许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</w:rPr>
              <w:t>日期：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20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21</w:t>
            </w:r>
            <w:r>
              <w:rPr>
                <w:rFonts w:hint="eastAsia" w:ascii="等线" w:hAnsi="等线" w:eastAsia="等线" w:cs="等线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1月9日。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组织的</w:t>
            </w:r>
            <w:r>
              <w:rPr>
                <w:rFonts w:hint="eastAsia" w:ascii="等线" w:hAnsi="等线" w:eastAsia="等线" w:cs="等线"/>
                <w:szCs w:val="21"/>
              </w:rPr>
              <w:t>重要环境因素采用打分法和是非判断法，由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统计综合评分方法确定重要环境因素，提供了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szCs w:val="21"/>
              </w:rPr>
              <w:t>重要环境因素清单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涉及行政管理的重要环境因素包括</w:t>
            </w:r>
            <w:r>
              <w:rPr>
                <w:rFonts w:hint="eastAsia" w:ascii="等线" w:hAnsi="等线" w:eastAsia="等线" w:cs="等线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日常清洗</w:t>
            </w:r>
            <w:r>
              <w:rPr>
                <w:rFonts w:hint="eastAsia" w:ascii="等线" w:hAnsi="等线" w:eastAsia="等线" w:cs="等线"/>
                <w:color w:val="auto"/>
              </w:rPr>
              <w:t>污水排放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道路清扫的</w:t>
            </w:r>
            <w:r>
              <w:rPr>
                <w:rFonts w:hint="eastAsia" w:ascii="等线" w:hAnsi="等线" w:eastAsia="等线" w:cs="等线"/>
                <w:color w:val="auto"/>
              </w:rPr>
              <w:t>扬尘排放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</w:rPr>
              <w:t>火灾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绿化除虫过程中的</w:t>
            </w:r>
            <w:r>
              <w:rPr>
                <w:rFonts w:hint="eastAsia" w:ascii="等线" w:hAnsi="等线" w:eastAsia="等线" w:cs="等线"/>
                <w:color w:val="auto"/>
              </w:rPr>
              <w:t>有毒有害废弃物排放</w:t>
            </w:r>
            <w:r>
              <w:rPr>
                <w:rFonts w:hint="eastAsia" w:ascii="等线" w:hAnsi="等线" w:eastAsia="等线" w:cs="等线"/>
                <w:szCs w:val="21"/>
              </w:rPr>
              <w:t>等；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组织针对</w:t>
            </w:r>
            <w:r>
              <w:rPr>
                <w:rFonts w:hint="eastAsia" w:ascii="等线" w:hAnsi="等线" w:eastAsia="等线" w:cs="等线"/>
                <w:szCs w:val="21"/>
              </w:rPr>
              <w:t>重要环境因素，编制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了</w:t>
            </w:r>
            <w:r>
              <w:rPr>
                <w:rFonts w:hint="eastAsia" w:ascii="等线" w:hAnsi="等线" w:eastAsia="等线" w:cs="等线"/>
                <w:szCs w:val="21"/>
              </w:rPr>
              <w:t>环境目标、指标及管理方案，内容包括：目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标、指标、主要措施、责任部门、经费、时间要求等；编制：班小许；批准：焦德尚   日期：2021年1月10日。针对重要环境因素，进行了行管理措施的策划，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要求：墨盒、硒鼓由供应商回收；灯管统一收集存放处理；定期检查消防设施和线路情况；定期进行用电安全培训；每年开展应急训练不少于1次; 物管服务过程中收集到的危化品及包装桶废弃物，项目部统一收集，交总部统一处置。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组织编制了《危险源识别和风险评价控制程序》，用以指导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提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供了《危险源辨识与风险评价表》，对行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政管理中心</w:t>
            </w:r>
            <w:r>
              <w:rPr>
                <w:rFonts w:hint="eastAsia" w:ascii="等线" w:hAnsi="等线" w:eastAsia="等线" w:cs="等线"/>
                <w:szCs w:val="21"/>
              </w:rPr>
              <w:t>活动场所产生的危险源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包括</w:t>
            </w:r>
            <w:r>
              <w:rPr>
                <w:rFonts w:hint="eastAsia" w:ascii="等线" w:hAnsi="等线" w:eastAsia="等线" w:cs="等线"/>
                <w:szCs w:val="21"/>
              </w:rPr>
              <w:t>在行政办公过程中存在火灾、触电、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疫情感染、高空坠落等</w:t>
            </w:r>
            <w:r>
              <w:rPr>
                <w:rFonts w:hint="eastAsia" w:ascii="等线" w:hAnsi="等线" w:eastAsia="等线" w:cs="等线"/>
                <w:szCs w:val="21"/>
              </w:rPr>
              <w:t>伤亡意外等危险因素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编制：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班小许；</w:t>
            </w:r>
            <w:r>
              <w:rPr>
                <w:rFonts w:hint="eastAsia" w:ascii="等线" w:hAnsi="等线" w:eastAsia="等线" w:cs="等线"/>
                <w:szCs w:val="21"/>
              </w:rPr>
              <w:t>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</w:rPr>
              <w:t>日期：202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15</w:t>
            </w:r>
            <w:r>
              <w:rPr>
                <w:rFonts w:hint="eastAsia" w:ascii="等线" w:hAnsi="等线" w:eastAsia="等线" w:cs="等线"/>
                <w:szCs w:val="21"/>
              </w:rPr>
              <w:t>由各部门有管理经验的人员共同讨论、采用经验法确定不可接受风险。提供了《不可接受风险清单》涉及本部门的不可接受风险有：火灾、触电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高空坠落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伤害、化学品使用的中毒、疫情防护等</w:t>
            </w:r>
            <w:r>
              <w:rPr>
                <w:rFonts w:hint="eastAsia" w:ascii="等线" w:hAnsi="等线" w:eastAsia="等线" w:cs="等线"/>
                <w:szCs w:val="21"/>
              </w:rPr>
              <w:t>；针对不可接受风险编制了职业健康安全目标、指标及管理方案，内容包括：目标、指标、主要措施、责任部门、经费、时间要求等。编制：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班小许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  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20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21</w:t>
            </w:r>
            <w:r>
              <w:rPr>
                <w:rFonts w:hint="eastAsia" w:ascii="等线" w:hAnsi="等线" w:eastAsia="等线" w:cs="等线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1月10日。基本满足要求。</w:t>
            </w:r>
          </w:p>
        </w:tc>
        <w:tc>
          <w:tcPr>
            <w:tcW w:w="1585" w:type="dxa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环境和职业健康安全的合规义务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合规性评价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EO6.1.3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E09.1.2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建立、实施并保持《合规性评价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控制</w:t>
            </w:r>
            <w:r>
              <w:rPr>
                <w:rFonts w:hint="eastAsia" w:ascii="等线" w:hAnsi="等线" w:eastAsia="等线" w:cs="等线"/>
                <w:szCs w:val="21"/>
              </w:rPr>
              <w:t>程序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</w:t>
            </w:r>
            <w:r>
              <w:rPr>
                <w:rFonts w:hint="eastAsia" w:ascii="等线" w:hAnsi="等线" w:eastAsia="等线" w:cs="等线"/>
                <w:szCs w:val="21"/>
              </w:rPr>
              <w:t>来识别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服务</w:t>
            </w:r>
            <w:r>
              <w:rPr>
                <w:rFonts w:hint="eastAsia" w:ascii="等线" w:hAnsi="等线" w:eastAsia="等线" w:cs="等线"/>
                <w:szCs w:val="21"/>
              </w:rPr>
              <w:t>活动有关的法律、法规和其它要求，并建立获取这些要求的渠道。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查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提供的</w:t>
            </w:r>
            <w:r>
              <w:rPr>
                <w:rFonts w:hint="eastAsia" w:ascii="等线" w:hAnsi="等线" w:eastAsia="等线" w:cs="等线"/>
                <w:szCs w:val="21"/>
              </w:rPr>
              <w:t>《法律法规及其他要求清单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及合规性评价</w:t>
            </w:r>
            <w:r>
              <w:rPr>
                <w:rFonts w:hint="eastAsia" w:ascii="等线" w:hAnsi="等线" w:eastAsia="等线" w:cs="等线"/>
                <w:szCs w:val="21"/>
              </w:rPr>
              <w:t>》，基本涵盖所涉及的相关环境和职业健康安全活动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</w:rPr>
              <w:t>对适用性、合规性等进行了评价，如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szCs w:val="21"/>
              </w:rPr>
              <w:t>中华人民共和国消防法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》，</w:t>
            </w:r>
            <w:r>
              <w:rPr>
                <w:rFonts w:hint="eastAsia" w:ascii="等线" w:hAnsi="等线" w:eastAsia="等线" w:cs="等线"/>
                <w:szCs w:val="21"/>
              </w:rPr>
              <w:t>适用条款为第二条、第五条、第十六条、第十九条、第二十一条、第二十三条、第二十八条、第四十四条、第五十一条、第六十条、第六十四条，明确了适用的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火灾预防要求</w:t>
            </w:r>
            <w:r>
              <w:rPr>
                <w:rFonts w:hint="eastAsia" w:ascii="等线" w:hAnsi="等线" w:eastAsia="等线" w:cs="等线"/>
                <w:szCs w:val="21"/>
              </w:rPr>
              <w:t>，评价结果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均为遵守</w:t>
            </w:r>
            <w:r>
              <w:rPr>
                <w:rFonts w:hint="eastAsia" w:ascii="等线" w:hAnsi="等线" w:eastAsia="等线" w:cs="等线"/>
                <w:szCs w:val="21"/>
              </w:rPr>
              <w:t>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EO</w:t>
            </w:r>
            <w:r>
              <w:rPr>
                <w:rFonts w:hint="eastAsia" w:ascii="等线" w:hAnsi="等线" w:eastAsia="等线" w:cs="等线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对管理体系所需的相关职能、层次和过程设定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了</w:t>
            </w:r>
            <w:r>
              <w:rPr>
                <w:rFonts w:hint="eastAsia" w:ascii="等线" w:hAnsi="等线" w:eastAsia="等线" w:cs="等线"/>
                <w:szCs w:val="21"/>
              </w:rPr>
              <w:t>管理目标。</w:t>
            </w:r>
          </w:p>
          <w:p>
            <w:pPr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截止10月18日，涉及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涉及的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2021年度</w:t>
            </w:r>
            <w:r>
              <w:rPr>
                <w:rFonts w:hint="eastAsia" w:ascii="等线" w:hAnsi="等线" w:eastAsia="等线" w:cs="等线"/>
                <w:szCs w:val="21"/>
              </w:rPr>
              <w:t>目标及实现情况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如下</w:t>
            </w:r>
            <w:r>
              <w:rPr>
                <w:rFonts w:hint="eastAsia" w:ascii="等线" w:hAnsi="等线" w:eastAsia="等线" w:cs="等线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szCs w:val="21"/>
              </w:rPr>
              <w:t>培训教育按计划实施率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100%</w:t>
            </w:r>
          </w:p>
          <w:p>
            <w:pPr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szCs w:val="21"/>
              </w:rPr>
              <w:t>特种人员持证上岗率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100%</w:t>
            </w:r>
          </w:p>
          <w:p>
            <w:pPr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3.</w:t>
            </w:r>
            <w:r>
              <w:rPr>
                <w:rFonts w:hint="eastAsia" w:ascii="等线" w:hAnsi="等线" w:eastAsia="等线" w:cs="等线"/>
                <w:szCs w:val="21"/>
              </w:rPr>
              <w:t>环境、职业健康安全运行检查合格率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≥95%</w:t>
            </w:r>
          </w:p>
          <w:p>
            <w:pPr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4.</w:t>
            </w:r>
            <w:r>
              <w:rPr>
                <w:rFonts w:hint="eastAsia" w:ascii="等线" w:hAnsi="等线" w:eastAsia="等线" w:cs="等线"/>
                <w:szCs w:val="21"/>
              </w:rPr>
              <w:t>文件受控管理率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100%</w:t>
            </w:r>
          </w:p>
          <w:p>
            <w:pPr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5.</w:t>
            </w:r>
            <w:r>
              <w:rPr>
                <w:rFonts w:hint="eastAsia" w:ascii="等线" w:hAnsi="等线" w:eastAsia="等线" w:cs="等线"/>
                <w:szCs w:val="21"/>
              </w:rPr>
              <w:t>环境、职业健康安全运行检查合格率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100%</w:t>
            </w:r>
          </w:p>
          <w:p>
            <w:pPr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目标可测量，与公司管理方针一致。有实施落实的方案， 根据统计结果，目标均已完成。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对各岗位能力规定的要求包括了专业技能、岗位资格、能力、工作经验等。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查《</w:t>
            </w:r>
            <w:r>
              <w:rPr>
                <w:rFonts w:hint="eastAsia" w:ascii="等线" w:hAnsi="等线" w:eastAsia="等线" w:cs="等线"/>
                <w:szCs w:val="21"/>
              </w:rPr>
              <w:t>任职要求及岗位能力评定表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》：对关键岗位人员从学历、经验、能力和培训等方面进行评定，基本符合能力确定要求。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查202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年培训计划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</w:rPr>
              <w:t>内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容包括</w:t>
            </w:r>
            <w:r>
              <w:rPr>
                <w:rFonts w:hint="eastAsia" w:ascii="等线" w:hAnsi="等线" w:eastAsia="等线" w:cs="等线"/>
                <w:szCs w:val="21"/>
              </w:rPr>
              <w:t>物业管理部有关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管理文件、有关工</w:t>
            </w:r>
            <w:r>
              <w:rPr>
                <w:rFonts w:hint="eastAsia" w:ascii="等线" w:hAnsi="等线" w:eastAsia="等线" w:cs="等线"/>
                <w:color w:val="auto"/>
                <w:szCs w:val="21"/>
                <w:lang w:val="en-US" w:eastAsia="zh-CN"/>
              </w:rPr>
              <w:t>程、客服、秩序、保洁的制度规范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等23项，编制人：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程晓庆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；批准人：焦德尚；日期为2021.1.4。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抽查《培训记录》：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1.培训时间：2021年3月20日；培训项目：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行政部</w:t>
            </w:r>
            <w:r>
              <w:rPr>
                <w:rFonts w:hint="eastAsia" w:ascii="等线" w:hAnsi="等线" w:eastAsia="等线" w:cs="等线"/>
                <w:szCs w:val="21"/>
              </w:rPr>
              <w:t>有关采购产品、供方管理的培训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培训教师：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班小许；参加人员：行政管理中心采购人员；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是否考核：否；有效性评价结果：有效；评价人：焦德尚。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2.培训时间：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1年7月15日；培训项目：</w:t>
            </w:r>
            <w:r>
              <w:rPr>
                <w:rFonts w:hint="eastAsia" w:ascii="等线" w:hAnsi="等线" w:eastAsia="等线" w:cs="等线"/>
                <w:szCs w:val="21"/>
              </w:rPr>
              <w:t>有关客服服务规范的培训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培训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张林勇；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参加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人员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客服人员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是否考核：否；有效性评价结果：有效；评价人：焦德尚。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3.培训时间：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2020-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培训项目：</w:t>
            </w:r>
            <w:r>
              <w:rPr>
                <w:rFonts w:hint="eastAsia" w:ascii="等线" w:hAnsi="等线" w:eastAsia="等线" w:cs="等线"/>
                <w:szCs w:val="21"/>
              </w:rPr>
              <w:t>有关保洁服务规范的培训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培训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郑来根；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参加人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员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/>
              </w:rPr>
              <w:t>保洁员；是否考核：否；有效性评价结果：有效；评价人：焦德尚。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ind w:firstLine="420"/>
              <w:jc w:val="both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提供了特种作业资格证书，抽查内容如下：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1.高压电工作业：焦操；证号：T41292119770313113X；有效期：2018.08.01至2024.07.31；</w:t>
            </w: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2.高压电工作业；焦麒镇；证号：T411326199307151136；有效期：2018.06.14至2024.06.13；</w:t>
            </w: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3.电梯安全管理人员：班换成；证号：411326199505011150；有效期至：2025年4月。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80" w:lineRule="exact"/>
              <w:ind w:firstLine="420" w:firstLineChars="200"/>
              <w:jc w:val="both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组织的人员能力管理基本满足控制要求。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E7.3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通过学习、宣传等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方式</w:t>
            </w:r>
            <w:r>
              <w:rPr>
                <w:rFonts w:hint="eastAsia" w:ascii="等线" w:hAnsi="等线" w:eastAsia="等线" w:cs="等线"/>
                <w:szCs w:val="21"/>
              </w:rPr>
              <w:t>使在控制范围内的相关工作人员知道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1）</w:t>
            </w:r>
            <w:r>
              <w:rPr>
                <w:rFonts w:hint="eastAsia" w:ascii="等线" w:hAnsi="等线" w:eastAsia="等线" w:cs="等线"/>
                <w:szCs w:val="21"/>
              </w:rPr>
              <w:t>环境、职业健康安全方针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和</w:t>
            </w:r>
            <w:r>
              <w:rPr>
                <w:rFonts w:hint="eastAsia" w:ascii="等线" w:hAnsi="等线" w:eastAsia="等线" w:cs="等线"/>
                <w:szCs w:val="21"/>
              </w:rPr>
              <w:t>相关的环境、职业健康安全目标；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2）</w:t>
            </w:r>
            <w:r>
              <w:rPr>
                <w:rFonts w:hint="eastAsia" w:ascii="等线" w:hAnsi="等线" w:eastAsia="等线" w:cs="等线"/>
                <w:szCs w:val="21"/>
              </w:rPr>
              <w:t>员工对环境、职业健康安全管理体系有效性的贡献，包括改进环境绩效的益处；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3）</w:t>
            </w:r>
            <w:r>
              <w:rPr>
                <w:rFonts w:hint="eastAsia" w:ascii="等线" w:hAnsi="等线" w:eastAsia="等线" w:cs="等线"/>
                <w:szCs w:val="21"/>
              </w:rPr>
              <w:t>不符合环境和职业健康安全管理体系要求的后果。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b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询问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员工黄岩，基本清楚最值</w:t>
            </w:r>
            <w:r>
              <w:rPr>
                <w:rFonts w:hint="eastAsia" w:ascii="等线" w:hAnsi="等线" w:eastAsia="等线" w:cs="等线"/>
                <w:szCs w:val="21"/>
              </w:rPr>
              <w:t>方针，知道所在的工作岗位的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环境</w:t>
            </w:r>
            <w:r>
              <w:rPr>
                <w:rFonts w:hint="eastAsia" w:ascii="等线" w:hAnsi="等线" w:eastAsia="等线" w:cs="等线"/>
                <w:szCs w:val="21"/>
              </w:rPr>
              <w:t>、职业健康安全目标，也了解自己的工作好坏会影响组织环境、职业健康安全管理体系的有效运行。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基本符合要求。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EO7.5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形成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的</w:t>
            </w:r>
            <w:r>
              <w:rPr>
                <w:rFonts w:hint="eastAsia" w:ascii="等线" w:hAnsi="等线" w:eastAsia="等线" w:cs="等线"/>
                <w:szCs w:val="21"/>
              </w:rPr>
              <w:t>文件化的管理手册、程序文件、三级管理文件以及所要求的记录基本符合标准要求的所有程序文件，第三层次文件对体系及其相互关系在手册中做了描述，记录表单满足目前体系运行的需要。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一级文件：管理手册。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二级文件：编制了程序文件，包括质量、环境、职业健康安全标准要求的所有程序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共计27个程序文件</w:t>
            </w:r>
            <w:r>
              <w:rPr>
                <w:rFonts w:hint="eastAsia" w:ascii="等线" w:hAnsi="等线" w:eastAsia="等线" w:cs="等线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三层次文件：制度和作业指导书，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包含了：节能降耗管理规定、固体废物管理规定、消防设施管理规定、处置突发事件应急预案。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外来文件：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GB/T 14001-2016环境管理体系  要求及使用指南、GB/T 45001-2020 职业健康安全管理体系 要求及使用指南 、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物业管理条例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无企业标准。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文件编审批手续齐全、文件清晰、编号符合文件控制程序要求。查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文件，都有受控标识，有效版本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</w:rPr>
              <w:t>体系文件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管理</w:t>
            </w:r>
            <w:r>
              <w:rPr>
                <w:rFonts w:hint="eastAsia" w:ascii="等线" w:hAnsi="等线" w:eastAsia="等线" w:cs="等线"/>
                <w:szCs w:val="21"/>
              </w:rPr>
              <w:t>基本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满足</w:t>
            </w:r>
            <w:r>
              <w:rPr>
                <w:rFonts w:hint="eastAsia" w:ascii="等线" w:hAnsi="等线" w:eastAsia="等线" w:cs="等线"/>
                <w:szCs w:val="21"/>
              </w:rPr>
              <w:t>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查文件发放：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202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月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szCs w:val="21"/>
              </w:rPr>
              <w:t>日下发了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三合一</w:t>
            </w:r>
            <w:r>
              <w:rPr>
                <w:rFonts w:hint="eastAsia" w:ascii="等线" w:hAnsi="等线" w:eastAsia="等线" w:cs="等线"/>
                <w:szCs w:val="21"/>
              </w:rPr>
              <w:t>管理手册、程序文件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汇编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管理制度汇编、目标指标分解、</w:t>
            </w:r>
            <w:r>
              <w:rPr>
                <w:rFonts w:hint="eastAsia" w:ascii="等线" w:hAnsi="等线" w:eastAsia="等线" w:cs="等线"/>
                <w:szCs w:val="21"/>
              </w:rPr>
              <w:t>等文件。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察看组织</w:t>
            </w:r>
            <w:r>
              <w:rPr>
                <w:rFonts w:hint="eastAsia" w:ascii="等线" w:hAnsi="等线" w:eastAsia="等线" w:cs="等线"/>
                <w:szCs w:val="21"/>
              </w:rPr>
              <w:t>文件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</w:rPr>
              <w:t>有标识，检索方便，文件夹存放于铁制文件柜内，防护符合要求。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目前除管代外，无其它变更</w:t>
            </w:r>
            <w:r>
              <w:rPr>
                <w:rFonts w:hint="eastAsia" w:ascii="等线" w:hAnsi="等线" w:eastAsia="等线" w:cs="等线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0" w:lineRule="atLeast"/>
              <w:ind w:firstLine="420" w:firstLineChars="200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编制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了</w:t>
            </w:r>
            <w:r>
              <w:rPr>
                <w:rFonts w:hint="eastAsia" w:ascii="等线" w:hAnsi="等线" w:eastAsia="等线" w:cs="等线"/>
                <w:szCs w:val="21"/>
              </w:rPr>
              <w:t>与环境、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职业健康</w:t>
            </w:r>
            <w:r>
              <w:rPr>
                <w:rFonts w:hint="eastAsia" w:ascii="等线" w:hAnsi="等线" w:eastAsia="等线" w:cs="等线"/>
                <w:szCs w:val="21"/>
              </w:rPr>
              <w:t>安全管理体系运行控制有关的文件有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HZPS</w:t>
            </w:r>
            <w:r>
              <w:rPr>
                <w:rFonts w:hint="eastAsia" w:ascii="等线" w:hAnsi="等线" w:eastAsia="等线" w:cs="等线"/>
                <w:szCs w:val="21"/>
              </w:rPr>
              <w:t>/CX20-01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szCs w:val="21"/>
              </w:rPr>
              <w:t>运行控制程序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</w:t>
            </w:r>
            <w:r>
              <w:rPr>
                <w:rFonts w:hint="eastAsia" w:ascii="等线" w:hAnsi="等线" w:eastAsia="等线" w:cs="等线"/>
                <w:szCs w:val="21"/>
              </w:rPr>
              <w:t>等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根据程序文件要求，组织对对与重大环境因素、不可接受职业健康安全风险有关的运行和活动进行控制。现场审核发现的环境和安全运行情况如下：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1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  <w:szCs w:val="21"/>
              </w:rPr>
              <w:t>废水管控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组织经营场所</w:t>
            </w:r>
            <w:r>
              <w:rPr>
                <w:rFonts w:hint="eastAsia" w:ascii="等线" w:hAnsi="等线" w:eastAsia="等线" w:cs="等线"/>
                <w:szCs w:val="21"/>
              </w:rPr>
              <w:t>主要生活废水排入政府污水管网统一处理。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2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  <w:szCs w:val="21"/>
              </w:rPr>
              <w:t>废气管控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办公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服务活动</w:t>
            </w:r>
            <w:r>
              <w:rPr>
                <w:rFonts w:hint="eastAsia" w:ascii="等线" w:hAnsi="等线" w:eastAsia="等线" w:cs="等线"/>
                <w:szCs w:val="21"/>
              </w:rPr>
              <w:t>现场基本无废气排放。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3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  <w:szCs w:val="21"/>
              </w:rPr>
              <w:t>噪声管控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办公噪声主要是复印机运行，噪声较低，采取措施按时清洁保养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即可</w:t>
            </w:r>
            <w:r>
              <w:rPr>
                <w:rFonts w:hint="eastAsia" w:ascii="等线" w:hAnsi="等线" w:eastAsia="等线" w:cs="等线"/>
                <w:szCs w:val="21"/>
              </w:rPr>
              <w:t>。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4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  <w:szCs w:val="21"/>
              </w:rPr>
              <w:t>固废管控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szCs w:val="21"/>
                <w:u w:val="none"/>
              </w:rPr>
              <w:t>主要为生活垃圾</w:t>
            </w:r>
            <w:r>
              <w:rPr>
                <w:rFonts w:hint="eastAsia" w:ascii="等线" w:hAnsi="等线" w:eastAsia="等线" w:cs="等线"/>
                <w:szCs w:val="21"/>
                <w:u w:val="none"/>
                <w:lang w:eastAsia="zh-CN"/>
              </w:rPr>
              <w:t>：行政管理中心</w:t>
            </w:r>
            <w:r>
              <w:rPr>
                <w:rFonts w:hint="eastAsia" w:ascii="等线" w:hAnsi="等线" w:eastAsia="等线" w:cs="等线"/>
                <w:szCs w:val="21"/>
                <w:u w:val="none"/>
              </w:rPr>
              <w:t>有垃圾篓集中倒入垃圾站由市政环卫运送至统一地点集中处理。危废（墨盒、硒鼓、灯管）排放</w:t>
            </w:r>
            <w:r>
              <w:rPr>
                <w:rFonts w:hint="eastAsia" w:ascii="等线" w:hAnsi="等线" w:eastAsia="等线" w:cs="等线"/>
                <w:szCs w:val="21"/>
                <w:u w:val="none"/>
                <w:lang w:val="en-US" w:eastAsia="zh-CN"/>
              </w:rPr>
              <w:t>由供应商回收处理</w:t>
            </w:r>
            <w:r>
              <w:rPr>
                <w:rFonts w:hint="eastAsia" w:ascii="等线" w:hAnsi="等线" w:eastAsia="等线" w:cs="等线"/>
                <w:szCs w:val="21"/>
                <w:u w:val="none"/>
              </w:rPr>
              <w:t>。</w:t>
            </w:r>
            <w:r>
              <w:rPr>
                <w:rFonts w:hint="eastAsia" w:ascii="等线" w:hAnsi="等线" w:eastAsia="等线" w:cs="等线"/>
                <w:szCs w:val="21"/>
                <w:u w:val="none"/>
                <w:lang w:val="en-US" w:eastAsia="zh-CN"/>
              </w:rPr>
              <w:t>物管服务过程中收集到的危化品及包装桶废弃物，项目部统一收集，交总部统一处置。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5.</w:t>
            </w:r>
            <w:r>
              <w:rPr>
                <w:rFonts w:hint="eastAsia" w:ascii="等线" w:hAnsi="等线" w:eastAsia="等线" w:cs="等线"/>
                <w:szCs w:val="21"/>
              </w:rPr>
              <w:t>能源资源管控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现场社和发现，组织</w:t>
            </w:r>
            <w:r>
              <w:rPr>
                <w:rFonts w:hint="eastAsia" w:ascii="等线" w:hAnsi="等线" w:eastAsia="等线" w:cs="等线"/>
                <w:szCs w:val="21"/>
              </w:rPr>
              <w:t>注意节水、节电，人走关闭开关，未发现有漏水和浪费电能的现象。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6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  <w:szCs w:val="21"/>
              </w:rPr>
              <w:t>潜在火灾管控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在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现场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消防设施配置充分</w:t>
            </w:r>
            <w:r>
              <w:rPr>
                <w:rFonts w:hint="eastAsia" w:ascii="等线" w:hAnsi="等线" w:eastAsia="等线" w:cs="等线"/>
                <w:szCs w:val="21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且有相应的</w:t>
            </w:r>
            <w:r>
              <w:rPr>
                <w:rFonts w:hint="eastAsia" w:ascii="等线" w:hAnsi="等线" w:eastAsia="等线" w:cs="等线"/>
                <w:szCs w:val="21"/>
              </w:rPr>
              <w:t>检查记录。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7.采购控制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 xml:space="preserve">    提供了《相关方环境及职业健康安全告知书》，告知书从固废处理、废水废气、消防、噪声等职业健康安全防护角度与相关方沟通组织的环境相关要求；</w:t>
            </w:r>
            <w:r>
              <w:rPr>
                <w:rFonts w:hint="eastAsia" w:ascii="等线" w:hAnsi="等线" w:eastAsia="等线" w:cs="等线"/>
                <w:b/>
                <w:bCs/>
                <w:szCs w:val="21"/>
                <w:lang w:val="en-US" w:eastAsia="zh-CN"/>
              </w:rPr>
              <w:t>查组织的《供方绩效准则》，内容基本完整，但未就环境和职业健康安全要求提出要求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8.职业健康</w:t>
            </w:r>
            <w:r>
              <w:rPr>
                <w:rFonts w:hint="eastAsia" w:ascii="等线" w:hAnsi="等线" w:eastAsia="等线" w:cs="等线"/>
                <w:szCs w:val="21"/>
              </w:rPr>
              <w:t>安全防护</w:t>
            </w:r>
          </w:p>
          <w:p>
            <w:pPr>
              <w:spacing w:line="280" w:lineRule="exact"/>
              <w:ind w:firstLine="421"/>
              <w:rPr>
                <w:rFonts w:hint="default" w:ascii="等线" w:hAnsi="等线" w:eastAsia="等线" w:cs="等线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现场审核发现，组织</w:t>
            </w:r>
            <w:r>
              <w:rPr>
                <w:rFonts w:hint="eastAsia" w:ascii="等线" w:hAnsi="等线" w:eastAsia="等线" w:cs="等线"/>
                <w:szCs w:val="21"/>
              </w:rPr>
              <w:t>给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保安人员、清洁人员和工程人员发放装备、服装、防疫口罩</w:t>
            </w:r>
            <w:r>
              <w:rPr>
                <w:rFonts w:hint="eastAsia" w:ascii="等线" w:hAnsi="等线" w:eastAsia="等线" w:cs="等线"/>
                <w:szCs w:val="21"/>
              </w:rPr>
              <w:t>等劳保用品，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定期</w:t>
            </w:r>
            <w:r>
              <w:rPr>
                <w:rFonts w:hint="eastAsia" w:ascii="等线" w:hAnsi="等线" w:eastAsia="等线" w:cs="等线"/>
                <w:szCs w:val="21"/>
              </w:rPr>
              <w:t>进行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体检；疫情期间，有做好基本的出入防控登记和服务场所消杀工作。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9.其它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现场审核发现，组织与员工签订了劳动合同，有为员工缴纳</w:t>
            </w:r>
            <w:r>
              <w:rPr>
                <w:rFonts w:hint="eastAsia" w:ascii="等线" w:hAnsi="等线" w:eastAsia="等线" w:cs="等线"/>
                <w:szCs w:val="21"/>
              </w:rPr>
              <w:t>社保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EO8.2</w:t>
            </w:r>
          </w:p>
        </w:tc>
        <w:tc>
          <w:tcPr>
            <w:tcW w:w="10004" w:type="dxa"/>
            <w:vAlign w:val="center"/>
          </w:tcPr>
          <w:p>
            <w:pPr>
              <w:pStyle w:val="16"/>
              <w:spacing w:line="280" w:lineRule="exact"/>
              <w:ind w:firstLineChars="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编制了《应急准备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响应控制程序》，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内容包括目的、适用范围、职责、控制要求等，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基本符合要求。</w:t>
            </w:r>
          </w:p>
          <w:p>
            <w:pPr>
              <w:pStyle w:val="16"/>
              <w:spacing w:line="280" w:lineRule="exact"/>
              <w:ind w:firstLineChars="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策划了应急预案包括消防灭火演练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处置暴力犯罪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盗窃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打架斗殴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交通意外事故等应急预案。查应急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演练记录如下：</w:t>
            </w:r>
          </w:p>
          <w:p>
            <w:pPr>
              <w:pStyle w:val="16"/>
              <w:spacing w:line="280" w:lineRule="exact"/>
              <w:ind w:firstLineChars="0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消防灭火演练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时间：2021.5.12；地点：公司办公大楼前；对演练过程进行了描述，并对预案的有效性进行了评价；2.处置暴力犯罪-盗窃演练：时间：2021.5.12下午；地点：公司办公大楼前；对演练过程进行了描述，并对预案的有效性进行了评价；3.危险物品的处理演练：时间：2021.5.12下午；地点：公司办公大楼前；对演练过程进行了描述，并对预案的有效性进行了评价；4.打架斗殴演练：时间：2021.7.13下午；地点：公司办公大楼前；对演练过程进行了描述，并对预案的有效性进行了评价；5.交通意外事故演练：时间：2021.7.14上午；地点：公司办公大楼前；对演练过程进行了描述，并对预案的有效性进行了评价；6.抢劫案件的处置演练：时间：2021.7.15上午；地点：公司办公大楼前；对演练过程进行了描述，并对预案的有效性进行了评价；7.瓦斯、易燃气体泄漏应急处理演练：时间：2021.8.2上午；地点：公司办公大楼前；对演练过程进行了描述，并对预案的有效性进行了评价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auto"/>
                <w:kern w:val="2"/>
                <w:sz w:val="21"/>
                <w:szCs w:val="21"/>
                <w:lang w:val="en-US" w:eastAsia="zh-CN" w:bidi="ar-SA"/>
              </w:rPr>
              <w:t>目前未发生火灾、人身伤害、公共安全事件等事故。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通过以上评估，应急预案的制定基本合理。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监视测量总则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EO9.1.1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现场审核时发现，组织的监视测量情况如下：</w:t>
            </w:r>
            <w:r>
              <w:rPr>
                <w:rFonts w:hint="eastAsia" w:ascii="等线" w:hAnsi="等线" w:eastAsia="等线" w:cs="等线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 a）确定了需要监视和测量的对象内容包括1）满足法律法规要求和其他要求的程度；2）与辨识出的环境因素、危险源、风险和机遇相关的活动和运行；3）实现组织目标的进展情况；4）运行控制措施和其他控制措施的有效性等；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b）确定了有效结果所需要的监视、测量、分析和评价方法；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c）评价其环境、职业健康安全绩效所依据的准则和参数适当；</w:t>
            </w:r>
            <w:r>
              <w:rPr>
                <w:rFonts w:hint="eastAsia" w:ascii="等线" w:hAnsi="等线" w:eastAsia="等线" w:cs="等线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 d）在适当的时候实施了监视和测量；</w:t>
            </w:r>
            <w:r>
              <w:rPr>
                <w:rFonts w:hint="eastAsia" w:ascii="等线" w:hAnsi="等线" w:eastAsia="等线" w:cs="等线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 e）在适宜的时机分析和评价了监视和测量结果。</w:t>
            </w:r>
          </w:p>
          <w:p>
            <w:pPr>
              <w:spacing w:line="280" w:lineRule="exact"/>
              <w:ind w:firstLine="421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f）按其建立的信息交流过程的规定及其合规义务的要求，就有关质量环境职业健康安全绩效的信息进行内部和外部信息交流。</w:t>
            </w:r>
            <w:r>
              <w:rPr>
                <w:rFonts w:hint="eastAsia" w:ascii="等线" w:hAnsi="等线" w:eastAsia="等线" w:cs="等线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    g）在适当的时候评价了环境、职业健康安全管理体系的绩效和有效性。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组织的服务过程主要通过日常工作检查进行监视和测量，发现问题后落实相应的管理措施；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综上，组织的监视测量分析评价总体上满足要求。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22" w:type="dxa"/>
          </w:tcPr>
          <w:p>
            <w:pPr>
              <w:adjustRightInd w:val="0"/>
              <w:snapToGrid w:val="0"/>
              <w:spacing w:line="280" w:lineRule="exact"/>
              <w:rPr>
                <w:rFonts w:hint="eastAsia" w:ascii="等线" w:hAnsi="等线" w:eastAsia="等线" w:cs="等线"/>
                <w:spacing w:val="-12"/>
                <w:szCs w:val="21"/>
              </w:rPr>
            </w:pPr>
            <w:r>
              <w:rPr>
                <w:rFonts w:hint="eastAsia" w:ascii="等线" w:hAnsi="等线" w:eastAsia="等线" w:cs="等线"/>
                <w:spacing w:val="-12"/>
                <w:szCs w:val="21"/>
              </w:rPr>
              <w:t>不合格和纠正措施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EO10.2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从行政管理中心了解到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在运行过程中对发现的不合格都会采取纠正、纠正措施以防止不合格或不符合再次发生，同时也会举一反三地看待其他部门或类似过程，采取预防措施以防止发生不合格或不符合。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内审时发现的不符合项进行了原因分析、纠正措施和验证，详见管理层9.2审核记录。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对纠正及预防措施的管理基本符合要求。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审核周期内，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未</w:t>
            </w:r>
            <w:r>
              <w:rPr>
                <w:rFonts w:hint="eastAsia" w:ascii="等线" w:hAnsi="等线" w:eastAsia="等线" w:cs="等线"/>
                <w:szCs w:val="21"/>
              </w:rPr>
              <w:t>发生环境或职业健康安全方面的事故。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val="en-US" w:eastAsia="zh-CN"/>
        </w:rPr>
        <w:t xml:space="preserve">； 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4356D"/>
    <w:rsid w:val="00076C21"/>
    <w:rsid w:val="00077C88"/>
    <w:rsid w:val="00081AFC"/>
    <w:rsid w:val="000A75BA"/>
    <w:rsid w:val="000B0CD5"/>
    <w:rsid w:val="000B6409"/>
    <w:rsid w:val="000E0869"/>
    <w:rsid w:val="000F14E3"/>
    <w:rsid w:val="00115E0C"/>
    <w:rsid w:val="00121BF2"/>
    <w:rsid w:val="001311B9"/>
    <w:rsid w:val="00133E72"/>
    <w:rsid w:val="00140940"/>
    <w:rsid w:val="00140A69"/>
    <w:rsid w:val="0016036E"/>
    <w:rsid w:val="00163574"/>
    <w:rsid w:val="001937C7"/>
    <w:rsid w:val="001945D7"/>
    <w:rsid w:val="001A05B6"/>
    <w:rsid w:val="001A3B63"/>
    <w:rsid w:val="001B3368"/>
    <w:rsid w:val="001C57A3"/>
    <w:rsid w:val="001F0E7B"/>
    <w:rsid w:val="002533F4"/>
    <w:rsid w:val="00284ABB"/>
    <w:rsid w:val="00287457"/>
    <w:rsid w:val="002B36EC"/>
    <w:rsid w:val="002C22A6"/>
    <w:rsid w:val="002E29A0"/>
    <w:rsid w:val="002E55EA"/>
    <w:rsid w:val="002F05BD"/>
    <w:rsid w:val="003015FB"/>
    <w:rsid w:val="00320053"/>
    <w:rsid w:val="003273C2"/>
    <w:rsid w:val="003445A0"/>
    <w:rsid w:val="00382525"/>
    <w:rsid w:val="00384FEF"/>
    <w:rsid w:val="00397D3F"/>
    <w:rsid w:val="003C254E"/>
    <w:rsid w:val="003C3E64"/>
    <w:rsid w:val="003D3109"/>
    <w:rsid w:val="003E42F8"/>
    <w:rsid w:val="003E434A"/>
    <w:rsid w:val="004042E3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35986"/>
    <w:rsid w:val="00551E35"/>
    <w:rsid w:val="0056074B"/>
    <w:rsid w:val="00562200"/>
    <w:rsid w:val="00567182"/>
    <w:rsid w:val="00571F22"/>
    <w:rsid w:val="005A2330"/>
    <w:rsid w:val="005A23B2"/>
    <w:rsid w:val="005A2461"/>
    <w:rsid w:val="005B6C34"/>
    <w:rsid w:val="005D2531"/>
    <w:rsid w:val="005E4274"/>
    <w:rsid w:val="00604A19"/>
    <w:rsid w:val="00611AF8"/>
    <w:rsid w:val="00621EA2"/>
    <w:rsid w:val="006256EF"/>
    <w:rsid w:val="00646303"/>
    <w:rsid w:val="0066353B"/>
    <w:rsid w:val="00672093"/>
    <w:rsid w:val="00672CC5"/>
    <w:rsid w:val="00680222"/>
    <w:rsid w:val="006842EC"/>
    <w:rsid w:val="006A330D"/>
    <w:rsid w:val="006E4E1C"/>
    <w:rsid w:val="006F2650"/>
    <w:rsid w:val="006F2C8A"/>
    <w:rsid w:val="00715292"/>
    <w:rsid w:val="007469D5"/>
    <w:rsid w:val="00751977"/>
    <w:rsid w:val="0075560B"/>
    <w:rsid w:val="00756C63"/>
    <w:rsid w:val="00757BFB"/>
    <w:rsid w:val="00761387"/>
    <w:rsid w:val="00774749"/>
    <w:rsid w:val="007861D2"/>
    <w:rsid w:val="007B4E33"/>
    <w:rsid w:val="007C5A7D"/>
    <w:rsid w:val="007C6A31"/>
    <w:rsid w:val="007E6050"/>
    <w:rsid w:val="00800D15"/>
    <w:rsid w:val="00814B16"/>
    <w:rsid w:val="008242EA"/>
    <w:rsid w:val="008265BB"/>
    <w:rsid w:val="00834CE8"/>
    <w:rsid w:val="0085042B"/>
    <w:rsid w:val="008631F9"/>
    <w:rsid w:val="00863BB9"/>
    <w:rsid w:val="00871409"/>
    <w:rsid w:val="00877CE4"/>
    <w:rsid w:val="008A1509"/>
    <w:rsid w:val="008B209A"/>
    <w:rsid w:val="008B3B2F"/>
    <w:rsid w:val="008C01A2"/>
    <w:rsid w:val="008C12D7"/>
    <w:rsid w:val="008D2E87"/>
    <w:rsid w:val="008D3475"/>
    <w:rsid w:val="008E03E3"/>
    <w:rsid w:val="0092791F"/>
    <w:rsid w:val="0093178E"/>
    <w:rsid w:val="00954D65"/>
    <w:rsid w:val="00955C0E"/>
    <w:rsid w:val="00976860"/>
    <w:rsid w:val="00991AEB"/>
    <w:rsid w:val="009977CF"/>
    <w:rsid w:val="009B1072"/>
    <w:rsid w:val="009D250B"/>
    <w:rsid w:val="00A01526"/>
    <w:rsid w:val="00A12A4B"/>
    <w:rsid w:val="00A25406"/>
    <w:rsid w:val="00A30F85"/>
    <w:rsid w:val="00A52229"/>
    <w:rsid w:val="00A76F84"/>
    <w:rsid w:val="00A86196"/>
    <w:rsid w:val="00A94706"/>
    <w:rsid w:val="00AA0BF9"/>
    <w:rsid w:val="00AB65C9"/>
    <w:rsid w:val="00AE6698"/>
    <w:rsid w:val="00AF399D"/>
    <w:rsid w:val="00B007F3"/>
    <w:rsid w:val="00B03E0E"/>
    <w:rsid w:val="00B119B7"/>
    <w:rsid w:val="00B25847"/>
    <w:rsid w:val="00B361C1"/>
    <w:rsid w:val="00B531A8"/>
    <w:rsid w:val="00B53B05"/>
    <w:rsid w:val="00B6507C"/>
    <w:rsid w:val="00BE2E8F"/>
    <w:rsid w:val="00BF35B6"/>
    <w:rsid w:val="00C174B1"/>
    <w:rsid w:val="00C277AC"/>
    <w:rsid w:val="00C41F32"/>
    <w:rsid w:val="00C4272D"/>
    <w:rsid w:val="00C44388"/>
    <w:rsid w:val="00C60481"/>
    <w:rsid w:val="00C60EB8"/>
    <w:rsid w:val="00C75857"/>
    <w:rsid w:val="00C80ADE"/>
    <w:rsid w:val="00C827AA"/>
    <w:rsid w:val="00C856E9"/>
    <w:rsid w:val="00C86CD6"/>
    <w:rsid w:val="00C94573"/>
    <w:rsid w:val="00CA1BE3"/>
    <w:rsid w:val="00CB4572"/>
    <w:rsid w:val="00CD1E5C"/>
    <w:rsid w:val="00CD4ED7"/>
    <w:rsid w:val="00CD58BC"/>
    <w:rsid w:val="00D05DB2"/>
    <w:rsid w:val="00D5002E"/>
    <w:rsid w:val="00D6037A"/>
    <w:rsid w:val="00D62BB7"/>
    <w:rsid w:val="00D937E0"/>
    <w:rsid w:val="00DE1A2C"/>
    <w:rsid w:val="00DE2372"/>
    <w:rsid w:val="00DE2FCE"/>
    <w:rsid w:val="00DF19AB"/>
    <w:rsid w:val="00E0114F"/>
    <w:rsid w:val="00E11BD3"/>
    <w:rsid w:val="00E17655"/>
    <w:rsid w:val="00E219A3"/>
    <w:rsid w:val="00E40731"/>
    <w:rsid w:val="00E41911"/>
    <w:rsid w:val="00E556FE"/>
    <w:rsid w:val="00E65E24"/>
    <w:rsid w:val="00E80373"/>
    <w:rsid w:val="00E930F1"/>
    <w:rsid w:val="00E944DC"/>
    <w:rsid w:val="00E97654"/>
    <w:rsid w:val="00EA2EA2"/>
    <w:rsid w:val="00EA76A2"/>
    <w:rsid w:val="00EB1A5C"/>
    <w:rsid w:val="00EB6AAC"/>
    <w:rsid w:val="00EC1D69"/>
    <w:rsid w:val="00ED1910"/>
    <w:rsid w:val="00ED41DC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0FF72C2"/>
    <w:rsid w:val="0312238C"/>
    <w:rsid w:val="048E4BB2"/>
    <w:rsid w:val="053134F6"/>
    <w:rsid w:val="05FA2898"/>
    <w:rsid w:val="05FE7AA0"/>
    <w:rsid w:val="07C621BB"/>
    <w:rsid w:val="08065580"/>
    <w:rsid w:val="08234384"/>
    <w:rsid w:val="09684B64"/>
    <w:rsid w:val="0A557013"/>
    <w:rsid w:val="0A755CD1"/>
    <w:rsid w:val="0E8A6F0A"/>
    <w:rsid w:val="0EC13E5D"/>
    <w:rsid w:val="10583751"/>
    <w:rsid w:val="11154A39"/>
    <w:rsid w:val="1149458E"/>
    <w:rsid w:val="11B844E6"/>
    <w:rsid w:val="141C0A1B"/>
    <w:rsid w:val="167F04D2"/>
    <w:rsid w:val="16C805D0"/>
    <w:rsid w:val="171E28E6"/>
    <w:rsid w:val="19573E8D"/>
    <w:rsid w:val="1AC622B7"/>
    <w:rsid w:val="1CF1781E"/>
    <w:rsid w:val="1F612C06"/>
    <w:rsid w:val="20FB1542"/>
    <w:rsid w:val="231E4C76"/>
    <w:rsid w:val="232215F2"/>
    <w:rsid w:val="2391082F"/>
    <w:rsid w:val="25573862"/>
    <w:rsid w:val="268C45F7"/>
    <w:rsid w:val="27F4323D"/>
    <w:rsid w:val="28BA3182"/>
    <w:rsid w:val="29C938E7"/>
    <w:rsid w:val="2ADF3CE2"/>
    <w:rsid w:val="2CE101E6"/>
    <w:rsid w:val="2DE57F1E"/>
    <w:rsid w:val="2EBA4F0F"/>
    <w:rsid w:val="2EBF4557"/>
    <w:rsid w:val="2F27128F"/>
    <w:rsid w:val="3062519A"/>
    <w:rsid w:val="31086FAA"/>
    <w:rsid w:val="31F61B87"/>
    <w:rsid w:val="37AD2A41"/>
    <w:rsid w:val="37BD2B83"/>
    <w:rsid w:val="383B5237"/>
    <w:rsid w:val="39CF162B"/>
    <w:rsid w:val="3A5B4C21"/>
    <w:rsid w:val="3ABB02C8"/>
    <w:rsid w:val="3BC04E1C"/>
    <w:rsid w:val="3EA34825"/>
    <w:rsid w:val="3F27057E"/>
    <w:rsid w:val="40280D98"/>
    <w:rsid w:val="40C10DDC"/>
    <w:rsid w:val="41F1706B"/>
    <w:rsid w:val="42D4282C"/>
    <w:rsid w:val="431D0717"/>
    <w:rsid w:val="44113F03"/>
    <w:rsid w:val="47ED2304"/>
    <w:rsid w:val="4982285D"/>
    <w:rsid w:val="4B18166A"/>
    <w:rsid w:val="4BC52B89"/>
    <w:rsid w:val="4DED56EF"/>
    <w:rsid w:val="4E741E0F"/>
    <w:rsid w:val="501D79A8"/>
    <w:rsid w:val="51FD1AFE"/>
    <w:rsid w:val="54BF40B9"/>
    <w:rsid w:val="56223FA6"/>
    <w:rsid w:val="56A25A40"/>
    <w:rsid w:val="578B7877"/>
    <w:rsid w:val="5A264DA1"/>
    <w:rsid w:val="5E374D13"/>
    <w:rsid w:val="5E7056C2"/>
    <w:rsid w:val="5E7E0E34"/>
    <w:rsid w:val="5E8715ED"/>
    <w:rsid w:val="5E9C40DF"/>
    <w:rsid w:val="66C90EEB"/>
    <w:rsid w:val="68084570"/>
    <w:rsid w:val="6AD93CCF"/>
    <w:rsid w:val="6BD55A96"/>
    <w:rsid w:val="6CED5B4D"/>
    <w:rsid w:val="6E1D241E"/>
    <w:rsid w:val="6F457B85"/>
    <w:rsid w:val="718C007A"/>
    <w:rsid w:val="721910BE"/>
    <w:rsid w:val="734F0FD2"/>
    <w:rsid w:val="747D06DB"/>
    <w:rsid w:val="756D0DAF"/>
    <w:rsid w:val="75AC0353"/>
    <w:rsid w:val="75BE091B"/>
    <w:rsid w:val="75ED4AD2"/>
    <w:rsid w:val="766975F4"/>
    <w:rsid w:val="766F40BB"/>
    <w:rsid w:val="77691E21"/>
    <w:rsid w:val="78E056A7"/>
    <w:rsid w:val="79834EBC"/>
    <w:rsid w:val="79E354B7"/>
    <w:rsid w:val="7CF76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7">
    <w:name w:val="正文文本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1037</Words>
  <Characters>5913</Characters>
  <Lines>49</Lines>
  <Paragraphs>13</Paragraphs>
  <TotalTime>2</TotalTime>
  <ScaleCrop>false</ScaleCrop>
  <LinksUpToDate>false</LinksUpToDate>
  <CharactersWithSpaces>6937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森林</cp:lastModifiedBy>
  <dcterms:modified xsi:type="dcterms:W3CDTF">2021-11-25T06:29:22Z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311AE843F1624367ACE4669CB65A06ED</vt:lpwstr>
  </property>
</Properties>
</file>