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60"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004" w:type="dxa"/>
            <w:vAlign w:val="center"/>
          </w:tcPr>
          <w:p>
            <w:pPr>
              <w:rPr>
                <w:rFonts w:hint="default" w:ascii="等线" w:hAnsi="等线" w:eastAsia="等线" w:cs="等线"/>
                <w:sz w:val="21"/>
                <w:szCs w:val="21"/>
                <w:lang w:val="en-US" w:eastAsia="zh-CN"/>
              </w:rPr>
            </w:pPr>
            <w:r>
              <w:rPr>
                <w:rFonts w:hint="eastAsia" w:ascii="等线" w:hAnsi="等线" w:eastAsia="等线" w:cs="等线"/>
                <w:sz w:val="21"/>
                <w:szCs w:val="21"/>
              </w:rPr>
              <w:t>受审核部门：品质管理中心 主管领导：</w:t>
            </w:r>
            <w:r>
              <w:rPr>
                <w:rFonts w:hint="eastAsia" w:ascii="等线" w:hAnsi="等线" w:eastAsia="等线" w:cs="等线"/>
                <w:sz w:val="21"/>
                <w:szCs w:val="21"/>
                <w:lang w:eastAsia="zh-CN"/>
              </w:rPr>
              <w:t>张海燕</w:t>
            </w:r>
            <w:r>
              <w:rPr>
                <w:rFonts w:hint="eastAsia" w:ascii="等线" w:hAnsi="等线" w:eastAsia="等线" w:cs="等线"/>
                <w:sz w:val="21"/>
                <w:szCs w:val="21"/>
              </w:rPr>
              <w:t xml:space="preserve"> 陪同人员：</w:t>
            </w:r>
            <w:r>
              <w:rPr>
                <w:rFonts w:hint="eastAsia" w:ascii="等线" w:hAnsi="等线" w:eastAsia="等线" w:cs="等线"/>
                <w:sz w:val="21"/>
                <w:szCs w:val="21"/>
                <w:lang w:val="en-US" w:eastAsia="zh-CN"/>
              </w:rPr>
              <w:t>黄研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等线" w:hAnsi="等线" w:eastAsia="等线" w:cs="等线"/>
                <w:sz w:val="21"/>
                <w:szCs w:val="21"/>
              </w:rPr>
            </w:pPr>
          </w:p>
        </w:tc>
        <w:tc>
          <w:tcPr>
            <w:tcW w:w="960" w:type="dxa"/>
            <w:vMerge w:val="continue"/>
            <w:vAlign w:val="center"/>
          </w:tcPr>
          <w:p>
            <w:pPr>
              <w:rPr>
                <w:rFonts w:hint="eastAsia" w:ascii="等线" w:hAnsi="等线" w:eastAsia="等线" w:cs="等线"/>
                <w:sz w:val="21"/>
                <w:szCs w:val="21"/>
              </w:rPr>
            </w:pPr>
          </w:p>
        </w:tc>
        <w:tc>
          <w:tcPr>
            <w:tcW w:w="10004" w:type="dxa"/>
            <w:vAlign w:val="center"/>
          </w:tcPr>
          <w:p>
            <w:pPr>
              <w:spacing w:before="120"/>
              <w:rPr>
                <w:rFonts w:hint="eastAsia" w:ascii="等线" w:hAnsi="等线" w:eastAsia="等线" w:cs="等线"/>
                <w:sz w:val="21"/>
                <w:szCs w:val="21"/>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林兵 王献华 应红艳</w:t>
            </w:r>
            <w:r>
              <w:rPr>
                <w:rFonts w:hint="eastAsia" w:ascii="等线" w:hAnsi="等线" w:eastAsia="等线" w:cs="等线"/>
                <w:sz w:val="21"/>
                <w:szCs w:val="21"/>
              </w:rPr>
              <w:t xml:space="preserve">  审核时间：202</w:t>
            </w:r>
            <w:r>
              <w:rPr>
                <w:rFonts w:hint="eastAsia" w:ascii="等线" w:hAnsi="等线" w:eastAsia="等线" w:cs="等线"/>
                <w:sz w:val="21"/>
                <w:szCs w:val="21"/>
                <w:lang w:val="en-US" w:eastAsia="zh-CN"/>
              </w:rPr>
              <w:t>1</w:t>
            </w:r>
            <w:r>
              <w:rPr>
                <w:rFonts w:hint="eastAsia" w:ascii="等线" w:hAnsi="等线" w:eastAsia="等线" w:cs="等线"/>
                <w:sz w:val="21"/>
                <w:szCs w:val="21"/>
              </w:rPr>
              <w:t>年11月</w:t>
            </w:r>
            <w:r>
              <w:rPr>
                <w:rFonts w:hint="eastAsia" w:ascii="等线" w:hAnsi="等线" w:eastAsia="等线" w:cs="等线"/>
                <w:sz w:val="21"/>
                <w:szCs w:val="21"/>
                <w:lang w:val="en-US" w:eastAsia="zh-CN"/>
              </w:rPr>
              <w:t>15</w:t>
            </w:r>
            <w:r>
              <w:rPr>
                <w:rFonts w:hint="eastAsia" w:ascii="等线" w:hAnsi="等线" w:eastAsia="等线" w:cs="等线"/>
                <w:sz w:val="21"/>
                <w:szCs w:val="21"/>
              </w:rPr>
              <w:t>日</w:t>
            </w:r>
            <w:r>
              <w:rPr>
                <w:rFonts w:hint="eastAsia" w:ascii="等线" w:hAnsi="等线" w:eastAsia="等线" w:cs="等线"/>
                <w:sz w:val="21"/>
                <w:szCs w:val="21"/>
                <w:lang w:val="en-US" w:eastAsia="zh-CN"/>
              </w:rPr>
              <w:t xml:space="preserve"> </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等线" w:hAnsi="等线" w:eastAsia="等线" w:cs="等线"/>
                <w:sz w:val="21"/>
                <w:szCs w:val="21"/>
              </w:rPr>
            </w:pPr>
          </w:p>
        </w:tc>
        <w:tc>
          <w:tcPr>
            <w:tcW w:w="960" w:type="dxa"/>
            <w:vMerge w:val="continue"/>
            <w:vAlign w:val="center"/>
          </w:tcPr>
          <w:p>
            <w:pPr>
              <w:rPr>
                <w:rFonts w:hint="eastAsia" w:ascii="等线" w:hAnsi="等线" w:eastAsia="等线" w:cs="等线"/>
                <w:sz w:val="21"/>
                <w:szCs w:val="21"/>
              </w:rPr>
            </w:pPr>
          </w:p>
        </w:tc>
        <w:tc>
          <w:tcPr>
            <w:tcW w:w="10004" w:type="dxa"/>
            <w:vAlign w:val="center"/>
          </w:tcPr>
          <w:p>
            <w:pPr>
              <w:rPr>
                <w:rFonts w:hint="eastAsia" w:ascii="等线" w:hAnsi="等线" w:eastAsia="等线" w:cs="等线"/>
                <w:sz w:val="21"/>
                <w:szCs w:val="21"/>
              </w:rPr>
            </w:pPr>
            <w:r>
              <w:rPr>
                <w:rFonts w:hint="eastAsia" w:ascii="等线" w:hAnsi="等线" w:eastAsia="等线" w:cs="等线"/>
                <w:sz w:val="21"/>
                <w:szCs w:val="21"/>
              </w:rPr>
              <w:t>审核条款：</w:t>
            </w:r>
          </w:p>
          <w:p>
            <w:pPr>
              <w:rPr>
                <w:rFonts w:hint="eastAsia" w:ascii="等线" w:hAnsi="等线" w:eastAsia="等线" w:cs="等线"/>
                <w:sz w:val="21"/>
                <w:szCs w:val="21"/>
              </w:rPr>
            </w:pPr>
            <w:r>
              <w:rPr>
                <w:rFonts w:hint="eastAsia" w:ascii="等线" w:hAnsi="等线" w:eastAsia="等线" w:cs="等线"/>
                <w:sz w:val="21"/>
                <w:szCs w:val="21"/>
              </w:rPr>
              <w:t>E/O: 5.3组织的岗位、职责和权限、6.1.2环境因素/危险源辨识与评价、6.1.4应对措施、7.4沟通、8.1运行策划和控制、8.2应急准备和响应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hint="eastAsia" w:ascii="等线" w:hAnsi="等线" w:eastAsia="等线" w:cs="等线"/>
              </w:rPr>
            </w:pPr>
            <w:r>
              <w:rPr>
                <w:rFonts w:hint="eastAsia" w:ascii="等线" w:hAnsi="等线" w:eastAsia="等线" w:cs="等线"/>
                <w:szCs w:val="21"/>
              </w:rPr>
              <w:t>组织的岗位、职责和权限</w:t>
            </w:r>
          </w:p>
        </w:tc>
        <w:tc>
          <w:tcPr>
            <w:tcW w:w="960" w:type="dxa"/>
          </w:tcPr>
          <w:p>
            <w:pPr>
              <w:rPr>
                <w:rFonts w:hint="eastAsia" w:ascii="等线" w:hAnsi="等线" w:eastAsia="等线" w:cs="等线"/>
              </w:rPr>
            </w:pPr>
            <w:r>
              <w:rPr>
                <w:rFonts w:hint="eastAsia" w:ascii="等线" w:hAnsi="等线" w:eastAsia="等线" w:cs="等线"/>
                <w:szCs w:val="21"/>
              </w:rPr>
              <w:t>EO5.3</w:t>
            </w:r>
            <w:r>
              <w:rPr>
                <w:rFonts w:hint="eastAsia" w:ascii="等线" w:hAnsi="等线" w:eastAsia="等线" w:cs="等线"/>
              </w:rPr>
              <w:t xml:space="preserve"> </w:t>
            </w:r>
          </w:p>
        </w:tc>
        <w:tc>
          <w:tcPr>
            <w:tcW w:w="10004" w:type="dxa"/>
          </w:tcPr>
          <w:p>
            <w:pPr>
              <w:spacing w:line="280" w:lineRule="exact"/>
              <w:ind w:firstLine="420"/>
              <w:rPr>
                <w:rFonts w:hint="eastAsia" w:ascii="等线" w:hAnsi="等线" w:eastAsia="等线" w:cs="等线"/>
                <w:color w:val="000000"/>
                <w:szCs w:val="21"/>
              </w:rPr>
            </w:pPr>
            <w:r>
              <w:rPr>
                <w:rFonts w:hint="eastAsia" w:ascii="等线" w:hAnsi="等线" w:eastAsia="等线" w:cs="等线"/>
                <w:color w:val="000000"/>
                <w:szCs w:val="21"/>
                <w:lang w:val="en-US" w:eastAsia="zh-CN"/>
              </w:rPr>
              <w:t>该</w:t>
            </w:r>
            <w:r>
              <w:rPr>
                <w:rFonts w:hint="eastAsia" w:ascii="等线" w:hAnsi="等线" w:eastAsia="等线" w:cs="等线"/>
                <w:color w:val="000000"/>
                <w:szCs w:val="21"/>
              </w:rPr>
              <w:t>部门主要负责物业管理及相关</w:t>
            </w:r>
            <w:r>
              <w:rPr>
                <w:rFonts w:hint="eastAsia" w:ascii="等线" w:hAnsi="等线" w:eastAsia="等线" w:cs="等线"/>
                <w:color w:val="000000"/>
                <w:szCs w:val="21"/>
                <w:lang w:val="en-US" w:eastAsia="zh-CN"/>
              </w:rPr>
              <w:t>的</w:t>
            </w:r>
            <w:r>
              <w:rPr>
                <w:rFonts w:hint="eastAsia" w:ascii="等线" w:hAnsi="等线" w:eastAsia="等线" w:cs="等线"/>
                <w:color w:val="000000"/>
                <w:szCs w:val="21"/>
              </w:rPr>
              <w:t>环境、职业健康安全管理活动的实施情况的监督检查。以行政活动为主。</w:t>
            </w:r>
          </w:p>
          <w:p>
            <w:pPr>
              <w:spacing w:line="280" w:lineRule="exact"/>
              <w:ind w:firstLine="420"/>
              <w:rPr>
                <w:rFonts w:hint="eastAsia" w:ascii="等线" w:hAnsi="等线" w:eastAsia="等线" w:cs="等线"/>
                <w:color w:val="000000"/>
                <w:szCs w:val="21"/>
              </w:rPr>
            </w:pPr>
            <w:r>
              <w:rPr>
                <w:rFonts w:hint="eastAsia" w:ascii="等线" w:hAnsi="等线" w:eastAsia="等线" w:cs="等线"/>
                <w:color w:val="000000"/>
                <w:szCs w:val="21"/>
              </w:rPr>
              <w:t>与品质管理中心负责人</w:t>
            </w:r>
            <w:r>
              <w:rPr>
                <w:rFonts w:hint="eastAsia" w:ascii="等线" w:hAnsi="等线" w:eastAsia="等线" w:cs="等线"/>
                <w:color w:val="000000"/>
                <w:szCs w:val="21"/>
                <w:lang w:val="en-US" w:eastAsia="zh-CN"/>
              </w:rPr>
              <w:t>张经理</w:t>
            </w:r>
            <w:r>
              <w:rPr>
                <w:rFonts w:hint="eastAsia" w:ascii="等线" w:hAnsi="等线" w:eastAsia="等线" w:cs="等线"/>
                <w:color w:val="000000"/>
                <w:szCs w:val="21"/>
              </w:rPr>
              <w:t>沟通，描述的职责和权限与一体化管理体系的职能分配表基本一致。</w:t>
            </w:r>
          </w:p>
          <w:p>
            <w:pPr>
              <w:spacing w:line="280" w:lineRule="exact"/>
              <w:ind w:firstLine="420"/>
              <w:rPr>
                <w:rFonts w:hint="eastAsia" w:ascii="等线" w:hAnsi="等线" w:eastAsia="等线" w:cs="等线"/>
                <w:b/>
                <w:color w:val="000000"/>
                <w:szCs w:val="21"/>
              </w:rPr>
            </w:pPr>
            <w:r>
              <w:rPr>
                <w:rFonts w:hint="eastAsia" w:ascii="等线" w:hAnsi="等线" w:eastAsia="等线" w:cs="等线"/>
                <w:color w:val="000000"/>
                <w:szCs w:val="21"/>
                <w:lang w:eastAsia="zh-CN"/>
              </w:rPr>
              <w:t>张经理</w:t>
            </w:r>
            <w:r>
              <w:rPr>
                <w:rFonts w:hint="eastAsia" w:ascii="等线" w:hAnsi="等线" w:eastAsia="等线" w:cs="等线"/>
                <w:color w:val="000000"/>
                <w:szCs w:val="21"/>
              </w:rPr>
              <w:t>表示在该办事处主要负责清卫保洁、安保消控、绿化养护等工作质量的监督检查工作为主，与表述一致。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tcPr>
          <w:p>
            <w:pPr>
              <w:rPr>
                <w:rFonts w:hint="default" w:ascii="等线" w:hAnsi="等线" w:eastAsia="等线" w:cs="等线"/>
                <w:lang w:val="en-US" w:eastAsia="zh-CN"/>
              </w:rPr>
            </w:pPr>
            <w:r>
              <w:rPr>
                <w:rFonts w:hint="eastAsia" w:ascii="等线" w:hAnsi="等线" w:eastAsia="等线" w:cs="等线"/>
                <w:szCs w:val="21"/>
              </w:rPr>
              <w:t>环境因素/危险源辨识与评价</w:t>
            </w:r>
            <w:r>
              <w:rPr>
                <w:rFonts w:hint="eastAsia" w:ascii="等线" w:hAnsi="等线" w:eastAsia="等线" w:cs="等线"/>
                <w:szCs w:val="21"/>
                <w:lang w:val="en-US" w:eastAsia="zh-CN"/>
              </w:rPr>
              <w:t>及其应对措施的策划</w:t>
            </w:r>
          </w:p>
        </w:tc>
        <w:tc>
          <w:tcPr>
            <w:tcW w:w="960" w:type="dxa"/>
          </w:tcPr>
          <w:p>
            <w:pPr>
              <w:rPr>
                <w:rFonts w:hint="default" w:ascii="等线" w:hAnsi="等线" w:eastAsia="等线" w:cs="等线"/>
                <w:szCs w:val="21"/>
                <w:lang w:val="en-US" w:eastAsia="zh-CN"/>
              </w:rPr>
            </w:pPr>
            <w:r>
              <w:rPr>
                <w:rFonts w:hint="eastAsia" w:ascii="等线" w:hAnsi="等线" w:eastAsia="等线" w:cs="等线"/>
                <w:szCs w:val="21"/>
              </w:rPr>
              <w:t>EO6.1.2</w:t>
            </w:r>
            <w:r>
              <w:rPr>
                <w:rFonts w:hint="eastAsia" w:ascii="等线" w:hAnsi="等线" w:eastAsia="等线" w:cs="等线"/>
                <w:szCs w:val="21"/>
                <w:lang w:val="en-US" w:eastAsia="zh-CN"/>
              </w:rPr>
              <w:t>/6.1.4</w:t>
            </w:r>
          </w:p>
        </w:tc>
        <w:tc>
          <w:tcPr>
            <w:tcW w:w="10004" w:type="dxa"/>
            <w:vAlign w:val="center"/>
          </w:tcPr>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市场营销中心在危险源辨识和环境因素辨识方面同行政管理中心。</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rPr>
              <w:t>提供了《环境因素识别评价表》，</w:t>
            </w:r>
            <w:r>
              <w:rPr>
                <w:rFonts w:hint="eastAsia" w:ascii="等线" w:hAnsi="等线" w:eastAsia="等线" w:cs="等线"/>
                <w:szCs w:val="21"/>
                <w:lang w:eastAsia="zh-CN"/>
              </w:rPr>
              <w:t>行政管理中心</w:t>
            </w:r>
            <w:r>
              <w:rPr>
                <w:rFonts w:hint="eastAsia" w:ascii="等线" w:hAnsi="等线" w:eastAsia="等线" w:cs="等线"/>
                <w:szCs w:val="21"/>
              </w:rPr>
              <w:t>所识别的环境因素标明时态、状态和对环境的影响</w:t>
            </w:r>
            <w:r>
              <w:rPr>
                <w:rFonts w:hint="eastAsia" w:ascii="等线" w:hAnsi="等线" w:eastAsia="等线" w:cs="等线"/>
                <w:szCs w:val="21"/>
                <w:lang w:eastAsia="zh-CN"/>
              </w:rPr>
              <w:t>：</w:t>
            </w:r>
            <w:r>
              <w:rPr>
                <w:rFonts w:hint="eastAsia" w:ascii="等线" w:hAnsi="等线" w:eastAsia="等线" w:cs="等线"/>
                <w:szCs w:val="21"/>
              </w:rPr>
              <w:t>对在办公活动中产生的纸张、</w:t>
            </w:r>
            <w:r>
              <w:rPr>
                <w:rFonts w:hint="eastAsia" w:ascii="等线" w:hAnsi="等线" w:eastAsia="等线" w:cs="等线"/>
                <w:szCs w:val="21"/>
                <w:lang w:val="en-US" w:eastAsia="zh-CN"/>
              </w:rPr>
              <w:t>水</w:t>
            </w:r>
            <w:r>
              <w:rPr>
                <w:rFonts w:hint="eastAsia" w:ascii="等线" w:hAnsi="等线" w:eastAsia="等线" w:cs="等线"/>
                <w:szCs w:val="21"/>
              </w:rPr>
              <w:t>电等</w:t>
            </w:r>
            <w:r>
              <w:rPr>
                <w:rFonts w:hint="eastAsia" w:ascii="等线" w:hAnsi="等线" w:eastAsia="等线" w:cs="等线"/>
                <w:szCs w:val="21"/>
                <w:lang w:val="en-US" w:eastAsia="zh-CN"/>
              </w:rPr>
              <w:t>能源资源</w:t>
            </w:r>
            <w:r>
              <w:rPr>
                <w:rFonts w:hint="eastAsia" w:ascii="等线" w:hAnsi="等线" w:eastAsia="等线" w:cs="等线"/>
                <w:szCs w:val="21"/>
              </w:rPr>
              <w:t>消耗、</w:t>
            </w:r>
            <w:r>
              <w:rPr>
                <w:rFonts w:hint="eastAsia" w:ascii="等线" w:hAnsi="等线" w:eastAsia="等线" w:cs="等线"/>
                <w:szCs w:val="21"/>
                <w:lang w:val="en-US" w:eastAsia="zh-CN"/>
              </w:rPr>
              <w:t>固废（</w:t>
            </w:r>
            <w:r>
              <w:rPr>
                <w:rFonts w:hint="eastAsia" w:ascii="等线" w:hAnsi="等线" w:eastAsia="等线" w:cs="等线"/>
                <w:szCs w:val="21"/>
                <w:lang w:eastAsia="zh-CN"/>
              </w:rPr>
              <w:t>墨盒、硒鼓、灯管</w:t>
            </w:r>
            <w:r>
              <w:rPr>
                <w:rFonts w:hint="eastAsia" w:ascii="等线" w:hAnsi="等线" w:eastAsia="等线" w:cs="等线"/>
                <w:szCs w:val="21"/>
                <w:lang w:val="en-US" w:eastAsia="zh-CN"/>
              </w:rPr>
              <w:t>）</w:t>
            </w:r>
            <w:r>
              <w:rPr>
                <w:rFonts w:hint="eastAsia" w:ascii="等线" w:hAnsi="等线" w:eastAsia="等线" w:cs="等线"/>
                <w:szCs w:val="21"/>
              </w:rPr>
              <w:t>的废弃</w:t>
            </w:r>
            <w:r>
              <w:rPr>
                <w:rFonts w:hint="eastAsia" w:ascii="等线" w:hAnsi="等线" w:eastAsia="等线" w:cs="等线"/>
                <w:szCs w:val="21"/>
                <w:lang w:eastAsia="zh-CN"/>
              </w:rPr>
              <w:t>、</w:t>
            </w:r>
            <w:r>
              <w:rPr>
                <w:rFonts w:hint="eastAsia" w:ascii="等线" w:hAnsi="等线" w:eastAsia="等线" w:cs="等线"/>
                <w:szCs w:val="21"/>
                <w:lang w:val="en-US" w:eastAsia="zh-CN"/>
              </w:rPr>
              <w:t>火灾的发生</w:t>
            </w:r>
            <w:r>
              <w:rPr>
                <w:rFonts w:hint="eastAsia" w:ascii="等线" w:hAnsi="等线" w:eastAsia="等线" w:cs="等线"/>
                <w:szCs w:val="21"/>
              </w:rPr>
              <w:t>等环境因素</w:t>
            </w:r>
            <w:r>
              <w:rPr>
                <w:rFonts w:hint="eastAsia" w:ascii="等线" w:hAnsi="等线" w:eastAsia="等线" w:cs="等线"/>
                <w:szCs w:val="21"/>
                <w:lang w:val="en-US" w:eastAsia="zh-CN"/>
              </w:rPr>
              <w:t>进行了识别和监视</w:t>
            </w:r>
            <w:r>
              <w:rPr>
                <w:rFonts w:hint="eastAsia" w:ascii="等线" w:hAnsi="等线" w:eastAsia="等线" w:cs="等线"/>
                <w:szCs w:val="21"/>
                <w:lang w:eastAsia="zh-CN"/>
              </w:rPr>
              <w:t>；</w:t>
            </w:r>
            <w:r>
              <w:rPr>
                <w:rFonts w:hint="eastAsia" w:ascii="等线" w:hAnsi="等线" w:eastAsia="等线" w:cs="等线"/>
                <w:szCs w:val="21"/>
              </w:rPr>
              <w:t>编制：</w:t>
            </w:r>
            <w:r>
              <w:rPr>
                <w:rFonts w:hint="eastAsia" w:ascii="等线" w:hAnsi="等线" w:eastAsia="等线" w:cs="等线"/>
                <w:szCs w:val="21"/>
                <w:lang w:val="en-US" w:eastAsia="zh-CN"/>
              </w:rPr>
              <w:t>班小许</w:t>
            </w:r>
            <w:r>
              <w:rPr>
                <w:rFonts w:hint="eastAsia" w:ascii="等线" w:hAnsi="等线" w:eastAsia="等线" w:cs="等线"/>
                <w:szCs w:val="21"/>
                <w:lang w:eastAsia="zh-CN"/>
              </w:rPr>
              <w:t>；</w:t>
            </w:r>
            <w:r>
              <w:rPr>
                <w:rFonts w:hint="eastAsia" w:ascii="等线" w:hAnsi="等线" w:eastAsia="等线" w:cs="等线"/>
                <w:szCs w:val="21"/>
              </w:rPr>
              <w:t>批准：</w:t>
            </w:r>
            <w:r>
              <w:rPr>
                <w:rFonts w:hint="eastAsia" w:ascii="等线" w:hAnsi="等线" w:eastAsia="等线" w:cs="等线"/>
                <w:szCs w:val="21"/>
                <w:lang w:val="en-US" w:eastAsia="zh-CN"/>
              </w:rPr>
              <w:t>焦德尚；</w:t>
            </w:r>
            <w:r>
              <w:rPr>
                <w:rFonts w:hint="eastAsia" w:ascii="等线" w:hAnsi="等线" w:eastAsia="等线" w:cs="等线"/>
                <w:szCs w:val="21"/>
              </w:rPr>
              <w:t>日期：</w:t>
            </w:r>
            <w:r>
              <w:rPr>
                <w:rFonts w:hint="eastAsia" w:ascii="等线" w:hAnsi="等线" w:eastAsia="等线" w:cs="等线"/>
                <w:szCs w:val="21"/>
                <w:lang w:eastAsia="zh-CN"/>
              </w:rPr>
              <w:t>20</w:t>
            </w:r>
            <w:r>
              <w:rPr>
                <w:rFonts w:hint="eastAsia" w:ascii="等线" w:hAnsi="等线" w:eastAsia="等线" w:cs="等线"/>
                <w:szCs w:val="21"/>
                <w:lang w:val="en-US" w:eastAsia="zh-CN"/>
              </w:rPr>
              <w:t>21</w:t>
            </w:r>
            <w:r>
              <w:rPr>
                <w:rFonts w:hint="eastAsia" w:ascii="等线" w:hAnsi="等线" w:eastAsia="等线" w:cs="等线"/>
                <w:szCs w:val="21"/>
              </w:rPr>
              <w:t>年</w:t>
            </w:r>
            <w:r>
              <w:rPr>
                <w:rFonts w:hint="eastAsia" w:ascii="等线" w:hAnsi="等线" w:eastAsia="等线" w:cs="等线"/>
                <w:szCs w:val="21"/>
                <w:lang w:val="en-US" w:eastAsia="zh-CN"/>
              </w:rPr>
              <w:t>1月9日。</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szCs w:val="21"/>
                <w:lang w:val="en-US" w:eastAsia="zh-CN"/>
              </w:rPr>
              <w:t>组织的</w:t>
            </w:r>
            <w:r>
              <w:rPr>
                <w:rFonts w:hint="eastAsia" w:ascii="等线" w:hAnsi="等线" w:eastAsia="等线" w:cs="等线"/>
                <w:szCs w:val="21"/>
              </w:rPr>
              <w:t>重要环境因素采用打分法和是非判断法，由</w:t>
            </w:r>
            <w:r>
              <w:rPr>
                <w:rFonts w:hint="eastAsia" w:ascii="等线" w:hAnsi="等线" w:eastAsia="等线" w:cs="等线"/>
                <w:szCs w:val="21"/>
                <w:lang w:eastAsia="zh-CN"/>
              </w:rPr>
              <w:t>行政管理中心</w:t>
            </w:r>
            <w:r>
              <w:rPr>
                <w:rFonts w:hint="eastAsia" w:ascii="等线" w:hAnsi="等线" w:eastAsia="等线" w:cs="等线"/>
                <w:szCs w:val="21"/>
              </w:rPr>
              <w:t>统计综合评分方法确定重要环境因素，提供了</w:t>
            </w:r>
            <w:r>
              <w:rPr>
                <w:rFonts w:hint="eastAsia" w:ascii="等线" w:hAnsi="等线" w:eastAsia="等线" w:cs="等线"/>
                <w:szCs w:val="21"/>
                <w:lang w:eastAsia="zh-CN"/>
              </w:rPr>
              <w:t>《</w:t>
            </w:r>
            <w:r>
              <w:rPr>
                <w:rFonts w:hint="eastAsia" w:ascii="等线" w:hAnsi="等线" w:eastAsia="等线" w:cs="等线"/>
                <w:szCs w:val="21"/>
              </w:rPr>
              <w:t>重要环境因素清单</w:t>
            </w:r>
            <w:r>
              <w:rPr>
                <w:rFonts w:hint="eastAsia" w:ascii="等线" w:hAnsi="等线" w:eastAsia="等线" w:cs="等线"/>
                <w:szCs w:val="21"/>
                <w:lang w:eastAsia="zh-CN"/>
              </w:rPr>
              <w:t>》，</w:t>
            </w:r>
            <w:r>
              <w:rPr>
                <w:rFonts w:hint="eastAsia" w:ascii="等线" w:hAnsi="等线" w:eastAsia="等线" w:cs="等线"/>
                <w:szCs w:val="21"/>
                <w:lang w:val="en-US" w:eastAsia="zh-CN"/>
              </w:rPr>
              <w:t>涉及行政管理的重要环境因素包括</w:t>
            </w:r>
            <w:r>
              <w:rPr>
                <w:rFonts w:hint="eastAsia" w:ascii="等线" w:hAnsi="等线" w:eastAsia="等线" w:cs="等线"/>
                <w:szCs w:val="21"/>
              </w:rPr>
              <w:t>：</w:t>
            </w:r>
            <w:r>
              <w:rPr>
                <w:rFonts w:hint="eastAsia" w:ascii="等线" w:hAnsi="等线" w:eastAsia="等线" w:cs="等线"/>
                <w:szCs w:val="21"/>
                <w:lang w:val="en-US" w:eastAsia="zh-CN"/>
              </w:rPr>
              <w:t>日常清洗</w:t>
            </w:r>
            <w:r>
              <w:rPr>
                <w:rFonts w:hint="eastAsia" w:ascii="等线" w:hAnsi="等线" w:eastAsia="等线" w:cs="等线"/>
                <w:color w:val="auto"/>
              </w:rPr>
              <w:t>污水排放</w:t>
            </w:r>
            <w:r>
              <w:rPr>
                <w:rFonts w:hint="eastAsia" w:ascii="等线" w:hAnsi="等线" w:eastAsia="等线" w:cs="等线"/>
                <w:color w:val="auto"/>
                <w:lang w:eastAsia="zh-CN"/>
              </w:rPr>
              <w:t>、</w:t>
            </w:r>
            <w:r>
              <w:rPr>
                <w:rFonts w:hint="eastAsia" w:ascii="等线" w:hAnsi="等线" w:eastAsia="等线" w:cs="等线"/>
                <w:color w:val="auto"/>
                <w:lang w:val="en-US" w:eastAsia="zh-CN"/>
              </w:rPr>
              <w:t>道路清扫的</w:t>
            </w:r>
            <w:r>
              <w:rPr>
                <w:rFonts w:hint="eastAsia" w:ascii="等线" w:hAnsi="等线" w:eastAsia="等线" w:cs="等线"/>
                <w:color w:val="auto"/>
              </w:rPr>
              <w:t>扬尘排放</w:t>
            </w:r>
            <w:r>
              <w:rPr>
                <w:rFonts w:hint="eastAsia" w:ascii="等线" w:hAnsi="等线" w:eastAsia="等线" w:cs="等线"/>
                <w:color w:val="auto"/>
                <w:lang w:eastAsia="zh-CN"/>
              </w:rPr>
              <w:t>、</w:t>
            </w:r>
            <w:r>
              <w:rPr>
                <w:rFonts w:hint="eastAsia" w:ascii="等线" w:hAnsi="等线" w:eastAsia="等线" w:cs="等线"/>
                <w:color w:val="auto"/>
              </w:rPr>
              <w:t>火灾</w:t>
            </w:r>
            <w:r>
              <w:rPr>
                <w:rFonts w:hint="eastAsia" w:ascii="等线" w:hAnsi="等线" w:eastAsia="等线" w:cs="等线"/>
                <w:color w:val="auto"/>
                <w:lang w:eastAsia="zh-CN"/>
              </w:rPr>
              <w:t>、</w:t>
            </w:r>
            <w:r>
              <w:rPr>
                <w:rFonts w:hint="eastAsia" w:ascii="等线" w:hAnsi="等线" w:eastAsia="等线" w:cs="等线"/>
                <w:color w:val="auto"/>
                <w:lang w:val="en-US" w:eastAsia="zh-CN"/>
              </w:rPr>
              <w:t>绿化除虫过程中的</w:t>
            </w:r>
            <w:r>
              <w:rPr>
                <w:rFonts w:hint="eastAsia" w:ascii="等线" w:hAnsi="等线" w:eastAsia="等线" w:cs="等线"/>
                <w:color w:val="auto"/>
              </w:rPr>
              <w:t>有毒有害废弃物排放</w:t>
            </w:r>
            <w:r>
              <w:rPr>
                <w:rFonts w:hint="eastAsia" w:ascii="等线" w:hAnsi="等线" w:eastAsia="等线" w:cs="等线"/>
                <w:szCs w:val="21"/>
              </w:rPr>
              <w:t>等；</w:t>
            </w:r>
            <w:r>
              <w:rPr>
                <w:rFonts w:hint="eastAsia" w:ascii="等线" w:hAnsi="等线" w:eastAsia="等线" w:cs="等线"/>
                <w:szCs w:val="21"/>
                <w:lang w:val="en-US" w:eastAsia="zh-CN"/>
              </w:rPr>
              <w:t>组织针对</w:t>
            </w:r>
            <w:r>
              <w:rPr>
                <w:rFonts w:hint="eastAsia" w:ascii="等线" w:hAnsi="等线" w:eastAsia="等线" w:cs="等线"/>
                <w:szCs w:val="21"/>
              </w:rPr>
              <w:t>重要环境因素，编制</w:t>
            </w:r>
            <w:r>
              <w:rPr>
                <w:rFonts w:hint="eastAsia" w:ascii="等线" w:hAnsi="等线" w:eastAsia="等线" w:cs="等线"/>
                <w:szCs w:val="21"/>
                <w:lang w:val="en-US" w:eastAsia="zh-CN"/>
              </w:rPr>
              <w:t>了</w:t>
            </w:r>
            <w:r>
              <w:rPr>
                <w:rFonts w:hint="eastAsia" w:ascii="等线" w:hAnsi="等线" w:eastAsia="等线" w:cs="等线"/>
                <w:szCs w:val="21"/>
              </w:rPr>
              <w:t>环境目标、指标及管理方案，内容包括：目</w:t>
            </w:r>
            <w:r>
              <w:rPr>
                <w:rFonts w:hint="eastAsia" w:ascii="等线" w:hAnsi="等线" w:eastAsia="等线" w:cs="等线"/>
                <w:szCs w:val="21"/>
                <w:lang w:val="en-US" w:eastAsia="zh-CN"/>
              </w:rPr>
              <w:t>标、指标、主要措施、责任部门、经费、时间要求等；编制：班小许；批准：焦德尚   日期：2021年1月10日。针对重要环境因素，进行了行管理措施的策划，</w:t>
            </w:r>
            <w:r>
              <w:rPr>
                <w:rFonts w:hint="eastAsia" w:ascii="等线" w:hAnsi="等线" w:eastAsia="等线" w:cs="等线"/>
                <w:color w:val="auto"/>
                <w:lang w:val="en-US" w:eastAsia="zh-CN"/>
              </w:rPr>
              <w:t>要求：墨盒、硒鼓由供应商回收；灯管统一收集存放处理；定期检查消防设施和线路情况；定期进行用电安全培训；每年开展应急训练不少于1次; 物管服务过程中收集到的危化品及包装桶废弃物，项目部统一收集，交总部统一处置。</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组织编制了《危险源识别和风险评价控制程序》，用以指导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ascii="等线" w:hAnsi="等线" w:eastAsia="等线" w:cs="等线"/>
                <w:szCs w:val="21"/>
              </w:rPr>
              <w:t>提</w:t>
            </w:r>
            <w:r>
              <w:rPr>
                <w:rFonts w:hint="eastAsia" w:ascii="等线" w:hAnsi="等线" w:eastAsia="等线" w:cs="等线"/>
                <w:szCs w:val="21"/>
                <w:lang w:val="en-US" w:eastAsia="zh-CN"/>
              </w:rPr>
              <w:t>供了《危险源辨识与风险评价表》，对行</w:t>
            </w:r>
            <w:r>
              <w:rPr>
                <w:rFonts w:hint="eastAsia" w:ascii="等线" w:hAnsi="等线" w:eastAsia="等线" w:cs="等线"/>
                <w:szCs w:val="21"/>
                <w:lang w:eastAsia="zh-CN"/>
              </w:rPr>
              <w:t>政管理中心</w:t>
            </w:r>
            <w:r>
              <w:rPr>
                <w:rFonts w:hint="eastAsia" w:ascii="等线" w:hAnsi="等线" w:eastAsia="等线" w:cs="等线"/>
                <w:szCs w:val="21"/>
              </w:rPr>
              <w:t>活动场所产生的危险源</w:t>
            </w:r>
            <w:r>
              <w:rPr>
                <w:rFonts w:hint="eastAsia" w:ascii="等线" w:hAnsi="等线" w:eastAsia="等线" w:cs="等线"/>
                <w:szCs w:val="21"/>
                <w:lang w:val="en-US" w:eastAsia="zh-CN"/>
              </w:rPr>
              <w:t>包括</w:t>
            </w:r>
            <w:r>
              <w:rPr>
                <w:rFonts w:hint="eastAsia" w:ascii="等线" w:hAnsi="等线" w:eastAsia="等线" w:cs="等线"/>
                <w:szCs w:val="21"/>
              </w:rPr>
              <w:t>在行政办公过程中存在火灾、触电、</w:t>
            </w:r>
            <w:r>
              <w:rPr>
                <w:rFonts w:hint="eastAsia" w:ascii="等线" w:hAnsi="等线" w:eastAsia="等线" w:cs="等线"/>
                <w:szCs w:val="21"/>
                <w:lang w:val="en-US" w:eastAsia="zh-CN"/>
              </w:rPr>
              <w:t>疫情感染、高空坠落等</w:t>
            </w:r>
            <w:r>
              <w:rPr>
                <w:rFonts w:hint="eastAsia" w:ascii="等线" w:hAnsi="等线" w:eastAsia="等线" w:cs="等线"/>
                <w:szCs w:val="21"/>
              </w:rPr>
              <w:t>伤亡意外等危险因素</w:t>
            </w:r>
            <w:r>
              <w:rPr>
                <w:rFonts w:hint="eastAsia" w:ascii="等线" w:hAnsi="等线" w:eastAsia="等线" w:cs="等线"/>
                <w:szCs w:val="21"/>
                <w:lang w:eastAsia="zh-CN"/>
              </w:rPr>
              <w:t>；</w:t>
            </w:r>
            <w:r>
              <w:rPr>
                <w:rFonts w:hint="eastAsia" w:ascii="等线" w:hAnsi="等线" w:eastAsia="等线" w:cs="等线"/>
                <w:szCs w:val="21"/>
              </w:rPr>
              <w:t>编制：</w:t>
            </w:r>
            <w:r>
              <w:rPr>
                <w:rFonts w:hint="eastAsia" w:ascii="等线" w:hAnsi="等线" w:eastAsia="等线" w:cs="等线"/>
                <w:szCs w:val="21"/>
                <w:lang w:eastAsia="zh-CN"/>
              </w:rPr>
              <w:t>班小许；</w:t>
            </w:r>
            <w:r>
              <w:rPr>
                <w:rFonts w:hint="eastAsia" w:ascii="等线" w:hAnsi="等线" w:eastAsia="等线" w:cs="等线"/>
                <w:szCs w:val="21"/>
              </w:rPr>
              <w:t>批准：</w:t>
            </w:r>
            <w:r>
              <w:rPr>
                <w:rFonts w:hint="eastAsia" w:ascii="等线" w:hAnsi="等线" w:eastAsia="等线" w:cs="等线"/>
                <w:szCs w:val="21"/>
                <w:lang w:val="en-US" w:eastAsia="zh-CN"/>
              </w:rPr>
              <w:t>焦德尚；</w:t>
            </w:r>
            <w:r>
              <w:rPr>
                <w:rFonts w:hint="eastAsia" w:ascii="等线" w:hAnsi="等线" w:eastAsia="等线" w:cs="等线"/>
                <w:szCs w:val="21"/>
              </w:rPr>
              <w:t>日期：202</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15</w:t>
            </w:r>
            <w:r>
              <w:rPr>
                <w:rFonts w:hint="eastAsia" w:ascii="等线" w:hAnsi="等线" w:eastAsia="等线" w:cs="等线"/>
                <w:szCs w:val="21"/>
              </w:rPr>
              <w:t>由各部门有管理经验的人员共同讨论、采用经验法确定不可接受风险。提供了《不可接受风险清单》涉及本部门的不可接受风险有：火灾、触电</w:t>
            </w:r>
            <w:r>
              <w:rPr>
                <w:rFonts w:hint="eastAsia" w:ascii="等线" w:hAnsi="等线" w:eastAsia="等线" w:cs="等线"/>
                <w:szCs w:val="21"/>
                <w:lang w:eastAsia="zh-CN"/>
              </w:rPr>
              <w:t>、</w:t>
            </w:r>
            <w:r>
              <w:rPr>
                <w:rFonts w:hint="eastAsia" w:ascii="等线" w:hAnsi="等线" w:eastAsia="等线" w:cs="等线"/>
                <w:szCs w:val="21"/>
              </w:rPr>
              <w:t>高空坠落</w:t>
            </w:r>
            <w:r>
              <w:rPr>
                <w:rFonts w:hint="eastAsia" w:ascii="等线" w:hAnsi="等线" w:eastAsia="等线" w:cs="等线"/>
                <w:szCs w:val="21"/>
                <w:lang w:val="en-US" w:eastAsia="zh-CN"/>
              </w:rPr>
              <w:t>伤害、化学品使用的中毒、疫情防护等</w:t>
            </w:r>
            <w:r>
              <w:rPr>
                <w:rFonts w:hint="eastAsia" w:ascii="等线" w:hAnsi="等线" w:eastAsia="等线" w:cs="等线"/>
                <w:szCs w:val="21"/>
              </w:rPr>
              <w:t>；针对不可接受风险编制了职业健康安全目标、指标及管理方案，内容包括：目标、指标、主要措施、责任部门、经费、时间要求等。编制：</w:t>
            </w:r>
            <w:r>
              <w:rPr>
                <w:rFonts w:hint="eastAsia" w:ascii="等线" w:hAnsi="等线" w:eastAsia="等线" w:cs="等线"/>
                <w:szCs w:val="21"/>
                <w:lang w:eastAsia="zh-CN"/>
              </w:rPr>
              <w:t>班小许</w:t>
            </w:r>
            <w:r>
              <w:rPr>
                <w:rFonts w:hint="eastAsia" w:ascii="等线" w:hAnsi="等线" w:eastAsia="等线" w:cs="等线"/>
                <w:szCs w:val="21"/>
              </w:rPr>
              <w:t xml:space="preserve">  批准：</w:t>
            </w:r>
            <w:r>
              <w:rPr>
                <w:rFonts w:hint="eastAsia" w:ascii="等线" w:hAnsi="等线" w:eastAsia="等线" w:cs="等线"/>
                <w:szCs w:val="21"/>
                <w:lang w:val="en-US" w:eastAsia="zh-CN"/>
              </w:rPr>
              <w:t>焦德尚；</w:t>
            </w:r>
            <w:r>
              <w:rPr>
                <w:rFonts w:hint="eastAsia" w:ascii="等线" w:hAnsi="等线" w:eastAsia="等线" w:cs="等线"/>
                <w:szCs w:val="21"/>
                <w:lang w:eastAsia="zh-CN"/>
              </w:rPr>
              <w:t>20</w:t>
            </w:r>
            <w:r>
              <w:rPr>
                <w:rFonts w:hint="eastAsia" w:ascii="等线" w:hAnsi="等线" w:eastAsia="等线" w:cs="等线"/>
                <w:szCs w:val="21"/>
                <w:lang w:val="en-US" w:eastAsia="zh-CN"/>
              </w:rPr>
              <w:t>21</w:t>
            </w:r>
            <w:r>
              <w:rPr>
                <w:rFonts w:hint="eastAsia" w:ascii="等线" w:hAnsi="等线" w:eastAsia="等线" w:cs="等线"/>
                <w:szCs w:val="21"/>
              </w:rPr>
              <w:t>年</w:t>
            </w:r>
            <w:r>
              <w:rPr>
                <w:rFonts w:hint="eastAsia" w:ascii="等线" w:hAnsi="等线" w:eastAsia="等线" w:cs="等线"/>
                <w:szCs w:val="21"/>
                <w:lang w:val="en-US" w:eastAsia="zh-CN"/>
              </w:rPr>
              <w:t>1月10日。基本满足要求。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top"/>
          </w:tcPr>
          <w:p>
            <w:pPr>
              <w:rPr>
                <w:rFonts w:hint="eastAsia" w:ascii="等线" w:hAnsi="等线" w:eastAsia="等线" w:cs="等线"/>
                <w:kern w:val="2"/>
                <w:sz w:val="21"/>
                <w:szCs w:val="21"/>
                <w:lang w:val="en-US" w:eastAsia="zh-CN" w:bidi="ar-SA"/>
              </w:rPr>
            </w:pPr>
            <w:r>
              <w:rPr>
                <w:rFonts w:hint="eastAsia" w:ascii="等线" w:hAnsi="等线" w:eastAsia="等线" w:cs="等线"/>
                <w:sz w:val="21"/>
                <w:szCs w:val="21"/>
              </w:rPr>
              <w:t>环境与职业健康安全目标</w:t>
            </w:r>
          </w:p>
        </w:tc>
        <w:tc>
          <w:tcPr>
            <w:tcW w:w="960" w:type="dxa"/>
            <w:vAlign w:val="top"/>
          </w:tcPr>
          <w:p>
            <w:pPr>
              <w:rPr>
                <w:rFonts w:hint="eastAsia" w:ascii="等线" w:hAnsi="等线" w:eastAsia="等线" w:cs="等线"/>
                <w:kern w:val="2"/>
                <w:sz w:val="21"/>
                <w:szCs w:val="21"/>
                <w:lang w:val="en-US" w:eastAsia="zh-CN" w:bidi="ar-SA"/>
              </w:rPr>
            </w:pPr>
            <w:r>
              <w:rPr>
                <w:rFonts w:hint="eastAsia" w:ascii="等线" w:hAnsi="等线" w:eastAsia="等线" w:cs="等线"/>
                <w:sz w:val="21"/>
                <w:szCs w:val="21"/>
              </w:rPr>
              <w:t>EO:6.2</w:t>
            </w:r>
          </w:p>
        </w:tc>
        <w:tc>
          <w:tcPr>
            <w:tcW w:w="10004" w:type="dxa"/>
            <w:vAlign w:val="top"/>
          </w:tcPr>
          <w:p>
            <w:pPr>
              <w:snapToGrid w:val="0"/>
              <w:ind w:firstLine="420" w:firstLineChars="200"/>
              <w:rPr>
                <w:rFonts w:hint="eastAsia" w:ascii="等线" w:hAnsi="等线" w:eastAsia="等线" w:cs="等线"/>
                <w:color w:val="000000"/>
                <w:sz w:val="21"/>
                <w:szCs w:val="21"/>
              </w:rPr>
            </w:pPr>
            <w:r>
              <w:rPr>
                <w:rFonts w:hint="eastAsia" w:ascii="等线" w:hAnsi="等线" w:eastAsia="等线" w:cs="等线"/>
                <w:color w:val="000000"/>
                <w:sz w:val="21"/>
                <w:szCs w:val="21"/>
              </w:rPr>
              <w:t>涉及</w:t>
            </w:r>
            <w:r>
              <w:rPr>
                <w:rFonts w:hint="eastAsia" w:ascii="等线" w:hAnsi="等线" w:eastAsia="等线" w:cs="等线"/>
                <w:color w:val="000000"/>
                <w:sz w:val="21"/>
                <w:szCs w:val="21"/>
                <w:lang w:val="en-US" w:eastAsia="zh-CN"/>
              </w:rPr>
              <w:t>品质管理中心</w:t>
            </w:r>
            <w:r>
              <w:rPr>
                <w:rFonts w:hint="eastAsia" w:ascii="等线" w:hAnsi="等线" w:eastAsia="等线" w:cs="等线"/>
                <w:color w:val="000000"/>
                <w:sz w:val="21"/>
                <w:szCs w:val="21"/>
              </w:rPr>
              <w:t>的环境和职业健康安全管理目标及完成情况</w:t>
            </w:r>
            <w:r>
              <w:rPr>
                <w:rFonts w:hint="eastAsia" w:ascii="等线" w:hAnsi="等线" w:eastAsia="等线" w:cs="等线"/>
                <w:color w:val="000000"/>
                <w:sz w:val="21"/>
                <w:szCs w:val="21"/>
                <w:lang w:val="en-US" w:eastAsia="zh-CN"/>
              </w:rPr>
              <w:t>如下</w:t>
            </w:r>
            <w:r>
              <w:rPr>
                <w:rFonts w:hint="eastAsia" w:ascii="等线" w:hAnsi="等线" w:eastAsia="等线" w:cs="等线"/>
                <w:color w:val="000000"/>
                <w:sz w:val="21"/>
                <w:szCs w:val="21"/>
              </w:rPr>
              <w:t>：</w:t>
            </w:r>
          </w:p>
          <w:p>
            <w:pPr>
              <w:snapToGrid w:val="0"/>
              <w:rPr>
                <w:rFonts w:hint="eastAsia" w:ascii="等线" w:hAnsi="等线" w:eastAsia="等线" w:cs="等线"/>
                <w:color w:val="000000"/>
                <w:sz w:val="21"/>
                <w:szCs w:val="21"/>
              </w:rPr>
            </w:pPr>
            <w:r>
              <w:drawing>
                <wp:inline distT="0" distB="0" distL="114300" distR="114300">
                  <wp:extent cx="6076315" cy="1104265"/>
                  <wp:effectExtent l="0" t="0" r="698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076315" cy="1104265"/>
                          </a:xfrm>
                          <a:prstGeom prst="rect">
                            <a:avLst/>
                          </a:prstGeom>
                          <a:noFill/>
                          <a:ln>
                            <a:noFill/>
                          </a:ln>
                        </pic:spPr>
                      </pic:pic>
                    </a:graphicData>
                  </a:graphic>
                </wp:inline>
              </w:drawing>
            </w:r>
          </w:p>
          <w:p>
            <w:pPr>
              <w:snapToGrid w:val="0"/>
              <w:ind w:firstLine="420" w:firstLineChars="200"/>
              <w:rPr>
                <w:rFonts w:hint="eastAsia" w:ascii="等线" w:hAnsi="等线" w:eastAsia="等线" w:cs="等线"/>
                <w:color w:val="000000"/>
                <w:kern w:val="2"/>
                <w:sz w:val="21"/>
                <w:szCs w:val="21"/>
                <w:highlight w:val="yellow"/>
                <w:lang w:val="en-US" w:eastAsia="zh-CN" w:bidi="ar-SA"/>
              </w:rPr>
            </w:pPr>
            <w:r>
              <w:rPr>
                <w:rFonts w:hint="eastAsia" w:ascii="等线" w:hAnsi="等线" w:eastAsia="等线" w:cs="等线"/>
                <w:color w:val="000000"/>
                <w:sz w:val="21"/>
                <w:szCs w:val="21"/>
              </w:rPr>
              <w:t>目标可测量，与方针一致。根据提供的数据显示，以上管理目标已全部完成</w:t>
            </w:r>
            <w:r>
              <w:rPr>
                <w:rFonts w:hint="eastAsia" w:ascii="等线" w:hAnsi="等线" w:eastAsia="等线" w:cs="等线"/>
                <w:color w:val="000000"/>
                <w:sz w:val="21"/>
                <w:szCs w:val="21"/>
                <w:lang w:eastAsia="zh-CN"/>
              </w:rPr>
              <w:t>；</w:t>
            </w:r>
            <w:r>
              <w:rPr>
                <w:rFonts w:hint="eastAsia" w:ascii="等线" w:hAnsi="等线" w:eastAsia="等线" w:cs="等线"/>
                <w:color w:val="000000"/>
                <w:sz w:val="21"/>
                <w:szCs w:val="21"/>
              </w:rPr>
              <w:t>考核：</w:t>
            </w:r>
            <w:r>
              <w:rPr>
                <w:rFonts w:hint="eastAsia" w:ascii="等线" w:hAnsi="等线" w:eastAsia="等线" w:cs="等线"/>
                <w:color w:val="000000"/>
                <w:sz w:val="21"/>
                <w:szCs w:val="21"/>
                <w:lang w:val="en-US" w:eastAsia="zh-CN"/>
              </w:rPr>
              <w:t>班小许</w:t>
            </w:r>
            <w:r>
              <w:rPr>
                <w:rFonts w:hint="eastAsia" w:ascii="等线" w:hAnsi="等线" w:eastAsia="等线" w:cs="等线"/>
                <w:color w:val="000000"/>
                <w:sz w:val="21"/>
                <w:szCs w:val="21"/>
                <w:lang w:eastAsia="zh-CN"/>
              </w:rPr>
              <w:t>；</w:t>
            </w:r>
            <w:r>
              <w:rPr>
                <w:rFonts w:hint="eastAsia" w:ascii="等线" w:hAnsi="等线" w:eastAsia="等线" w:cs="等线"/>
                <w:color w:val="000000"/>
                <w:sz w:val="21"/>
                <w:szCs w:val="21"/>
              </w:rPr>
              <w:t>审批：</w:t>
            </w:r>
            <w:r>
              <w:rPr>
                <w:rFonts w:hint="eastAsia" w:ascii="等线" w:hAnsi="等线" w:eastAsia="等线" w:cs="等线"/>
                <w:color w:val="000000"/>
                <w:sz w:val="21"/>
                <w:szCs w:val="21"/>
                <w:lang w:val="en-US" w:eastAsia="zh-CN"/>
              </w:rPr>
              <w:t>焦德尚；截止时间：2021年10月18日。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rPr>
                <w:rFonts w:hint="eastAsia" w:ascii="等线" w:hAnsi="等线" w:eastAsia="等线" w:cs="等线"/>
                <w:color w:val="000000"/>
                <w:kern w:val="0"/>
                <w:szCs w:val="21"/>
              </w:rPr>
            </w:pPr>
            <w:r>
              <w:rPr>
                <w:rFonts w:hint="eastAsia" w:ascii="等线" w:hAnsi="等线" w:eastAsia="等线" w:cs="等线"/>
                <w:color w:val="000000"/>
                <w:kern w:val="0"/>
                <w:szCs w:val="21"/>
              </w:rPr>
              <w:t>沟通</w:t>
            </w:r>
          </w:p>
          <w:p>
            <w:pPr>
              <w:spacing w:line="280" w:lineRule="exact"/>
              <w:rPr>
                <w:rFonts w:hint="eastAsia" w:ascii="等线" w:hAnsi="等线" w:eastAsia="等线" w:cs="等线"/>
                <w:szCs w:val="21"/>
              </w:rPr>
            </w:pPr>
          </w:p>
        </w:tc>
        <w:tc>
          <w:tcPr>
            <w:tcW w:w="960" w:type="dxa"/>
          </w:tcPr>
          <w:p>
            <w:pPr>
              <w:spacing w:line="280" w:lineRule="exact"/>
              <w:rPr>
                <w:rFonts w:hint="eastAsia" w:ascii="等线" w:hAnsi="等线" w:eastAsia="等线" w:cs="等线"/>
                <w:szCs w:val="21"/>
              </w:rPr>
            </w:pPr>
            <w:r>
              <w:rPr>
                <w:rFonts w:hint="eastAsia" w:ascii="等线" w:hAnsi="等线" w:eastAsia="等线" w:cs="等线"/>
                <w:color w:val="000000"/>
                <w:kern w:val="0"/>
                <w:szCs w:val="21"/>
              </w:rPr>
              <w:t>EO7.4</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编制并实施了《信息交流和沟通管理程序》，规定了职责、工作流程，包括内部沟通和外部沟通的方法和要求。</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确定了质量、环境、职业健康安全管理体系相关的内部和外部沟通，包括：沟通什么；何时沟通；与谁沟通；如何沟通；由谁负责，内外部沟通具体体现在公司内部工作会议、环境、职业健康安全例会、员工的培训、宣传栏等，与外部的沟通具体体现在与环保、安监部门及顾客和供方等</w:t>
            </w:r>
            <w:r>
              <w:rPr>
                <w:rFonts w:hint="eastAsia" w:ascii="等线" w:hAnsi="等线" w:eastAsia="等线" w:cs="等线"/>
                <w:sz w:val="21"/>
                <w:szCs w:val="21"/>
                <w:lang w:val="en-US" w:eastAsia="zh-CN"/>
              </w:rPr>
              <w:t>的</w:t>
            </w:r>
            <w:r>
              <w:rPr>
                <w:rFonts w:hint="eastAsia" w:ascii="等线" w:hAnsi="等线" w:eastAsia="等线" w:cs="等线"/>
                <w:sz w:val="21"/>
                <w:szCs w:val="21"/>
              </w:rPr>
              <w:t>合同签订、满意度调查</w:t>
            </w:r>
            <w:r>
              <w:rPr>
                <w:rFonts w:hint="eastAsia" w:ascii="等线" w:hAnsi="等线" w:eastAsia="等线" w:cs="等线"/>
                <w:sz w:val="21"/>
                <w:szCs w:val="21"/>
                <w:lang w:val="en-US" w:eastAsia="zh-CN"/>
              </w:rPr>
              <w:t>等</w:t>
            </w:r>
            <w:r>
              <w:rPr>
                <w:rFonts w:hint="eastAsia" w:ascii="等线" w:hAnsi="等线" w:eastAsia="等线" w:cs="等线"/>
                <w:sz w:val="21"/>
                <w:szCs w:val="21"/>
              </w:rPr>
              <w:t>方面。</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询问主要沟通情况，</w:t>
            </w:r>
            <w:r>
              <w:rPr>
                <w:rFonts w:hint="eastAsia" w:ascii="等线" w:hAnsi="等线" w:eastAsia="等线" w:cs="等线"/>
                <w:szCs w:val="21"/>
                <w:lang w:eastAsia="zh-CN"/>
              </w:rPr>
              <w:t>张经理</w:t>
            </w:r>
            <w:r>
              <w:rPr>
                <w:rFonts w:hint="eastAsia" w:ascii="等线" w:hAnsi="等线" w:eastAsia="等线" w:cs="等线"/>
                <w:szCs w:val="21"/>
              </w:rPr>
              <w:t>表示主要通过直接沟通的方式，因员工能够负责地做好各项卫生保洁、安保消控、绿化养护等工作，所以目前没有发生投诉情况。</w:t>
            </w:r>
          </w:p>
          <w:p>
            <w:pPr>
              <w:spacing w:line="280" w:lineRule="exact"/>
              <w:ind w:firstLine="420" w:firstLineChars="200"/>
              <w:rPr>
                <w:rFonts w:hint="eastAsia" w:ascii="等线" w:hAnsi="等线" w:eastAsia="等线" w:cs="等线"/>
                <w:kern w:val="0"/>
                <w:szCs w:val="21"/>
              </w:rPr>
            </w:pPr>
            <w:r>
              <w:rPr>
                <w:rFonts w:hint="eastAsia" w:ascii="等线" w:hAnsi="等线" w:eastAsia="等线" w:cs="等线"/>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rPr>
                <w:rFonts w:hint="eastAsia" w:ascii="等线" w:hAnsi="等线" w:eastAsia="等线" w:cs="等线"/>
                <w:szCs w:val="21"/>
              </w:rPr>
            </w:pPr>
            <w:r>
              <w:rPr>
                <w:rFonts w:hint="eastAsia" w:ascii="等线" w:hAnsi="等线" w:eastAsia="等线" w:cs="等线"/>
                <w:szCs w:val="21"/>
              </w:rPr>
              <w:t>运行策划和控制</w:t>
            </w:r>
          </w:p>
        </w:tc>
        <w:tc>
          <w:tcPr>
            <w:tcW w:w="960" w:type="dxa"/>
          </w:tcPr>
          <w:p>
            <w:pPr>
              <w:spacing w:line="280" w:lineRule="exact"/>
              <w:rPr>
                <w:rFonts w:hint="eastAsia" w:ascii="等线" w:hAnsi="等线" w:eastAsia="等线" w:cs="等线"/>
                <w:szCs w:val="21"/>
              </w:rPr>
            </w:pPr>
            <w:r>
              <w:rPr>
                <w:rFonts w:hint="eastAsia" w:ascii="等线" w:hAnsi="等线" w:eastAsia="等线" w:cs="等线"/>
                <w:szCs w:val="21"/>
              </w:rPr>
              <w:t>EO8.1</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针对物业服务过程的品质管理过程涉及的环境和职业健康安全策划形成了作业指导书，对客服部（客服岗位职责、客服部岗位形象、应知应会、岗位操作标准及工作规程、品质检查标准）；保安部（对岗位操作标准、岗位SOP流程、保安部使用表单等）、工程部（工程部、机房制度与规范、物业接管验收规范、应急流程、质量检验方法、评分标准）、环境绿化部（岗位职责、制度和标准、保洁常用工具用品、岗位操作流程标准、绿化维护）等进行了规定，策划基本涵盖物业服务相关活动。</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询问</w:t>
            </w:r>
            <w:r>
              <w:rPr>
                <w:rFonts w:hint="eastAsia" w:ascii="等线" w:hAnsi="等线" w:eastAsia="等线" w:cs="等线"/>
                <w:szCs w:val="21"/>
                <w:lang w:eastAsia="zh-CN"/>
              </w:rPr>
              <w:t>张经理</w:t>
            </w:r>
            <w:r>
              <w:rPr>
                <w:rFonts w:hint="eastAsia" w:ascii="等线" w:hAnsi="等线" w:eastAsia="等线" w:cs="等线"/>
                <w:szCs w:val="21"/>
                <w:lang w:val="en-US" w:eastAsia="zh-CN"/>
              </w:rPr>
              <w:t>了解到，该</w:t>
            </w:r>
            <w:r>
              <w:rPr>
                <w:rFonts w:hint="eastAsia" w:ascii="等线" w:hAnsi="等线" w:eastAsia="等线" w:cs="等线"/>
                <w:szCs w:val="21"/>
              </w:rPr>
              <w:t>部门</w:t>
            </w:r>
            <w:r>
              <w:rPr>
                <w:rFonts w:hint="eastAsia" w:ascii="等线" w:hAnsi="等线" w:eastAsia="等线" w:cs="等线"/>
                <w:szCs w:val="21"/>
                <w:lang w:val="en-US" w:eastAsia="zh-CN"/>
              </w:rPr>
              <w:t>主要互动</w:t>
            </w:r>
            <w:r>
              <w:rPr>
                <w:rFonts w:hint="eastAsia" w:ascii="等线" w:hAnsi="等线" w:eastAsia="等线" w:cs="等线"/>
                <w:szCs w:val="21"/>
              </w:rPr>
              <w:t>涉及卫生保洁、安保消控、绿化养护相关的</w:t>
            </w:r>
            <w:r>
              <w:rPr>
                <w:rFonts w:hint="eastAsia" w:ascii="等线" w:hAnsi="等线" w:eastAsia="等线" w:cs="等线"/>
                <w:szCs w:val="21"/>
                <w:lang w:val="en-US" w:eastAsia="zh-CN"/>
              </w:rPr>
              <w:t>检查</w:t>
            </w:r>
            <w:r>
              <w:rPr>
                <w:rFonts w:hint="eastAsia" w:ascii="等线" w:hAnsi="等线" w:eastAsia="等线" w:cs="等线"/>
                <w:szCs w:val="21"/>
              </w:rPr>
              <w:t>要求。针对各项目部进行监督检查，一般以现场纠正为主，针对消防安全等检查，提供了消防安全检查记录表等，抽查检查情况有包括区域安全隐患、安全出口等9项，对各项目部发现问题的整改情况进行必要的</w:t>
            </w:r>
            <w:r>
              <w:rPr>
                <w:rFonts w:hint="eastAsia" w:ascii="等线" w:hAnsi="等线" w:eastAsia="等线" w:cs="等线"/>
                <w:szCs w:val="21"/>
                <w:lang w:val="en-US" w:eastAsia="zh-CN"/>
              </w:rPr>
              <w:t>跟踪</w:t>
            </w:r>
            <w:r>
              <w:rPr>
                <w:rFonts w:hint="eastAsia" w:ascii="等线" w:hAnsi="等线" w:eastAsia="等线" w:cs="等线"/>
                <w:szCs w:val="21"/>
                <w:lang w:eastAsia="zh-CN"/>
              </w:rPr>
              <w:t>，</w:t>
            </w:r>
            <w:r>
              <w:rPr>
                <w:rFonts w:hint="eastAsia" w:ascii="等线" w:hAnsi="等线" w:eastAsia="等线" w:cs="等线"/>
                <w:szCs w:val="21"/>
              </w:rPr>
              <w:t>基本完成情况较好。</w:t>
            </w:r>
            <w:r>
              <w:rPr>
                <w:rFonts w:hint="eastAsia" w:ascii="等线" w:hAnsi="等线" w:eastAsia="等线" w:cs="等线"/>
                <w:szCs w:val="21"/>
                <w:lang w:val="en-US" w:eastAsia="zh-CN"/>
              </w:rPr>
              <w:t>其它检查记录主要见品质管理中心Q8.1记录。</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rPr>
              <w:t>目前品质管理中心人员上下班配戴防护口罩，由</w:t>
            </w:r>
            <w:r>
              <w:rPr>
                <w:rFonts w:hint="eastAsia" w:ascii="等线" w:hAnsi="等线" w:eastAsia="等线" w:cs="等线"/>
                <w:szCs w:val="21"/>
                <w:lang w:val="en-US" w:eastAsia="zh-CN"/>
              </w:rPr>
              <w:t>行政管理中心统一</w:t>
            </w:r>
            <w:r>
              <w:rPr>
                <w:rFonts w:hint="eastAsia" w:ascii="等线" w:hAnsi="等线" w:eastAsia="等线" w:cs="等线"/>
                <w:szCs w:val="21"/>
              </w:rPr>
              <w:t>负责测量体温并登记信息，目前没有发生异常情况。提供了人员健康登记表，每天有姓名、体温等健康信息。本部门不涉及职业病风险，根据公司规定符合条件的统一参加健康体检。</w:t>
            </w:r>
            <w:r>
              <w:rPr>
                <w:rFonts w:hint="eastAsia" w:ascii="等线" w:hAnsi="等线" w:eastAsia="等线" w:cs="等线"/>
                <w:szCs w:val="21"/>
                <w:lang w:val="en-US" w:eastAsia="zh-CN"/>
              </w:rPr>
              <w:t>其它记录见行政管理中心EO8.1记录。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 xml:space="preserve">8.2 </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编制了《应急准备</w:t>
            </w:r>
            <w:r>
              <w:rPr>
                <w:rFonts w:hint="eastAsia" w:ascii="等线" w:hAnsi="等线" w:eastAsia="等线" w:cs="等线"/>
                <w:szCs w:val="21"/>
                <w:lang w:val="en-US" w:eastAsia="zh-CN"/>
              </w:rPr>
              <w:t>与</w:t>
            </w:r>
            <w:r>
              <w:rPr>
                <w:rFonts w:hint="eastAsia" w:ascii="等线" w:hAnsi="等线" w:eastAsia="等线" w:cs="等线"/>
                <w:szCs w:val="21"/>
              </w:rPr>
              <w:t>响应</w:t>
            </w:r>
            <w:r>
              <w:rPr>
                <w:rFonts w:hint="eastAsia" w:ascii="等线" w:hAnsi="等线" w:eastAsia="等线" w:cs="等线"/>
                <w:szCs w:val="21"/>
                <w:lang w:val="en-US" w:eastAsia="zh-CN"/>
              </w:rPr>
              <w:t>控制</w:t>
            </w:r>
            <w:r>
              <w:rPr>
                <w:rFonts w:hint="eastAsia" w:ascii="等线" w:hAnsi="等线" w:eastAsia="等线" w:cs="等线"/>
                <w:szCs w:val="21"/>
              </w:rPr>
              <w:t>程序》，查看内容基本符合要求。</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策划了应急预案包括触电、火灾等应急预案。</w:t>
            </w:r>
          </w:p>
          <w:p>
            <w:pPr>
              <w:spacing w:line="280" w:lineRule="exact"/>
              <w:ind w:firstLine="420" w:firstLineChars="200"/>
              <w:rPr>
                <w:szCs w:val="21"/>
              </w:rPr>
            </w:pPr>
            <w:r>
              <w:rPr>
                <w:rFonts w:hint="eastAsia" w:ascii="等线" w:hAnsi="等线" w:eastAsia="等线" w:cs="等线"/>
                <w:szCs w:val="21"/>
                <w:lang w:val="en-US" w:eastAsia="zh-CN"/>
              </w:rPr>
              <w:t>组织</w:t>
            </w:r>
            <w:r>
              <w:rPr>
                <w:rFonts w:hint="eastAsia" w:ascii="等线" w:hAnsi="等线" w:eastAsia="等线" w:cs="等线"/>
                <w:szCs w:val="21"/>
              </w:rPr>
              <w:t>一般以项目部为单位进行消防灭火演练，</w:t>
            </w:r>
            <w:r>
              <w:rPr>
                <w:rFonts w:hint="eastAsia" w:ascii="等线" w:hAnsi="等线" w:eastAsia="等线" w:cs="等线"/>
                <w:szCs w:val="21"/>
                <w:lang w:val="en-US" w:eastAsia="zh-CN"/>
              </w:rPr>
              <w:t>品质管理中心应急准备和响应过程同行政管理中心，</w:t>
            </w:r>
            <w:r>
              <w:rPr>
                <w:rFonts w:hint="eastAsia" w:ascii="等线" w:hAnsi="等线" w:eastAsia="等线" w:cs="等线"/>
                <w:szCs w:val="21"/>
              </w:rPr>
              <w:t>应急演练记录</w:t>
            </w:r>
            <w:r>
              <w:rPr>
                <w:rFonts w:hint="eastAsia" w:ascii="等线" w:hAnsi="等线" w:eastAsia="等线" w:cs="等线"/>
                <w:szCs w:val="21"/>
                <w:lang w:val="en-US" w:eastAsia="zh-CN"/>
              </w:rPr>
              <w:t>统一见行政管理中心记录</w:t>
            </w:r>
            <w:r>
              <w:rPr>
                <w:rFonts w:hint="eastAsia" w:ascii="等线" w:hAnsi="等线" w:eastAsia="等线" w:cs="等线"/>
                <w:szCs w:val="21"/>
              </w:rPr>
              <w:t>。</w:t>
            </w:r>
          </w:p>
        </w:tc>
        <w:tc>
          <w:tcPr>
            <w:tcW w:w="1585" w:type="dxa"/>
          </w:tcP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A33CE"/>
    <w:rsid w:val="000B7900"/>
    <w:rsid w:val="000D2F40"/>
    <w:rsid w:val="00105EE6"/>
    <w:rsid w:val="00106397"/>
    <w:rsid w:val="00204EE0"/>
    <w:rsid w:val="00227499"/>
    <w:rsid w:val="002362A6"/>
    <w:rsid w:val="0023725C"/>
    <w:rsid w:val="0025531C"/>
    <w:rsid w:val="00264A70"/>
    <w:rsid w:val="002B2D68"/>
    <w:rsid w:val="002D0C8A"/>
    <w:rsid w:val="0035358E"/>
    <w:rsid w:val="003761A6"/>
    <w:rsid w:val="00397552"/>
    <w:rsid w:val="00442CB2"/>
    <w:rsid w:val="00475377"/>
    <w:rsid w:val="00477578"/>
    <w:rsid w:val="00477697"/>
    <w:rsid w:val="004867CE"/>
    <w:rsid w:val="00490322"/>
    <w:rsid w:val="004A7635"/>
    <w:rsid w:val="004B16A6"/>
    <w:rsid w:val="004C7ABE"/>
    <w:rsid w:val="004F6DDE"/>
    <w:rsid w:val="00521721"/>
    <w:rsid w:val="00531A46"/>
    <w:rsid w:val="005827CF"/>
    <w:rsid w:val="005B07FA"/>
    <w:rsid w:val="00630F6F"/>
    <w:rsid w:val="00690D31"/>
    <w:rsid w:val="006A1059"/>
    <w:rsid w:val="007328F9"/>
    <w:rsid w:val="0074678D"/>
    <w:rsid w:val="007F158D"/>
    <w:rsid w:val="007F2B06"/>
    <w:rsid w:val="008747D5"/>
    <w:rsid w:val="008C0B6F"/>
    <w:rsid w:val="008E2451"/>
    <w:rsid w:val="008E4400"/>
    <w:rsid w:val="0091722B"/>
    <w:rsid w:val="00954EA8"/>
    <w:rsid w:val="00965B0F"/>
    <w:rsid w:val="009B5C69"/>
    <w:rsid w:val="009C3AF7"/>
    <w:rsid w:val="009C6E4A"/>
    <w:rsid w:val="009F6B2A"/>
    <w:rsid w:val="00A07938"/>
    <w:rsid w:val="00A6744F"/>
    <w:rsid w:val="00AA6D97"/>
    <w:rsid w:val="00B14AFB"/>
    <w:rsid w:val="00B357CE"/>
    <w:rsid w:val="00BB6546"/>
    <w:rsid w:val="00C91B28"/>
    <w:rsid w:val="00CC01C7"/>
    <w:rsid w:val="00CE2E70"/>
    <w:rsid w:val="00D214FB"/>
    <w:rsid w:val="00D45F36"/>
    <w:rsid w:val="00D54654"/>
    <w:rsid w:val="00DB189B"/>
    <w:rsid w:val="00DD1DE4"/>
    <w:rsid w:val="00DD4B80"/>
    <w:rsid w:val="00DE34C0"/>
    <w:rsid w:val="00E23A5D"/>
    <w:rsid w:val="00E27C10"/>
    <w:rsid w:val="00E42F0B"/>
    <w:rsid w:val="00EF0EFC"/>
    <w:rsid w:val="00EF3EBB"/>
    <w:rsid w:val="00F16894"/>
    <w:rsid w:val="00FA234B"/>
    <w:rsid w:val="00FA73F7"/>
    <w:rsid w:val="087B0B27"/>
    <w:rsid w:val="09E663FF"/>
    <w:rsid w:val="0A2D1E78"/>
    <w:rsid w:val="0B83481A"/>
    <w:rsid w:val="182E79B3"/>
    <w:rsid w:val="20AE1CFD"/>
    <w:rsid w:val="22885A35"/>
    <w:rsid w:val="2F435081"/>
    <w:rsid w:val="37100F0C"/>
    <w:rsid w:val="46326F64"/>
    <w:rsid w:val="536B70CD"/>
    <w:rsid w:val="55102B67"/>
    <w:rsid w:val="5FA016B7"/>
    <w:rsid w:val="633A340B"/>
    <w:rsid w:val="63C139AA"/>
    <w:rsid w:val="6FAF7BC6"/>
    <w:rsid w:val="6FDA4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489</Words>
  <Characters>2789</Characters>
  <Lines>23</Lines>
  <Paragraphs>6</Paragraphs>
  <TotalTime>1</TotalTime>
  <ScaleCrop>false</ScaleCrop>
  <LinksUpToDate>false</LinksUpToDate>
  <CharactersWithSpaces>3272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2020-11-27T23:17:00Z</dcterms:created>
  <dc:creator>微软用户</dc:creator>
  <cp:lastModifiedBy>森林</cp:lastModifiedBy>
  <dcterms:modified xsi:type="dcterms:W3CDTF">2021-11-25T06:28:43Z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05C69A0F5F8449319FB591EB4FC2A169</vt:lpwstr>
  </property>
</Properties>
</file>