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10187-2025-Q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06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成都俊和科技有限公司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839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29.10.07,29.11.01,29.11.03,29.11.05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Q:机械设备、 电气设备、 柴油发电机组、建筑材料、化工产品（许可范围内危险化学品）、润滑油的销售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成都市武侯区二环路西一段100号1幢1单元17层13号</w:t>
      </w:r>
    </w:p>
    <w:p w:rsidR="001F0A49">
      <w:pPr>
        <w:spacing w:line="360" w:lineRule="auto"/>
        <w:ind w:firstLine="420" w:firstLineChars="200"/>
      </w:pPr>
      <w:r>
        <w:rPr>
          <w:rFonts w:hint="eastAsia"/>
        </w:rPr>
        <w:t>办公地址：</w:t>
      </w:r>
      <w:r>
        <w:rPr>
          <w:rFonts w:hint="eastAsia"/>
        </w:rPr>
        <w:t>四川省成都市武侯区二环路西一段100号1幢1单元17楼13号</w:t>
      </w:r>
    </w:p>
    <w:p w:rsidR="001F0A49">
      <w:pPr>
        <w:spacing w:line="360" w:lineRule="auto"/>
        <w:ind w:firstLine="420" w:firstLineChars="200"/>
      </w:pPr>
      <w:r>
        <w:rPr>
          <w:rFonts w:hint="eastAsia"/>
        </w:rPr>
        <w:t>经营地址：</w:t>
      </w:r>
      <w:bookmarkStart w:id="12" w:name="生产地址"/>
      <w:bookmarkEnd w:id="12"/>
      <w:r>
        <w:rPr>
          <w:rFonts w:hint="eastAsia"/>
        </w:rPr>
        <w:t>四川省成都市武侯区二环路西一段100号1幢1单元17楼13号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成都俊和科技有限公司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152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