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  <w:lang w:val="en-US" w:eastAsia="zh-CN"/>
        </w:rPr>
        <w:t>1183</w:t>
      </w:r>
      <w:r>
        <w:rPr>
          <w:rFonts w:hint="eastAsia"/>
          <w:b/>
          <w:szCs w:val="21"/>
        </w:rPr>
        <w:t>-2021-SD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hint="eastAsia" w:hAnsi="宋体" w:eastAsia="宋体" w:cs="Tahoma"/>
          <w:sz w:val="24"/>
          <w:szCs w:val="24"/>
        </w:rPr>
        <w:t>霸州市洪祥科技有限公司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pStyle w:val="3"/>
              <w:spacing w:line="400" w:lineRule="exact"/>
              <w:rPr>
                <w:rFonts w:hint="eastAsia" w:hAnsi="宋体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原：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钢木家具（课桌椅、餐桌椅、排椅、保险柜、铁皮柜、文件柜、密集架）、塑料家具、办公家具、校用家具</w:t>
            </w:r>
            <w:r>
              <w:rPr>
                <w:rFonts w:hint="eastAsia" w:hAnsi="宋体" w:cs="Tahoma"/>
                <w:sz w:val="24"/>
                <w:szCs w:val="24"/>
                <w:highlight w:val="none"/>
                <w:lang w:val="en-US" w:eastAsia="zh-CN"/>
              </w:rPr>
              <w:t>的商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品售后绿色服务（销售的技术支持、配送安装、维修服务、退换货、投诉处理）</w:t>
            </w:r>
            <w:r>
              <w:rPr>
                <w:rFonts w:hint="eastAsia" w:hAnsi="宋体"/>
                <w:szCs w:val="21"/>
                <w:lang w:eastAsia="zh-CN"/>
              </w:rPr>
              <w:t>。</w:t>
            </w:r>
          </w:p>
          <w:p>
            <w:pPr>
              <w:pStyle w:val="3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现：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钢木家具（课桌椅、餐桌椅、排椅、保险柜、铁皮柜、文件柜、密集架）、塑料家具、办公家具、校用家具</w:t>
            </w:r>
            <w:r>
              <w:rPr>
                <w:rFonts w:hint="eastAsia" w:hAnsi="宋体" w:cs="Tahoma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hAnsi="宋体" w:cs="Tahoma"/>
                <w:color w:val="FF0000"/>
                <w:sz w:val="24"/>
                <w:szCs w:val="24"/>
                <w:highlight w:val="none"/>
                <w:lang w:val="en-US" w:eastAsia="zh-CN"/>
              </w:rPr>
              <w:t>生产、销售所涉及的</w:t>
            </w:r>
            <w:r>
              <w:rPr>
                <w:rFonts w:hint="eastAsia" w:hAnsi="宋体" w:cs="Tahoma"/>
                <w:sz w:val="24"/>
                <w:szCs w:val="24"/>
                <w:highlight w:val="none"/>
                <w:lang w:val="en-US" w:eastAsia="zh-CN"/>
              </w:rPr>
              <w:t>商</w:t>
            </w:r>
            <w:r>
              <w:rPr>
                <w:rFonts w:hint="eastAsia" w:hAnsi="宋体" w:cs="Tahoma"/>
                <w:sz w:val="24"/>
                <w:szCs w:val="24"/>
                <w:lang w:val="en-US" w:eastAsia="zh-CN"/>
              </w:rPr>
              <w:t>品售后绿色服务（销售的技术支持、配送安装、维修服务、退换货、投诉处理）</w:t>
            </w:r>
            <w:r>
              <w:rPr>
                <w:rFonts w:hint="eastAsia" w:hAnsi="宋体"/>
                <w:szCs w:val="21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D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李永忠2021.11.12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王慧霞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2021/11/12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C3AFB"/>
    <w:rsid w:val="1D90163E"/>
    <w:rsid w:val="1DE56DEA"/>
    <w:rsid w:val="1EC26017"/>
    <w:rsid w:val="37D22481"/>
    <w:rsid w:val="37DA2914"/>
    <w:rsid w:val="67FA1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2021-11-12T08:38:11Z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F9C83FA0BE0C441E9065FECB80FC506D</vt:lpwstr>
  </property>
</Properties>
</file>