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11"/>
        <w:gridCol w:w="507"/>
        <w:gridCol w:w="294"/>
        <w:gridCol w:w="68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成都森宏机械设备制造有限公司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成都市青白江区工业集中发展区（黄金村8组）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成都市青白江大夫北路29号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白旭东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13618064278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30" w:name="_GoBack"/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eastAsia="zh-CN"/>
              </w:rPr>
              <w:t>白淙文</w:t>
            </w:r>
            <w:bookmarkEnd w:id="30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1178-2021-Q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1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普通机械加工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17.10.02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2021年11月13日 上午至2021年11月13日 下午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1.0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4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1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vAlign w:val="center"/>
          </w:tcPr>
          <w:p/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Align w:val="center"/>
          </w:tcPr>
          <w:p/>
        </w:tc>
        <w:tc>
          <w:tcPr>
            <w:tcW w:w="1481" w:type="dxa"/>
            <w:gridSpan w:val="3"/>
            <w:vAlign w:val="center"/>
          </w:tcPr>
          <w:p/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9525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992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449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92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2021.11.12</w:t>
            </w:r>
          </w:p>
        </w:tc>
        <w:tc>
          <w:tcPr>
            <w:tcW w:w="199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2021.11.12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75"/>
        <w:gridCol w:w="900"/>
        <w:gridCol w:w="613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（午休时间12：00-1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0）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全体审核员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6137" w:type="dxa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10.3持续改进；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新宋体"/>
                <w:sz w:val="21"/>
                <w:szCs w:val="21"/>
              </w:rPr>
              <w:t>:30-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7.2能力；7.3意识；7.4沟通；7.5文件化信息；9.1.3分析和评价；9.2内部审核；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销售部：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5.3组织的角色、职责和权限；6.2质量目标及其实现的策划；8.2产品和服务的要求； 8.4外部提供过程、产品和服务的控制；9.1.2顾客满意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-16：30</w:t>
            </w: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；7.1.5监视和测量资源；8.1运行策划和控制；8.3设计开发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16：30</w:t>
            </w:r>
            <w:r>
              <w:rPr>
                <w:rFonts w:hint="eastAsia" w:ascii="宋体" w:hAnsi="宋体" w:cs="新宋体"/>
                <w:sz w:val="21"/>
                <w:szCs w:val="21"/>
              </w:rPr>
              <w:t>-17: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全体审核员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9B418F"/>
    <w:rsid w:val="339C3A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2021-11-13T04:02:39Z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