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北京和昊达科技有限公司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10165-2024-Q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王彩虹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2024-N1QMS-3219596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2026年03月18日 09:00至2026年03月18日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9359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