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10162-2025-Q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88014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宝鸡双联金属材料有限公司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1561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2023-N1QMS-2263290</w:t>
            </w:r>
          </w:p>
        </w:tc>
        <w:tc>
          <w:tcPr>
            <w:tcW w:w="3145" w:type="dxa"/>
            <w:vAlign w:val="center"/>
          </w:tcPr>
          <w:p w:rsidR="00142F5C" w:rsidP="00772D33">
            <w:pPr>
              <w:spacing w:line="360" w:lineRule="exact"/>
              <w:jc w:val="center"/>
              <w:rPr>
                <w:szCs w:val="21"/>
              </w:rPr>
            </w:pPr>
            <w:r>
              <w:t>17.10.02,29.11.02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2026年01月09日上午至2026年01月09日下午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Q:有色金属的加工、销售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陕西省宝鸡市高新开发区八鱼镇高崖村工业园</w:t>
      </w:r>
    </w:p>
    <w:p w:rsidR="001F0A49">
      <w:pPr>
        <w:spacing w:line="360" w:lineRule="auto"/>
        <w:ind w:firstLine="420" w:firstLineChars="200"/>
      </w:pPr>
      <w:r>
        <w:rPr>
          <w:rFonts w:hint="eastAsia"/>
        </w:rPr>
        <w:t>办公地址：</w:t>
      </w:r>
      <w:r>
        <w:rPr>
          <w:rFonts w:hint="eastAsia"/>
        </w:rPr>
        <w:t>陕西省宝鸡市高新开发区八鱼镇高崖村工业园</w:t>
      </w:r>
    </w:p>
    <w:p w:rsidR="001F0A49">
      <w:pPr>
        <w:spacing w:line="360" w:lineRule="auto"/>
        <w:ind w:firstLine="420" w:firstLineChars="200"/>
      </w:pPr>
      <w:r>
        <w:rPr>
          <w:rFonts w:hint="eastAsia"/>
        </w:rPr>
        <w:t>经营地址：</w:t>
      </w:r>
      <w:bookmarkStart w:id="12" w:name="生产地址"/>
      <w:bookmarkEnd w:id="12"/>
      <w:r>
        <w:rPr>
          <w:rFonts w:hint="eastAsia"/>
        </w:rPr>
        <w:t>陕西省宝鸡市高新开发区八鱼镇高崖村工业园</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宝鸡双联金属材料有限公司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2807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