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宝鸡冠隆祥金属材料制造有限公司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2026年01月08日 08:30至2026年01月08日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747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