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受审核部门：</w:t>
            </w:r>
            <w:bookmarkStart w:id="0" w:name="组织名称"/>
            <w:r>
              <w:rPr>
                <w:rFonts w:hint="eastAsia"/>
                <w:color w:val="000000"/>
                <w:sz w:val="24"/>
                <w:szCs w:val="24"/>
              </w:rPr>
              <w:t>沧州亿宸金属轧制设备有限公司</w:t>
            </w:r>
            <w:bookmarkEnd w:id="0"/>
            <w:r>
              <w:rPr>
                <w:rFonts w:hint="eastAsia"/>
                <w:color w:val="000000"/>
                <w:sz w:val="24"/>
                <w:szCs w:val="24"/>
              </w:rPr>
              <w:t xml:space="preserve">                 陪同人员： </w:t>
            </w:r>
            <w:r>
              <w:rPr>
                <w:rFonts w:hint="eastAsia"/>
                <w:color w:val="000000"/>
                <w:sz w:val="24"/>
                <w:szCs w:val="24"/>
                <w:lang w:val="en-US" w:eastAsia="zh-CN"/>
              </w:rPr>
              <w:t>梁卫卫</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张星，王磊</w:t>
            </w:r>
            <w:bookmarkEnd w:id="1"/>
            <w:bookmarkStart w:id="5" w:name="_GoBack"/>
            <w:r>
              <w:rPr>
                <w:rFonts w:hint="eastAsia"/>
                <w:color w:val="FF0000"/>
                <w:sz w:val="24"/>
                <w:szCs w:val="24"/>
                <w:lang w:eastAsia="zh-CN"/>
              </w:rPr>
              <w:t>、</w:t>
            </w:r>
            <w:r>
              <w:rPr>
                <w:rFonts w:hint="eastAsia"/>
                <w:color w:val="FF0000"/>
                <w:sz w:val="24"/>
                <w:szCs w:val="24"/>
                <w:lang w:val="en-US" w:eastAsia="zh-CN"/>
              </w:rPr>
              <w:t>余家龙</w:t>
            </w:r>
            <w:bookmarkEnd w:id="5"/>
            <w:r>
              <w:rPr>
                <w:rFonts w:hint="eastAsia"/>
                <w:color w:val="000000"/>
                <w:sz w:val="24"/>
                <w:szCs w:val="24"/>
              </w:rPr>
              <w:t xml:space="preserve">    审核时间：</w:t>
            </w:r>
            <w:bookmarkStart w:id="2" w:name="审核日期"/>
            <w:r>
              <w:rPr>
                <w:color w:val="000000"/>
              </w:rPr>
              <w:t>2021年12月06日 上午至2021年12月06日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审核条款：</w:t>
            </w:r>
            <w:r>
              <w:rPr>
                <w:rFonts w:hint="eastAsia"/>
                <w:color w:val="000000"/>
                <w:sz w:val="24"/>
                <w:szCs w:val="24"/>
                <w:lang w:val="en-US" w:eastAsia="zh-CN"/>
              </w:rPr>
              <w:t>4.1-4.4 5.2 5.3/6.1/6.2/6.3/7.1/7.5/8.1/9.1.2/9.2/9.3</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A3"/>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rFonts w:hint="default" w:eastAsia="宋体"/>
                <w:color w:val="000000"/>
                <w:szCs w:val="21"/>
                <w:lang w:val="en-US" w:eastAsia="zh-CN"/>
              </w:rPr>
            </w:pPr>
            <w:r>
              <w:rPr>
                <w:rFonts w:hint="eastAsia"/>
                <w:color w:val="000000"/>
                <w:szCs w:val="21"/>
              </w:rPr>
              <w:t>编号</w:t>
            </w:r>
            <w:bookmarkStart w:id="3" w:name="机构代码"/>
            <w:r>
              <w:rPr>
                <w:rFonts w:hint="eastAsia"/>
                <w:color w:val="000000"/>
                <w:szCs w:val="21"/>
                <w:lang w:eastAsia="zh-CN"/>
              </w:rPr>
              <w:t>：</w:t>
            </w:r>
            <w:r>
              <w:rPr>
                <w:sz w:val="22"/>
                <w:szCs w:val="22"/>
              </w:rPr>
              <w:t>91130927MA08GMN40M</w:t>
            </w:r>
            <w:bookmarkEnd w:id="3"/>
            <w:r>
              <w:rPr>
                <w:rFonts w:hint="eastAsia"/>
                <w:color w:val="000000"/>
                <w:szCs w:val="21"/>
              </w:rPr>
              <w:t>；</w:t>
            </w:r>
            <w:r>
              <w:rPr>
                <w:rFonts w:hint="eastAsia"/>
                <w:color w:val="000000"/>
                <w:szCs w:val="21"/>
                <w:lang w:val="en-US" w:eastAsia="zh-CN"/>
              </w:rPr>
              <w:t xml:space="preserve">  </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有效期：</w:t>
            </w:r>
            <w:r>
              <w:rPr>
                <w:rFonts w:hint="eastAsia"/>
                <w:color w:val="000000"/>
                <w:szCs w:val="21"/>
                <w:lang w:val="en-US" w:eastAsia="zh-CN"/>
              </w:rPr>
              <w:t xml:space="preserve">2017-5-2到2037-5-1   </w:t>
            </w:r>
          </w:p>
          <w:p>
            <w:pPr>
              <w:spacing w:line="440" w:lineRule="exact"/>
              <w:ind w:firstLine="420" w:firstLineChars="200"/>
              <w:rPr>
                <w:rFonts w:hint="default"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金属轨制设备配用配套件、精密铸钢件加工销售等。</w:t>
            </w:r>
          </w:p>
          <w:p>
            <w:pPr>
              <w:spacing w:line="440" w:lineRule="exact"/>
              <w:ind w:firstLine="420" w:firstLineChars="200"/>
              <w:rPr>
                <w:rFonts w:hint="eastAsia"/>
                <w:color w:val="000000"/>
                <w:lang w:val="en-US" w:eastAsia="zh-CN"/>
              </w:rPr>
            </w:pPr>
            <w:r>
              <w:rPr>
                <w:rFonts w:hint="eastAsia"/>
                <w:color w:val="000000"/>
              </w:rPr>
              <w:t>认证申请范围：</w:t>
            </w:r>
            <w:r>
              <w:rPr>
                <w:rFonts w:hint="eastAsia"/>
                <w:color w:val="000000"/>
                <w:lang w:val="en-US" w:eastAsia="zh-CN"/>
              </w:rPr>
              <w:t xml:space="preserve"> E：金属轧制设备用精密铸钢件的加工所涉及场所的相关环境管理活动</w:t>
            </w:r>
          </w:p>
          <w:p>
            <w:pPr>
              <w:spacing w:line="440" w:lineRule="exact"/>
              <w:rPr>
                <w:rFonts w:hint="eastAsia" w:eastAsia="宋体"/>
                <w:color w:val="000000"/>
                <w:szCs w:val="21"/>
                <w:lang w:val="en-US" w:eastAsia="zh-CN"/>
              </w:rPr>
            </w:pPr>
            <w:r>
              <w:rPr>
                <w:rFonts w:hint="eastAsia"/>
                <w:color w:val="000000"/>
                <w:lang w:val="en-US" w:eastAsia="zh-CN"/>
              </w:rPr>
              <w:t>O：金属轧制设备用精密铸钢件的加工所涉及场所的相关职业健康安全管理活动</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排污</w:t>
            </w:r>
            <w:r>
              <w:rPr>
                <w:rFonts w:hint="eastAsia"/>
                <w:b/>
                <w:bCs/>
                <w:color w:val="000000"/>
                <w:szCs w:val="21"/>
              </w:rPr>
              <w:t>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rFonts w:hint="default" w:eastAsia="宋体"/>
                <w:color w:val="000000"/>
                <w:szCs w:val="21"/>
                <w:u w:val="single"/>
                <w:lang w:val="en-US" w:eastAsia="zh-CN"/>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 xml:space="preserve">91130927MA08GMN40M001Q                         </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 xml:space="preserve">2020.8.16 到 2023.8.15        </w:t>
            </w: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val="en-US" w:eastAsia="zh-CN"/>
              </w:rPr>
              <w:t>金属轨制设备配用配套件、精密铸钢件加工销售等。</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4" w:name="注册地址"/>
            <w:r>
              <w:rPr>
                <w:sz w:val="21"/>
                <w:szCs w:val="21"/>
              </w:rPr>
              <w:t>河北省沧州市南皮县刘八里乡尹官屯村</w:t>
            </w:r>
            <w:bookmarkEnd w:id="4"/>
          </w:p>
          <w:p>
            <w:pPr>
              <w:rPr>
                <w:color w:val="000000"/>
              </w:rPr>
            </w:pPr>
            <w:r>
              <w:rPr>
                <w:rFonts w:hint="eastAsia"/>
                <w:color w:val="000000"/>
              </w:rPr>
              <w:t>与《营业执照》和《</w:t>
            </w:r>
            <w:r>
              <w:rPr>
                <w:rFonts w:hint="eastAsia"/>
                <w:color w:val="000000"/>
                <w:lang w:val="en-US" w:eastAsia="zh-CN"/>
              </w:rPr>
              <w:t>排污</w:t>
            </w:r>
            <w:r>
              <w:rPr>
                <w:rFonts w:hint="eastAsia"/>
                <w:color w:val="000000"/>
              </w:rPr>
              <w:t>许可证》内容一致。</w:t>
            </w:r>
          </w:p>
          <w:p>
            <w:pPr>
              <w:rPr>
                <w:color w:val="000000"/>
              </w:rPr>
            </w:pPr>
          </w:p>
          <w:p>
            <w:pPr>
              <w:rPr>
                <w:rFonts w:hint="eastAsia" w:eastAsia="宋体"/>
                <w:color w:val="000000"/>
                <w:lang w:val="en-US" w:eastAsia="zh-CN"/>
              </w:rPr>
            </w:pPr>
            <w:r>
              <w:rPr>
                <w:rFonts w:hint="eastAsia"/>
                <w:color w:val="000000"/>
              </w:rPr>
              <w:t>经营地址：</w:t>
            </w:r>
            <w:r>
              <w:rPr>
                <w:sz w:val="21"/>
                <w:szCs w:val="21"/>
              </w:rPr>
              <w:t>河北省沧州市南皮县刘八里乡尹官屯村</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rFonts w:hint="default" w:eastAsia="宋体"/>
                <w:color w:val="000000"/>
                <w:lang w:val="en-US" w:eastAsia="zh-CN"/>
              </w:rPr>
            </w:pPr>
            <w:r>
              <w:rPr>
                <w:rFonts w:hint="eastAsia"/>
                <w:color w:val="000000"/>
                <w:lang w:val="en-US" w:eastAsia="zh-CN"/>
              </w:rPr>
              <w:t>生铁----电炉熔化----离心浇注------调质炉调质------机加工------部分工件焊接----检验----成品</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w:t>
            </w:r>
            <w:r>
              <w:rPr>
                <w:rFonts w:hint="eastAsia"/>
                <w:color w:val="000000"/>
                <w:szCs w:val="21"/>
                <w:lang w:val="en-US" w:eastAsia="zh-CN"/>
              </w:rPr>
              <w:t>35</w:t>
            </w:r>
            <w:r>
              <w:rPr>
                <w:rFonts w:hint="eastAsia"/>
                <w:color w:val="000000"/>
                <w:szCs w:val="21"/>
              </w:rPr>
              <w:t>（总计</w:t>
            </w:r>
            <w:r>
              <w:rPr>
                <w:rFonts w:hint="eastAsia"/>
                <w:color w:val="000000"/>
                <w:szCs w:val="21"/>
                <w:lang w:val="en-US" w:eastAsia="zh-CN"/>
              </w:rPr>
              <w:t>35</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6</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6</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szCs w:val="21"/>
              </w:rPr>
            </w:pPr>
            <w:r>
              <w:rPr>
                <w:rFonts w:hint="eastAsia"/>
                <w:color w:val="000000"/>
                <w:szCs w:val="21"/>
              </w:rPr>
              <w:sym w:font="Wingdings 2" w:char="00A3"/>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w:t>
            </w:r>
            <w:r>
              <w:rPr>
                <w:rFonts w:hint="eastAsia"/>
                <w:color w:val="000000"/>
                <w:szCs w:val="21"/>
              </w:rPr>
              <w:sym w:font="Wingdings 2" w:char="0052"/>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p>
          <w:p>
            <w:pPr>
              <w:widowControl/>
              <w:jc w:val="left"/>
              <w:rPr>
                <w:rFonts w:hint="default" w:eastAsia="宋体"/>
                <w:color w:val="000000"/>
                <w:szCs w:val="18"/>
                <w:highlight w:val="cyan"/>
                <w:lang w:val="en-US" w:eastAsia="zh-CN"/>
              </w:rPr>
            </w:pPr>
            <w:r>
              <w:rPr>
                <w:rFonts w:hint="eastAsia"/>
                <w:color w:val="000000"/>
                <w:szCs w:val="18"/>
                <w:highlight w:val="cyan"/>
                <w:lang w:val="en-US" w:eastAsia="zh-CN"/>
              </w:rPr>
              <w:t xml:space="preserve"> 无</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组织文件化的管理方针已制定，内容为：用心服务质量为先，预防污染保护环境；</w:t>
            </w:r>
          </w:p>
          <w:p>
            <w:pPr>
              <w:widowControl/>
              <w:spacing w:before="40"/>
              <w:ind w:firstLine="3780" w:firstLineChars="1800"/>
              <w:jc w:val="left"/>
              <w:rPr>
                <w:rFonts w:hint="eastAsia"/>
                <w:color w:val="000000"/>
                <w:szCs w:val="18"/>
              </w:rPr>
            </w:pPr>
            <w:r>
              <w:rPr>
                <w:rFonts w:hint="eastAsia"/>
                <w:color w:val="000000"/>
                <w:szCs w:val="18"/>
              </w:rPr>
              <w:t>关爱员工健康安全，持续改进追求卓越。</w:t>
            </w:r>
          </w:p>
          <w:p>
            <w:pPr>
              <w:widowControl/>
              <w:spacing w:before="40"/>
              <w:jc w:val="left"/>
              <w:rPr>
                <w:color w:val="000000"/>
                <w:szCs w:val="18"/>
              </w:rPr>
            </w:pP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sym w:font="Wingdings 2" w:char="0052"/>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sym w:font="Wingdings 2" w:char="0052"/>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vAlign w:val="center"/>
                </w:tcPr>
                <w:p>
                  <w:pPr>
                    <w:spacing w:line="300" w:lineRule="exact"/>
                    <w:jc w:val="left"/>
                    <w:rPr>
                      <w:color w:val="000000"/>
                      <w:szCs w:val="18"/>
                      <w:highlight w:val="cyan"/>
                    </w:rPr>
                  </w:pPr>
                  <w:r>
                    <w:rPr>
                      <w:rFonts w:hint="eastAsia" w:ascii="宋体" w:hAnsi="宋体" w:cs="Times New Roman"/>
                      <w:sz w:val="21"/>
                      <w:szCs w:val="21"/>
                      <w:lang w:val="en-US" w:eastAsia="zh-CN"/>
                    </w:rPr>
                    <w:t>固废处理达标排放</w:t>
                  </w:r>
                </w:p>
              </w:tc>
              <w:tc>
                <w:tcPr>
                  <w:tcW w:w="1387"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季度</w:t>
                  </w:r>
                </w:p>
              </w:tc>
              <w:tc>
                <w:tcPr>
                  <w:tcW w:w="3499" w:type="dxa"/>
                </w:tcPr>
                <w:p>
                  <w:pPr>
                    <w:widowControl/>
                    <w:spacing w:before="40"/>
                    <w:jc w:val="left"/>
                    <w:rPr>
                      <w:rFonts w:hint="default" w:eastAsia="宋体"/>
                      <w:color w:val="000000"/>
                      <w:szCs w:val="18"/>
                      <w:highlight w:val="cyan"/>
                      <w:lang w:val="en-US" w:eastAsia="zh-CN"/>
                    </w:rPr>
                  </w:pPr>
                  <w:r>
                    <w:rPr>
                      <w:rFonts w:hint="eastAsia" w:ascii="宋体" w:hAnsi="宋体" w:cs="Times New Roman"/>
                      <w:sz w:val="21"/>
                      <w:szCs w:val="21"/>
                      <w:lang w:eastAsia="zh-CN"/>
                    </w:rPr>
                    <w:t>固体废弃物</w:t>
                  </w:r>
                  <w:r>
                    <w:rPr>
                      <w:rFonts w:hint="eastAsia" w:ascii="宋体" w:hAnsi="宋体" w:cs="Times New Roman"/>
                      <w:sz w:val="21"/>
                      <w:szCs w:val="21"/>
                      <w:lang w:val="en-US" w:eastAsia="zh-CN"/>
                    </w:rPr>
                    <w:t>和危废</w:t>
                  </w:r>
                  <w:r>
                    <w:rPr>
                      <w:rFonts w:hint="eastAsia" w:ascii="宋体" w:hAnsi="宋体" w:cs="Times New Roman"/>
                      <w:sz w:val="21"/>
                      <w:szCs w:val="21"/>
                      <w:lang w:eastAsia="zh-CN"/>
                    </w:rPr>
                    <w:t>处理率达100%，</w:t>
                  </w:r>
                </w:p>
              </w:tc>
              <w:tc>
                <w:tcPr>
                  <w:tcW w:w="2444"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00" w:lineRule="exact"/>
                    <w:jc w:val="left"/>
                    <w:rPr>
                      <w:color w:val="000000"/>
                      <w:szCs w:val="18"/>
                      <w:highlight w:val="cyan"/>
                    </w:rPr>
                  </w:pPr>
                  <w:r>
                    <w:rPr>
                      <w:rFonts w:hint="eastAsia" w:ascii="宋体" w:hAnsi="宋体" w:cs="Times New Roman"/>
                      <w:sz w:val="21"/>
                      <w:szCs w:val="21"/>
                      <w:lang w:val="en-US" w:eastAsia="zh-CN"/>
                    </w:rPr>
                    <w:t>噪声、废气合规排放</w:t>
                  </w:r>
                </w:p>
              </w:tc>
              <w:tc>
                <w:tcPr>
                  <w:tcW w:w="1387"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季度</w:t>
                  </w:r>
                </w:p>
              </w:tc>
              <w:tc>
                <w:tcPr>
                  <w:tcW w:w="3499" w:type="dxa"/>
                </w:tcPr>
                <w:p>
                  <w:pPr>
                    <w:widowControl/>
                    <w:spacing w:before="40"/>
                    <w:jc w:val="left"/>
                    <w:rPr>
                      <w:color w:val="000000"/>
                      <w:szCs w:val="18"/>
                      <w:highlight w:val="cyan"/>
                    </w:rPr>
                  </w:pPr>
                  <w:r>
                    <w:rPr>
                      <w:rFonts w:hint="eastAsia" w:ascii="宋体" w:hAnsi="宋体" w:cs="Times New Roman"/>
                      <w:sz w:val="21"/>
                      <w:szCs w:val="21"/>
                      <w:lang w:val="en-US" w:eastAsia="zh-CN"/>
                    </w:rPr>
                    <w:t>合格排放率100%</w:t>
                  </w:r>
                </w:p>
              </w:tc>
              <w:tc>
                <w:tcPr>
                  <w:tcW w:w="2444"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vAlign w:val="center"/>
                </w:tcPr>
                <w:p>
                  <w:pPr>
                    <w:spacing w:line="300" w:lineRule="exact"/>
                    <w:jc w:val="left"/>
                    <w:rPr>
                      <w:color w:val="000000"/>
                      <w:szCs w:val="18"/>
                      <w:highlight w:val="cyan"/>
                    </w:rPr>
                  </w:pPr>
                  <w:r>
                    <w:rPr>
                      <w:rFonts w:hint="eastAsia" w:ascii="宋体" w:hAnsi="宋体" w:cs="Times New Roman"/>
                      <w:sz w:val="21"/>
                      <w:szCs w:val="21"/>
                      <w:lang w:val="en-US" w:eastAsia="zh-CN"/>
                    </w:rPr>
                    <w:t>杜绝火灾事故</w:t>
                  </w:r>
                </w:p>
              </w:tc>
              <w:tc>
                <w:tcPr>
                  <w:tcW w:w="1387" w:type="dxa"/>
                </w:tcPr>
                <w:p>
                  <w:pPr>
                    <w:widowControl/>
                    <w:spacing w:before="40"/>
                    <w:jc w:val="left"/>
                    <w:rPr>
                      <w:color w:val="000000"/>
                      <w:szCs w:val="18"/>
                      <w:highlight w:val="cyan"/>
                    </w:rPr>
                  </w:pPr>
                  <w:r>
                    <w:rPr>
                      <w:rFonts w:hint="eastAsia"/>
                      <w:color w:val="000000"/>
                      <w:szCs w:val="18"/>
                      <w:highlight w:val="cyan"/>
                      <w:lang w:val="en-US" w:eastAsia="zh-CN"/>
                    </w:rPr>
                    <w:t>季度</w:t>
                  </w:r>
                </w:p>
              </w:tc>
              <w:tc>
                <w:tcPr>
                  <w:tcW w:w="3499" w:type="dxa"/>
                </w:tcPr>
                <w:p>
                  <w:pPr>
                    <w:widowControl/>
                    <w:spacing w:before="40"/>
                    <w:jc w:val="left"/>
                    <w:rPr>
                      <w:rFonts w:hint="default" w:eastAsia="宋体"/>
                      <w:color w:val="000000"/>
                      <w:szCs w:val="18"/>
                      <w:highlight w:val="cyan"/>
                      <w:lang w:val="en-US" w:eastAsia="zh-CN"/>
                    </w:rPr>
                  </w:pPr>
                  <w:r>
                    <w:rPr>
                      <w:rFonts w:hint="eastAsia"/>
                    </w:rPr>
                    <w:t>火灾事故发生率为0</w:t>
                  </w: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vAlign w:val="center"/>
                </w:tcPr>
                <w:p>
                  <w:pPr>
                    <w:spacing w:line="300" w:lineRule="exact"/>
                    <w:jc w:val="left"/>
                    <w:rPr>
                      <w:color w:val="000000"/>
                      <w:szCs w:val="18"/>
                      <w:highlight w:val="cyan"/>
                    </w:rPr>
                  </w:pPr>
                  <w:r>
                    <w:rPr>
                      <w:rFonts w:hint="eastAsia" w:ascii="宋体" w:hAnsi="宋体"/>
                      <w:sz w:val="21"/>
                      <w:szCs w:val="21"/>
                    </w:rPr>
                    <w:t>杜绝重大工伤事故</w:t>
                  </w:r>
                </w:p>
              </w:tc>
              <w:tc>
                <w:tcPr>
                  <w:tcW w:w="1387" w:type="dxa"/>
                </w:tcPr>
                <w:p>
                  <w:pPr>
                    <w:widowControl/>
                    <w:spacing w:before="40"/>
                    <w:jc w:val="left"/>
                    <w:rPr>
                      <w:color w:val="000000"/>
                      <w:szCs w:val="18"/>
                      <w:highlight w:val="cyan"/>
                    </w:rPr>
                  </w:pPr>
                  <w:r>
                    <w:rPr>
                      <w:rFonts w:hint="eastAsia"/>
                      <w:color w:val="000000"/>
                      <w:szCs w:val="18"/>
                      <w:highlight w:val="cyan"/>
                      <w:lang w:val="en-US" w:eastAsia="zh-CN"/>
                    </w:rPr>
                    <w:t>季度</w:t>
                  </w:r>
                </w:p>
              </w:tc>
              <w:tc>
                <w:tcPr>
                  <w:tcW w:w="3499" w:type="dxa"/>
                </w:tcPr>
                <w:p>
                  <w:pPr>
                    <w:widowControl/>
                    <w:spacing w:before="40"/>
                    <w:jc w:val="left"/>
                    <w:rPr>
                      <w:rFonts w:hint="default" w:eastAsia="宋体"/>
                      <w:color w:val="000000"/>
                      <w:szCs w:val="18"/>
                      <w:highlight w:val="cyan"/>
                      <w:lang w:val="en-US" w:eastAsia="zh-CN"/>
                    </w:rPr>
                  </w:pPr>
                  <w:r>
                    <w:rPr>
                      <w:rFonts w:hint="eastAsia"/>
                    </w:rPr>
                    <w:t>重大安全事故为0</w:t>
                  </w:r>
                </w:p>
              </w:tc>
              <w:tc>
                <w:tcPr>
                  <w:tcW w:w="2444" w:type="dxa"/>
                </w:tcPr>
                <w:p>
                  <w:pPr>
                    <w:widowControl/>
                    <w:spacing w:before="4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 xml:space="preserve">-《管理手册》份；覆盖了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 xml:space="preserve">26 </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 xml:space="preserve">3 </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eastAsia="zh-CN"/>
              </w:rPr>
              <w:t>：</w:t>
            </w:r>
            <w:r>
              <w:rPr>
                <w:rFonts w:hint="eastAsia"/>
                <w:color w:val="000000"/>
                <w:szCs w:val="18"/>
                <w:lang w:val="en-US" w:eastAsia="zh-CN"/>
              </w:rPr>
              <w:t>82</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9</w:t>
            </w:r>
            <w:r>
              <w:rPr>
                <w:rFonts w:hint="eastAsia"/>
                <w:color w:val="000000"/>
                <w:szCs w:val="18"/>
              </w:rPr>
              <w:t>月</w:t>
            </w:r>
            <w:r>
              <w:rPr>
                <w:rFonts w:hint="eastAsia"/>
                <w:color w:val="000000"/>
                <w:szCs w:val="18"/>
                <w:lang w:val="en-US" w:eastAsia="zh-CN"/>
              </w:rPr>
              <w:t>20</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10</w:t>
            </w:r>
            <w:r>
              <w:rPr>
                <w:rFonts w:hint="eastAsia"/>
                <w:color w:val="000000"/>
                <w:szCs w:val="18"/>
              </w:rPr>
              <w:t>月</w:t>
            </w:r>
            <w:r>
              <w:rPr>
                <w:rFonts w:hint="eastAsia"/>
                <w:color w:val="000000"/>
                <w:szCs w:val="18"/>
                <w:lang w:val="en-US" w:eastAsia="zh-CN"/>
              </w:rPr>
              <w:t>8</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sym w:font="Wingdings" w:char="00FE"/>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rFonts w:hint="default" w:eastAsia="宋体"/>
                <w:color w:val="000000"/>
                <w:szCs w:val="18"/>
                <w:lang w:val="en-US" w:eastAsia="zh-CN"/>
              </w:rPr>
            </w:pPr>
            <w:r>
              <w:rPr>
                <w:rFonts w:hint="eastAsia"/>
                <w:color w:val="000000"/>
                <w:szCs w:val="18"/>
              </w:rPr>
              <w:t>现有产量：</w:t>
            </w:r>
            <w:r>
              <w:rPr>
                <w:rFonts w:hint="eastAsia"/>
                <w:color w:val="000000"/>
                <w:szCs w:val="18"/>
                <w:u w:val="single"/>
              </w:rPr>
              <w:t xml:space="preserve">  </w:t>
            </w:r>
            <w:r>
              <w:rPr>
                <w:rFonts w:hint="eastAsia"/>
                <w:color w:val="000000"/>
                <w:szCs w:val="18"/>
                <w:u w:val="single"/>
                <w:lang w:val="en-US" w:eastAsia="zh-CN"/>
              </w:rPr>
              <w:t>6000吨</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lang w:val="en-US" w:eastAsia="zh-CN"/>
              </w:rPr>
              <w:t>8000吨</w:t>
            </w:r>
          </w:p>
          <w:p>
            <w:pPr>
              <w:rPr>
                <w:color w:val="000000"/>
              </w:rPr>
            </w:pPr>
            <w:r>
              <w:rPr>
                <w:rFonts w:ascii="Wingdings" w:hAnsi="Wingdings"/>
                <w:color w:val="000000"/>
              </w:rPr>
              <w:sym w:font="Wingdings" w:char="00FE"/>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lang w:val="en-US" w:eastAsia="zh-CN"/>
              </w:rPr>
              <w:t>2023</w:t>
            </w:r>
            <w:r>
              <w:rPr>
                <w:rFonts w:hint="eastAsia"/>
                <w:color w:val="000000"/>
                <w:szCs w:val="18"/>
                <w:u w:val="single"/>
              </w:rPr>
              <w:t xml:space="preserve">    年   </w:t>
            </w:r>
            <w:r>
              <w:rPr>
                <w:rFonts w:hint="eastAsia"/>
                <w:color w:val="000000"/>
                <w:szCs w:val="18"/>
                <w:u w:val="single"/>
                <w:lang w:val="en-US" w:eastAsia="zh-CN"/>
              </w:rPr>
              <w:t>8</w:t>
            </w:r>
            <w:r>
              <w:rPr>
                <w:rFonts w:hint="eastAsia"/>
                <w:color w:val="000000"/>
                <w:szCs w:val="18"/>
                <w:u w:val="single"/>
              </w:rPr>
              <w:t xml:space="preserve">  月   </w:t>
            </w:r>
            <w:r>
              <w:rPr>
                <w:rFonts w:hint="eastAsia"/>
                <w:color w:val="000000"/>
                <w:szCs w:val="18"/>
                <w:u w:val="single"/>
                <w:lang w:val="en-US" w:eastAsia="zh-CN"/>
              </w:rPr>
              <w:t>15</w:t>
            </w:r>
            <w:r>
              <w:rPr>
                <w:rFonts w:hint="eastAsia"/>
                <w:color w:val="000000"/>
                <w:szCs w:val="18"/>
                <w:u w:val="single"/>
              </w:rPr>
              <w:t xml:space="preserve">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lang w:val="en-US" w:eastAsia="zh-CN"/>
              </w:rPr>
              <w:t>2018</w:t>
            </w:r>
            <w:r>
              <w:rPr>
                <w:rFonts w:hint="eastAsia"/>
                <w:color w:val="000000"/>
                <w:szCs w:val="18"/>
                <w:u w:val="single"/>
              </w:rPr>
              <w:t xml:space="preserve">     年  </w:t>
            </w:r>
            <w:r>
              <w:rPr>
                <w:rFonts w:hint="eastAsia"/>
                <w:color w:val="000000"/>
                <w:szCs w:val="18"/>
                <w:u w:val="single"/>
                <w:lang w:val="en-US" w:eastAsia="zh-CN"/>
              </w:rPr>
              <w:t>3</w:t>
            </w:r>
            <w:r>
              <w:rPr>
                <w:rFonts w:hint="eastAsia"/>
                <w:color w:val="000000"/>
                <w:szCs w:val="18"/>
                <w:u w:val="single"/>
              </w:rPr>
              <w:t xml:space="preserve">   月</w:t>
            </w:r>
          </w:p>
          <w:p>
            <w:pPr>
              <w:ind w:firstLine="210" w:firstLineChars="100"/>
              <w:rPr>
                <w:color w:val="000000"/>
              </w:rPr>
            </w:pPr>
            <w:r>
              <w:rPr>
                <w:rFonts w:hint="eastAsia"/>
                <w:color w:val="000000"/>
              </w:rPr>
              <w:t>包括：</w:t>
            </w:r>
            <w:r>
              <w:rPr>
                <w:rFonts w:ascii="Wingdings" w:hAnsi="Wingdings"/>
                <w:color w:val="000000"/>
              </w:rPr>
              <w:sym w:font="Wingdings" w:char="00A8"/>
            </w:r>
            <w:r>
              <w:rPr>
                <w:rFonts w:hint="eastAsia"/>
                <w:color w:val="000000"/>
              </w:rPr>
              <w:t xml:space="preserve">生活污水   </w:t>
            </w:r>
            <w:r>
              <w:rPr>
                <w:rFonts w:ascii="Wingdings" w:hAnsi="Wingdings"/>
                <w:color w:val="000000"/>
              </w:rPr>
              <w:sym w:font="Wingdings" w:char="00A8"/>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 xml:space="preserve">     年  </w:t>
            </w:r>
            <w:r>
              <w:rPr>
                <w:rFonts w:hint="eastAsia"/>
                <w:color w:val="000000"/>
                <w:szCs w:val="18"/>
                <w:u w:val="single"/>
                <w:lang w:val="en-US" w:eastAsia="zh-CN"/>
              </w:rPr>
              <w:t>9</w:t>
            </w:r>
            <w:r>
              <w:rPr>
                <w:rFonts w:hint="eastAsia"/>
                <w:color w:val="000000"/>
                <w:szCs w:val="18"/>
                <w:u w:val="single"/>
              </w:rPr>
              <w:t xml:space="preserve">   月  </w:t>
            </w:r>
            <w:r>
              <w:rPr>
                <w:rFonts w:hint="eastAsia"/>
                <w:color w:val="000000"/>
                <w:szCs w:val="18"/>
                <w:u w:val="single"/>
                <w:lang w:val="en-US" w:eastAsia="zh-CN"/>
              </w:rPr>
              <w:t>10</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sym w:font="Wingdings" w:char="00A8"/>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rFonts w:hint="default" w:eastAsia="宋体"/>
                <w:color w:val="000000"/>
                <w:szCs w:val="18"/>
                <w:lang w:val="en-US" w:eastAsia="zh-CN"/>
              </w:rPr>
            </w:pPr>
            <w:r>
              <w:rPr>
                <w:rFonts w:hint="eastAsia"/>
                <w:color w:val="000000"/>
                <w:szCs w:val="18"/>
              </w:rPr>
              <w:t>-了解危险废弃物的种类——</w:t>
            </w:r>
            <w:r>
              <w:rPr>
                <w:rFonts w:hint="eastAsia"/>
                <w:color w:val="000000"/>
                <w:szCs w:val="18"/>
                <w:lang w:val="en-US" w:eastAsia="zh-CN"/>
              </w:rPr>
              <w:t>废机油 废炉渣</w:t>
            </w:r>
          </w:p>
          <w:p>
            <w:pPr>
              <w:ind w:firstLine="210" w:firstLineChars="100"/>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sym w:font="Wingdings" w:char="00A8"/>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shd w:val="pct10" w:color="auto" w:fill="FFFFFF"/>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2021年9月8号进行了火灾应急预案演练记录</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sym w:font="Wingdings" w:char="00A8"/>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rFonts w:hint="eastAsia" w:ascii="Times New Roman" w:hAnsi="Times New Roman" w:eastAsia="宋体" w:cs="Times New Roman"/>
                <w:color w:val="000000"/>
                <w:szCs w:val="18"/>
              </w:rPr>
            </w:pPr>
            <w:r>
              <w:rPr>
                <w:rFonts w:hint="eastAsia"/>
                <w:color w:val="000000"/>
                <w:szCs w:val="18"/>
              </w:rPr>
              <w:t xml:space="preserve">- </w:t>
            </w:r>
            <w:r>
              <w:rPr>
                <w:rFonts w:hint="eastAsia" w:ascii="Times New Roman" w:hAnsi="Times New Roman" w:eastAsia="宋体" w:cs="Times New Roman"/>
                <w:color w:val="000000"/>
                <w:szCs w:val="18"/>
              </w:rPr>
              <w:t>了解特种设备作业人员的状况</w:t>
            </w:r>
          </w:p>
          <w:p>
            <w:pPr>
              <w:rPr>
                <w:color w:val="000000"/>
                <w:szCs w:val="18"/>
              </w:rPr>
            </w:pPr>
            <w:r>
              <w:rPr>
                <w:rFonts w:ascii="Wingdings" w:hAnsi="Wingdings"/>
                <w:color w:val="000000"/>
                <w:szCs w:val="18"/>
              </w:rPr>
              <w:sym w:font="Wingdings" w:char="00A8"/>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sym w:font="Wingdings" w:char="00A8"/>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工业固体废弃物  </w:t>
            </w:r>
            <w:r>
              <w:rPr>
                <w:rFonts w:ascii="Wingdings" w:hAnsi="Wingdings"/>
                <w:color w:val="000000"/>
              </w:rPr>
              <w:sym w:font="Wingdings" w:char="00FE"/>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sym w:font="Wingdings" w:char="00FE"/>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sym w:font="Wingdings" w:char="00FE"/>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sym w:font="Wingdings" w:char="00A8"/>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u w:val="single"/>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ascii="Times New Roman" w:hAnsi="Times New Roman" w:eastAsia="宋体" w:cs="Times New Roman"/>
                <w:color w:val="000000"/>
              </w:rPr>
              <w:t>触电应急演练</w:t>
            </w:r>
            <w:r>
              <w:rPr>
                <w:rFonts w:hint="eastAsia" w:ascii="Times New Roman" w:hAnsi="Times New Roman" w:eastAsia="宋体" w:cs="Times New Roman"/>
                <w:color w:val="000000"/>
                <w:lang w:val="en-US" w:eastAsia="zh-CN"/>
              </w:rPr>
              <w:t xml:space="preserve"> 2021.7.12</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sym w:font="Wingdings" w:char="00FE"/>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sym w:font="Wingdings" w:char="00FE"/>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□粉尘  □危险作业 </w:t>
            </w:r>
            <w:r>
              <w:rPr>
                <w:rFonts w:hint="eastAsia"/>
              </w:rPr>
              <w:sym w:font="Wingdings 2" w:char="0052"/>
            </w:r>
            <w:r>
              <w:rPr>
                <w:rFonts w:hint="eastAsia"/>
              </w:rPr>
              <w:t xml:space="preserve">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sym w:font="Wingdings" w:char="00FE"/>
            </w:r>
            <w:r>
              <w:rPr>
                <w:rFonts w:hint="eastAsia"/>
                <w:color w:val="000000"/>
                <w:szCs w:val="21"/>
              </w:rPr>
              <w:t>耳塞</w:t>
            </w:r>
            <w:r>
              <w:rPr>
                <w:rFonts w:ascii="Wingdings" w:hAnsi="Wingdings"/>
                <w:color w:val="000000"/>
              </w:rPr>
              <w:sym w:font="Wingdings" w:char="00FE"/>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A8"/>
            </w:r>
            <w:r>
              <w:rPr>
                <w:rFonts w:hint="eastAsia"/>
                <w:color w:val="000000"/>
              </w:rPr>
              <w:t xml:space="preserve">很少   </w:t>
            </w:r>
            <w:r>
              <w:rPr>
                <w:rFonts w:ascii="Wingdings" w:hAnsi="Wingdings"/>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nil"/>
            </w:tcBorders>
            <w:shd w:val="clear" w:color="auto" w:fill="FFFFFF" w:themeFill="background1"/>
            <w:vAlign w:val="top"/>
          </w:tcPr>
          <w:p>
            <w:pPr>
              <w:rPr>
                <w:rFonts w:ascii="Times New Roman" w:hAnsi="Times New Roman" w:eastAsia="宋体" w:cs="Times New Roman"/>
                <w:b/>
                <w:bCs/>
                <w:color w:val="000000"/>
                <w:kern w:val="2"/>
                <w:sz w:val="21"/>
                <w:lang w:val="en-US" w:eastAsia="zh-CN" w:bidi="ar-SA"/>
              </w:rPr>
            </w:pPr>
            <w:r>
              <w:rPr>
                <w:rFonts w:hint="eastAsia"/>
                <w:color w:val="000000"/>
                <w:szCs w:val="18"/>
              </w:rPr>
              <w:t>与申请信息变更的说明</w:t>
            </w:r>
          </w:p>
        </w:tc>
        <w:tc>
          <w:tcPr>
            <w:tcW w:w="960" w:type="dxa"/>
            <w:tcBorders>
              <w:top w:val="dotted" w:color="auto" w:sz="4" w:space="0"/>
              <w:left w:val="nil"/>
              <w:bottom w:val="dotted" w:color="auto" w:sz="4" w:space="0"/>
              <w:right w:val="nil"/>
            </w:tcBorders>
            <w:shd w:val="clear" w:color="auto" w:fill="FFFFFF" w:themeFill="background1"/>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nil"/>
              <w:bottom w:val="dotted" w:color="auto" w:sz="4" w:space="0"/>
              <w:right w:val="nil"/>
            </w:tcBorders>
            <w:shd w:val="clear" w:color="auto" w:fill="FFFFFF" w:themeFill="background1"/>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rFonts w:ascii="Times New Roman" w:hAnsi="Times New Roman" w:eastAsia="宋体" w:cs="Times New Roman"/>
                <w:color w:val="000000"/>
                <w:kern w:val="2"/>
                <w:sz w:val="21"/>
                <w:szCs w:val="21"/>
                <w:lang w:val="en-US" w:eastAsia="zh-CN" w:bidi="ar-SA"/>
              </w:rPr>
            </w:pPr>
            <w:r>
              <w:rPr>
                <w:rFonts w:hint="eastAsia"/>
                <w:color w:val="000000"/>
                <w:szCs w:val="21"/>
              </w:rPr>
              <w:t xml:space="preserve">□ 其他                                              </w:t>
            </w:r>
          </w:p>
        </w:tc>
        <w:tc>
          <w:tcPr>
            <w:tcW w:w="1585" w:type="dxa"/>
            <w:tcBorders>
              <w:top w:val="dotted" w:color="auto" w:sz="4" w:space="0"/>
              <w:left w:val="nil"/>
              <w:bottom w:val="dotted" w:color="auto" w:sz="4" w:space="0"/>
              <w:right w:val="dotted" w:color="auto" w:sz="4" w:space="0"/>
            </w:tcBorders>
            <w:shd w:val="clear" w:color="auto" w:fill="FFFFFF" w:themeFill="background1"/>
            <w:vAlign w:val="top"/>
          </w:tcPr>
          <w:p>
            <w:pPr>
              <w:rPr>
                <w:color w:val="000000"/>
              </w:rPr>
            </w:pPr>
            <w:r>
              <w:rPr>
                <w:rFonts w:hint="eastAsia"/>
                <w:color w:val="000000"/>
                <w:szCs w:val="21"/>
              </w:rPr>
              <w:t>□</w:t>
            </w:r>
            <w:r>
              <w:rPr>
                <w:rFonts w:hint="eastAsia"/>
                <w:color w:val="000000"/>
              </w:rPr>
              <w:t>满足要求</w:t>
            </w:r>
          </w:p>
          <w:p>
            <w:pPr>
              <w:rPr>
                <w:rFonts w:hint="eastAsia"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nil"/>
            </w:tcBorders>
            <w:shd w:val="clear" w:color="auto" w:fill="FFFFFF" w:themeFill="background1"/>
            <w:vAlign w:val="top"/>
          </w:tcPr>
          <w:p>
            <w:pPr>
              <w:rPr>
                <w:rFonts w:ascii="Times New Roman" w:hAnsi="Times New Roman" w:eastAsia="宋体" w:cs="Times New Roman"/>
                <w:b/>
                <w:bCs/>
                <w:color w:val="000000"/>
                <w:kern w:val="2"/>
                <w:sz w:val="24"/>
                <w:lang w:val="en-US" w:eastAsia="zh-CN" w:bidi="ar-SA"/>
              </w:rPr>
            </w:pPr>
            <w:r>
              <w:rPr>
                <w:rFonts w:hint="eastAsia"/>
                <w:color w:val="000000"/>
                <w:szCs w:val="18"/>
              </w:rPr>
              <w:t>识别二阶段审核的资源配置情况和可行性</w:t>
            </w:r>
          </w:p>
        </w:tc>
        <w:tc>
          <w:tcPr>
            <w:tcW w:w="960" w:type="dxa"/>
            <w:tcBorders>
              <w:top w:val="dotted" w:color="auto" w:sz="4" w:space="0"/>
              <w:left w:val="nil"/>
              <w:bottom w:val="dotted" w:color="auto" w:sz="4" w:space="0"/>
              <w:right w:val="nil"/>
            </w:tcBorders>
            <w:shd w:val="clear" w:color="auto" w:fill="FFFFFF" w:themeFill="background1"/>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nil"/>
              <w:bottom w:val="dotted" w:color="auto" w:sz="4" w:space="0"/>
              <w:right w:val="nil"/>
            </w:tcBorders>
            <w:shd w:val="clear" w:color="auto" w:fill="FFFFFF" w:themeFill="background1"/>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一阶段的问题已整改</w:t>
            </w:r>
          </w:p>
          <w:p>
            <w:pPr>
              <w:pStyle w:val="13"/>
              <w:ind w:firstLine="0" w:firstLineChars="0"/>
              <w:jc w:val="left"/>
              <w:rPr>
                <w:rFonts w:ascii="Times New Roman" w:hAnsi="Times New Roman" w:eastAsia="宋体" w:cs="Times New Roman"/>
                <w:color w:val="000000"/>
                <w:kern w:val="2"/>
                <w:sz w:val="21"/>
                <w:szCs w:val="21"/>
                <w:lang w:val="en-US" w:eastAsia="zh-CN" w:bidi="ar-SA"/>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nil"/>
              <w:bottom w:val="dotted" w:color="auto" w:sz="4" w:space="0"/>
              <w:right w:val="dotted" w:color="auto" w:sz="4" w:space="0"/>
            </w:tcBorders>
            <w:shd w:val="clear" w:color="auto" w:fill="FFFFFF" w:themeFill="background1"/>
            <w:vAlign w:val="top"/>
          </w:tcPr>
          <w:p>
            <w:pPr>
              <w:rPr>
                <w:color w:val="000000"/>
              </w:rPr>
            </w:pPr>
            <w:r>
              <w:rPr>
                <w:rFonts w:hint="eastAsia"/>
                <w:color w:val="000000"/>
                <w:szCs w:val="21"/>
              </w:rPr>
              <w:sym w:font="Wingdings 2" w:char="0052"/>
            </w:r>
            <w:r>
              <w:rPr>
                <w:rFonts w:hint="eastAsia"/>
                <w:color w:val="000000"/>
              </w:rPr>
              <w:t>满足要求</w:t>
            </w:r>
          </w:p>
          <w:p>
            <w:pPr>
              <w:rPr>
                <w:rFonts w:hint="eastAsia"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6E400E"/>
    <w:rsid w:val="1DB63878"/>
    <w:rsid w:val="289F052A"/>
    <w:rsid w:val="2C1A3FBD"/>
    <w:rsid w:val="32185B81"/>
    <w:rsid w:val="33342861"/>
    <w:rsid w:val="34673022"/>
    <w:rsid w:val="3EC3599D"/>
    <w:rsid w:val="3EE33949"/>
    <w:rsid w:val="422E75D1"/>
    <w:rsid w:val="441C1E58"/>
    <w:rsid w:val="4CCC7341"/>
    <w:rsid w:val="511107EA"/>
    <w:rsid w:val="53B431C5"/>
    <w:rsid w:val="553102DE"/>
    <w:rsid w:val="567D7B45"/>
    <w:rsid w:val="687F3E33"/>
    <w:rsid w:val="68B31A6D"/>
    <w:rsid w:val="767A2F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1</TotalTime>
  <ScaleCrop>false</ScaleCrop>
  <LinksUpToDate>false</LinksUpToDate>
  <CharactersWithSpaces>13072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2021-12-17T01:44:29Z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2052-11.1.0.11194</vt:lpwstr>
  </property>
</Properties>
</file>