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1167-2021-QEO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重庆渝双哲环保工程有限公司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重庆渝双哲环保工程有限公司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重庆市九龙坡区科园四路170号1幢18-15号</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重庆市沙坪坝区华岩一村88号-64号</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邹菲</w:t>
            </w:r>
            <w:bookmarkEnd w:id="10"/>
          </w:p>
        </w:tc>
        <w:tc>
          <w:tcPr>
            <w:tcW w:w="1313" w:type="dxa"/>
            <w:vAlign w:val="center"/>
          </w:tcPr>
          <w:p>
            <w:r>
              <w:rPr>
                <w:rFonts w:hint="eastAsia"/>
              </w:rPr>
              <w:t>电话.</w:t>
            </w:r>
          </w:p>
        </w:tc>
        <w:tc>
          <w:tcPr>
            <w:tcW w:w="2180" w:type="dxa"/>
            <w:vAlign w:val="center"/>
          </w:tcPr>
          <w:p>
            <w:bookmarkStart w:id="11" w:name="联系人电话"/>
            <w:r>
              <w:t>13708310308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陈超</w:t>
            </w:r>
            <w:bookmarkEnd w:id="13"/>
          </w:p>
        </w:tc>
        <w:tc>
          <w:tcPr>
            <w:tcW w:w="1313" w:type="dxa"/>
            <w:vAlign w:val="center"/>
          </w:tcPr>
          <w:p>
            <w:r>
              <w:rPr>
                <w:rFonts w:hint="eastAsia"/>
              </w:rPr>
              <w:t>管理者代表</w:t>
            </w:r>
          </w:p>
        </w:tc>
        <w:tc>
          <w:tcPr>
            <w:tcW w:w="2180" w:type="dxa"/>
          </w:tcPr>
          <w:p>
            <w:bookmarkStart w:id="14" w:name="管理者代表"/>
            <w:r>
              <w:t>李冬云</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asciiTheme="minorEastAsia" w:hAnsiTheme="minorEastAsia" w:eastAsiaTheme="minorEastAsia"/>
                <w:szCs w:val="18"/>
                <w:highlight w:val="none"/>
              </w:rPr>
            </w:pPr>
            <w:r>
              <w:rPr>
                <w:rFonts w:hint="eastAsia" w:asciiTheme="minorEastAsia" w:hAnsiTheme="minorEastAsia" w:eastAsiaTheme="minorEastAsia"/>
                <w:highlight w:val="none"/>
              </w:rPr>
              <w:t>服务流程图：</w:t>
            </w:r>
          </w:p>
          <w:p>
            <w:pPr>
              <w:tabs>
                <w:tab w:val="left" w:pos="360"/>
              </w:tabs>
              <w:ind w:left="360" w:hanging="360"/>
            </w:pPr>
            <w:r>
              <w:rPr>
                <w:rFonts w:hint="eastAsia" w:ascii="宋体"/>
                <w:color w:val="000000"/>
                <w:szCs w:val="21"/>
                <w:highlight w:val="none"/>
              </w:rPr>
              <w:t>签订合同</w:t>
            </w:r>
            <w:r>
              <w:rPr>
                <w:rFonts w:ascii="宋体"/>
                <w:color w:val="000000"/>
                <w:szCs w:val="21"/>
                <w:highlight w:val="none"/>
              </w:rPr>
              <w:t>——</w:t>
            </w:r>
            <w:r>
              <w:rPr>
                <w:rFonts w:hint="eastAsia" w:ascii="宋体"/>
                <w:color w:val="000000"/>
                <w:szCs w:val="21"/>
                <w:highlight w:val="none"/>
                <w:lang w:val="en-US" w:eastAsia="zh-CN"/>
              </w:rPr>
              <w:t>拟定方案</w:t>
            </w:r>
            <w:r>
              <w:rPr>
                <w:rFonts w:ascii="宋体"/>
                <w:color w:val="000000"/>
                <w:szCs w:val="21"/>
                <w:highlight w:val="none"/>
              </w:rPr>
              <w:t>——</w:t>
            </w:r>
            <w:r>
              <w:rPr>
                <w:rFonts w:hint="eastAsia" w:ascii="宋体"/>
                <w:color w:val="000000"/>
                <w:szCs w:val="21"/>
                <w:highlight w:val="none"/>
                <w:lang w:val="en-US" w:eastAsia="zh-CN"/>
              </w:rPr>
              <w:t>清掏、疏通服务</w:t>
            </w:r>
            <w:r>
              <w:rPr>
                <w:rFonts w:ascii="宋体"/>
                <w:color w:val="000000"/>
                <w:szCs w:val="21"/>
                <w:highlight w:val="none"/>
              </w:rPr>
              <w:t>——</w:t>
            </w:r>
            <w:r>
              <w:rPr>
                <w:rFonts w:hint="eastAsia" w:ascii="宋体"/>
                <w:color w:val="000000"/>
                <w:szCs w:val="21"/>
                <w:highlight w:val="none"/>
                <w:lang w:val="en-US" w:eastAsia="zh-CN"/>
              </w:rPr>
              <w:t>粪渣处理</w:t>
            </w:r>
            <w:r>
              <w:rPr>
                <w:rFonts w:ascii="宋体"/>
                <w:color w:val="000000"/>
                <w:szCs w:val="21"/>
                <w:highlight w:val="none"/>
              </w:rPr>
              <w:t>——</w:t>
            </w:r>
            <w:r>
              <w:rPr>
                <w:rFonts w:hint="eastAsia" w:ascii="宋体"/>
                <w:color w:val="000000"/>
                <w:szCs w:val="21"/>
                <w:highlight w:val="none"/>
                <w:lang w:val="en-US" w:eastAsia="zh-CN"/>
              </w:rPr>
              <w:t>客户确认</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2021年11月10日 上午至2021年11月11日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Q：化粪池清掏，管道疏通</w:t>
            </w:r>
          </w:p>
          <w:p>
            <w:r>
              <w:t>E：化粪池清掏，管道疏通所涉及场所的相关环境管理活动</w:t>
            </w:r>
          </w:p>
          <w:p>
            <w:r>
              <w:t>O：化粪池清掏，管道疏通所涉及场所的相关职业健康安全管理活动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Q：35.16.02;35.16.03</w:t>
            </w:r>
          </w:p>
          <w:p>
            <w:r>
              <w:t>E：35.16.02;35.16.03</w:t>
            </w:r>
          </w:p>
          <w:p>
            <w:r>
              <w:t>O：35.16.02;35.16.03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ascii="宋体" w:hAnsi="宋体" w:eastAsia="宋体" w:cs="宋体"/>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705"/>
        <w:gridCol w:w="2064"/>
        <w:gridCol w:w="521"/>
        <w:gridCol w:w="2287"/>
        <w:gridCol w:w="100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705" w:type="dxa"/>
            <w:shd w:val="clear" w:color="auto" w:fill="F3F3F3"/>
            <w:tcMar>
              <w:left w:w="57" w:type="dxa"/>
              <w:right w:w="57" w:type="dxa"/>
            </w:tcMar>
          </w:tcPr>
          <w:p>
            <w:r>
              <w:rPr>
                <w:rFonts w:hint="eastAsia"/>
              </w:rPr>
              <w:t>组织名称及注册场所地址</w:t>
            </w:r>
          </w:p>
        </w:tc>
        <w:tc>
          <w:tcPr>
            <w:tcW w:w="2064" w:type="dxa"/>
            <w:shd w:val="clear" w:color="auto" w:fill="F3F3F3"/>
            <w:tcMar>
              <w:left w:w="57" w:type="dxa"/>
              <w:right w:w="57" w:type="dxa"/>
            </w:tcMar>
          </w:tcPr>
          <w:p>
            <w:r>
              <w:rPr>
                <w:rFonts w:hint="eastAsia"/>
              </w:rPr>
              <w:t>经营场所的地址</w:t>
            </w:r>
          </w:p>
          <w:p>
            <w:r>
              <w:rPr>
                <w:rFonts w:hint="eastAsia"/>
              </w:rPr>
              <w:t>（多现场和临时现场）</w:t>
            </w:r>
          </w:p>
        </w:tc>
        <w:tc>
          <w:tcPr>
            <w:tcW w:w="521" w:type="dxa"/>
            <w:shd w:val="clear" w:color="auto" w:fill="F3F3F3"/>
            <w:tcMar>
              <w:left w:w="57" w:type="dxa"/>
              <w:right w:w="57" w:type="dxa"/>
            </w:tcMar>
          </w:tcPr>
          <w:p>
            <w:r>
              <w:rPr>
                <w:rFonts w:hint="eastAsia"/>
              </w:rPr>
              <w:t>员工人数</w:t>
            </w:r>
          </w:p>
        </w:tc>
        <w:tc>
          <w:tcPr>
            <w:tcW w:w="2287" w:type="dxa"/>
            <w:shd w:val="clear" w:color="auto" w:fill="F3F3F3"/>
            <w:tcMar>
              <w:left w:w="57" w:type="dxa"/>
              <w:right w:w="57" w:type="dxa"/>
            </w:tcMar>
          </w:tcPr>
          <w:p>
            <w:r>
              <w:rPr>
                <w:rFonts w:hint="eastAsia"/>
              </w:rPr>
              <w:t>审核范围（产品和过程）</w:t>
            </w:r>
          </w:p>
          <w:p/>
          <w:p/>
        </w:tc>
        <w:tc>
          <w:tcPr>
            <w:tcW w:w="1000"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705" w:type="dxa"/>
          </w:tcPr>
          <w:p>
            <w:pPr>
              <w:rPr>
                <w:rFonts w:hint="eastAsia" w:eastAsia="宋体"/>
                <w:lang w:val="en-US" w:eastAsia="zh-CN"/>
              </w:rPr>
            </w:pPr>
            <w:r>
              <w:rPr>
                <w:sz w:val="21"/>
                <w:szCs w:val="21"/>
              </w:rPr>
              <w:t>重庆渝双哲环保工程有限公司</w:t>
            </w:r>
            <w:r>
              <w:rPr>
                <w:rFonts w:hint="eastAsia"/>
                <w:sz w:val="21"/>
                <w:szCs w:val="21"/>
                <w:lang w:val="en-US" w:eastAsia="zh-CN"/>
              </w:rPr>
              <w:t>/</w:t>
            </w:r>
            <w:r>
              <w:rPr>
                <w:sz w:val="21"/>
                <w:szCs w:val="21"/>
              </w:rPr>
              <w:t>重庆市九龙坡区科园四路170号1幢18-15号</w:t>
            </w:r>
          </w:p>
        </w:tc>
        <w:tc>
          <w:tcPr>
            <w:tcW w:w="2064" w:type="dxa"/>
          </w:tcPr>
          <w:p>
            <w:pPr>
              <w:rPr>
                <w:lang w:val="de-DE" w:eastAsia="ja-JP"/>
              </w:rPr>
            </w:pPr>
            <w:r>
              <w:rPr>
                <w:sz w:val="21"/>
                <w:szCs w:val="21"/>
              </w:rPr>
              <w:t>重庆市沙坪坝区华岩一村88号-64号</w:t>
            </w:r>
          </w:p>
        </w:tc>
        <w:tc>
          <w:tcPr>
            <w:tcW w:w="521" w:type="dxa"/>
            <w:vAlign w:val="center"/>
          </w:tcPr>
          <w:p>
            <w:pPr>
              <w:rPr>
                <w:rFonts w:hint="default" w:eastAsia="宋体"/>
                <w:lang w:val="en-US" w:eastAsia="zh-CN"/>
              </w:rPr>
            </w:pPr>
            <w:r>
              <w:rPr>
                <w:rFonts w:hint="eastAsia"/>
                <w:lang w:val="en-US" w:eastAsia="zh-CN"/>
              </w:rPr>
              <w:t>25</w:t>
            </w:r>
          </w:p>
        </w:tc>
        <w:tc>
          <w:tcPr>
            <w:tcW w:w="2287" w:type="dxa"/>
            <w:vAlign w:val="center"/>
          </w:tcPr>
          <w:p>
            <w:pPr>
              <w:rPr>
                <w:lang w:eastAsia="ja-JP"/>
              </w:rPr>
            </w:pPr>
            <w:r>
              <w:rPr>
                <w:sz w:val="21"/>
                <w:szCs w:val="21"/>
              </w:rPr>
              <w:t>化粪池清掏，管道疏通</w:t>
            </w:r>
          </w:p>
        </w:tc>
        <w:tc>
          <w:tcPr>
            <w:tcW w:w="1000" w:type="dxa"/>
            <w:vAlign w:val="center"/>
          </w:tcPr>
          <w:p>
            <w:pPr>
              <w:jc w:val="left"/>
              <w:rPr>
                <w:rFonts w:ascii="宋体" w:hAnsi="宋体" w:cs="宋体"/>
                <w:color w:val="000000"/>
                <w:kern w:val="0"/>
                <w:szCs w:val="21"/>
              </w:rPr>
            </w:pPr>
            <w:r>
              <w:rPr>
                <w:rFonts w:ascii="宋体" w:hAnsi="宋体" w:cs="宋体"/>
                <w:color w:val="000000"/>
                <w:kern w:val="0"/>
                <w:szCs w:val="21"/>
              </w:rPr>
              <w:t>ISO9001:2015</w:t>
            </w:r>
          </w:p>
          <w:p>
            <w:pPr>
              <w:jc w:val="left"/>
              <w:rPr>
                <w:lang w:eastAsia="ja-JP"/>
              </w:rPr>
            </w:pP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705" w:type="dxa"/>
            <w:vAlign w:val="top"/>
          </w:tcPr>
          <w:p>
            <w:pPr>
              <w:rPr>
                <w:rFonts w:hint="eastAsia" w:ascii="Times New Roman" w:hAnsi="Times New Roman" w:eastAsia="宋体" w:cs="Times New Roman"/>
                <w:kern w:val="2"/>
                <w:sz w:val="21"/>
                <w:szCs w:val="24"/>
                <w:lang w:val="en-US" w:eastAsia="ja-JP" w:bidi="ar-SA"/>
              </w:rPr>
            </w:pPr>
            <w:r>
              <w:rPr>
                <w:sz w:val="21"/>
                <w:szCs w:val="21"/>
              </w:rPr>
              <w:t>重庆渝双哲环保工程有限公司</w:t>
            </w:r>
            <w:r>
              <w:rPr>
                <w:rFonts w:hint="eastAsia"/>
                <w:sz w:val="21"/>
                <w:szCs w:val="21"/>
                <w:lang w:val="en-US" w:eastAsia="zh-CN"/>
              </w:rPr>
              <w:t>/</w:t>
            </w:r>
            <w:r>
              <w:rPr>
                <w:sz w:val="21"/>
                <w:szCs w:val="21"/>
              </w:rPr>
              <w:t>重庆市九龙坡区科园四路170号1幢18-15号</w:t>
            </w:r>
          </w:p>
        </w:tc>
        <w:tc>
          <w:tcPr>
            <w:tcW w:w="2064" w:type="dxa"/>
            <w:vAlign w:val="top"/>
          </w:tcPr>
          <w:p>
            <w:pPr>
              <w:rPr>
                <w:rFonts w:ascii="Times New Roman" w:hAnsi="Times New Roman" w:eastAsia="宋体" w:cs="Times New Roman"/>
                <w:kern w:val="2"/>
                <w:sz w:val="21"/>
                <w:szCs w:val="24"/>
                <w:lang w:val="de-DE" w:eastAsia="ja-JP" w:bidi="ar-SA"/>
              </w:rPr>
            </w:pPr>
            <w:r>
              <w:rPr>
                <w:sz w:val="21"/>
                <w:szCs w:val="21"/>
              </w:rPr>
              <w:t>重庆市沙坪坝区华岩一村88号-64号</w:t>
            </w:r>
          </w:p>
        </w:tc>
        <w:tc>
          <w:tcPr>
            <w:tcW w:w="52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25</w:t>
            </w:r>
          </w:p>
        </w:tc>
        <w:tc>
          <w:tcPr>
            <w:tcW w:w="2287" w:type="dxa"/>
            <w:vAlign w:val="center"/>
          </w:tcPr>
          <w:p>
            <w:pPr>
              <w:rPr>
                <w:lang w:eastAsia="ja-JP"/>
              </w:rPr>
            </w:pPr>
            <w:r>
              <w:rPr>
                <w:sz w:val="21"/>
                <w:szCs w:val="21"/>
              </w:rPr>
              <w:t>化粪池清掏，管道疏通所涉及场所的相关环境管理活动</w:t>
            </w:r>
          </w:p>
        </w:tc>
        <w:tc>
          <w:tcPr>
            <w:tcW w:w="1000" w:type="dxa"/>
            <w:vAlign w:val="center"/>
          </w:tcPr>
          <w:p>
            <w:pPr>
              <w:jc w:val="left"/>
              <w:rPr>
                <w:rFonts w:ascii="宋体" w:hAnsi="宋体" w:cs="宋体"/>
                <w:color w:val="000000"/>
                <w:kern w:val="0"/>
                <w:szCs w:val="21"/>
              </w:rPr>
            </w:pPr>
            <w:r>
              <w:rPr>
                <w:rFonts w:hint="eastAsia" w:ascii="宋体" w:hAnsi="宋体"/>
                <w:b/>
                <w:sz w:val="21"/>
                <w:szCs w:val="21"/>
              </w:rPr>
              <w:t>I</w:t>
            </w:r>
            <w:r>
              <w:rPr>
                <w:rFonts w:hint="eastAsia" w:ascii="宋体" w:hAnsi="宋体" w:cs="宋体"/>
                <w:color w:val="000000"/>
                <w:kern w:val="0"/>
                <w:szCs w:val="21"/>
              </w:rPr>
              <w:t>SO14001:2015</w:t>
            </w:r>
          </w:p>
          <w:p>
            <w:pPr>
              <w:rPr>
                <w:lang w:eastAsia="ja-JP"/>
              </w:rPr>
            </w:pP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705" w:type="dxa"/>
            <w:vAlign w:val="top"/>
          </w:tcPr>
          <w:p>
            <w:pPr>
              <w:rPr>
                <w:rFonts w:hint="eastAsia" w:ascii="Times New Roman" w:hAnsi="Times New Roman" w:eastAsia="宋体" w:cs="Times New Roman"/>
                <w:kern w:val="2"/>
                <w:sz w:val="21"/>
                <w:szCs w:val="24"/>
                <w:lang w:val="en-US" w:eastAsia="ja-JP" w:bidi="ar-SA"/>
              </w:rPr>
            </w:pPr>
            <w:r>
              <w:rPr>
                <w:sz w:val="21"/>
                <w:szCs w:val="21"/>
              </w:rPr>
              <w:t>重庆渝双哲环保工程有限公司</w:t>
            </w:r>
            <w:r>
              <w:rPr>
                <w:rFonts w:hint="eastAsia"/>
                <w:sz w:val="21"/>
                <w:szCs w:val="21"/>
                <w:lang w:val="en-US" w:eastAsia="zh-CN"/>
              </w:rPr>
              <w:t>/</w:t>
            </w:r>
            <w:r>
              <w:rPr>
                <w:sz w:val="21"/>
                <w:szCs w:val="21"/>
              </w:rPr>
              <w:t>重庆市九龙坡区科园四路170号1幢18-15号</w:t>
            </w:r>
          </w:p>
        </w:tc>
        <w:tc>
          <w:tcPr>
            <w:tcW w:w="2064" w:type="dxa"/>
            <w:vAlign w:val="top"/>
          </w:tcPr>
          <w:p>
            <w:pPr>
              <w:rPr>
                <w:rFonts w:ascii="Times New Roman" w:hAnsi="Times New Roman" w:eastAsia="宋体" w:cs="Times New Roman"/>
                <w:kern w:val="2"/>
                <w:sz w:val="21"/>
                <w:szCs w:val="24"/>
                <w:lang w:val="de-DE" w:eastAsia="ja-JP" w:bidi="ar-SA"/>
              </w:rPr>
            </w:pPr>
            <w:r>
              <w:rPr>
                <w:sz w:val="21"/>
                <w:szCs w:val="21"/>
              </w:rPr>
              <w:t>重庆市沙坪坝区华岩一村88号-64号</w:t>
            </w:r>
          </w:p>
        </w:tc>
        <w:tc>
          <w:tcPr>
            <w:tcW w:w="52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25</w:t>
            </w:r>
          </w:p>
        </w:tc>
        <w:tc>
          <w:tcPr>
            <w:tcW w:w="2287" w:type="dxa"/>
            <w:vAlign w:val="center"/>
          </w:tcPr>
          <w:p>
            <w:pPr>
              <w:rPr>
                <w:lang w:eastAsia="ja-JP"/>
              </w:rPr>
            </w:pPr>
            <w:r>
              <w:rPr>
                <w:sz w:val="21"/>
                <w:szCs w:val="21"/>
              </w:rPr>
              <w:t>化粪池清掏，管道疏通所涉及场所的相关职业健康安全管理活动</w:t>
            </w:r>
          </w:p>
        </w:tc>
        <w:tc>
          <w:tcPr>
            <w:tcW w:w="1000" w:type="dxa"/>
            <w:vAlign w:val="center"/>
          </w:tcPr>
          <w:p>
            <w:pPr>
              <w:rPr>
                <w:lang w:eastAsia="ja-JP"/>
              </w:rPr>
            </w:pPr>
            <w:r>
              <w:rPr>
                <w:rFonts w:hint="eastAsia" w:ascii="宋体" w:hAnsi="宋体" w:cs="宋体"/>
                <w:color w:val="000000"/>
                <w:kern w:val="0"/>
                <w:szCs w:val="21"/>
              </w:rPr>
              <w:t>ISO45001</w:t>
            </w:r>
            <w:r>
              <w:rPr>
                <w:rFonts w:hint="eastAsia" w:ascii="宋体" w:hAnsi="宋体" w:cs="宋体"/>
                <w:color w:val="000000"/>
                <w:kern w:val="0"/>
                <w:szCs w:val="21"/>
                <w:lang w:val="en-US" w:eastAsia="zh-CN"/>
              </w:rPr>
              <w:t>:</w:t>
            </w:r>
            <w:r>
              <w:rPr>
                <w:rFonts w:hint="eastAsia" w:ascii="宋体" w:hAnsi="宋体" w:cs="宋体"/>
                <w:color w:val="000000"/>
                <w:kern w:val="0"/>
                <w:szCs w:val="21"/>
              </w:rPr>
              <w:t>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705" w:type="dxa"/>
            <w:vAlign w:val="center"/>
          </w:tcPr>
          <w:p>
            <w:pPr>
              <w:rPr>
                <w:lang w:eastAsia="ja-JP"/>
              </w:rPr>
            </w:pPr>
          </w:p>
        </w:tc>
        <w:tc>
          <w:tcPr>
            <w:tcW w:w="2064" w:type="dxa"/>
            <w:vAlign w:val="center"/>
          </w:tcPr>
          <w:p>
            <w:pPr>
              <w:rPr>
                <w:lang w:eastAsia="ja-JP"/>
              </w:rPr>
            </w:pPr>
          </w:p>
        </w:tc>
        <w:tc>
          <w:tcPr>
            <w:tcW w:w="521" w:type="dxa"/>
            <w:vAlign w:val="center"/>
          </w:tcPr>
          <w:p>
            <w:pPr>
              <w:rPr>
                <w:lang w:eastAsia="ja-JP"/>
              </w:rPr>
            </w:pPr>
          </w:p>
        </w:tc>
        <w:tc>
          <w:tcPr>
            <w:tcW w:w="2287" w:type="dxa"/>
            <w:vAlign w:val="center"/>
          </w:tcPr>
          <w:p>
            <w:pPr>
              <w:rPr>
                <w:lang w:eastAsia="ja-JP"/>
              </w:rPr>
            </w:pPr>
          </w:p>
        </w:tc>
        <w:tc>
          <w:tcPr>
            <w:tcW w:w="100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705" w:type="dxa"/>
            <w:vAlign w:val="center"/>
          </w:tcPr>
          <w:p>
            <w:pPr>
              <w:rPr>
                <w:lang w:eastAsia="ja-JP"/>
              </w:rPr>
            </w:pPr>
          </w:p>
        </w:tc>
        <w:tc>
          <w:tcPr>
            <w:tcW w:w="2064" w:type="dxa"/>
            <w:vAlign w:val="center"/>
          </w:tcPr>
          <w:p>
            <w:pPr>
              <w:rPr>
                <w:lang w:eastAsia="ja-JP"/>
              </w:rPr>
            </w:pPr>
          </w:p>
        </w:tc>
        <w:tc>
          <w:tcPr>
            <w:tcW w:w="521" w:type="dxa"/>
            <w:vAlign w:val="center"/>
          </w:tcPr>
          <w:p>
            <w:pPr>
              <w:rPr>
                <w:lang w:eastAsia="ja-JP"/>
              </w:rPr>
            </w:pPr>
          </w:p>
        </w:tc>
        <w:tc>
          <w:tcPr>
            <w:tcW w:w="2287" w:type="dxa"/>
            <w:vAlign w:val="center"/>
          </w:tcPr>
          <w:p>
            <w:pPr>
              <w:rPr>
                <w:lang w:eastAsia="ja-JP"/>
              </w:rPr>
            </w:pPr>
          </w:p>
        </w:tc>
        <w:tc>
          <w:tcPr>
            <w:tcW w:w="1000"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825" w:type="dxa"/>
          </w:tcPr>
          <w:p>
            <w:r>
              <w:rPr>
                <w:rFonts w:hint="eastAsia"/>
              </w:rPr>
              <w:t>理由说明</w:t>
            </w:r>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Q:35.16.02,35.16.03</w:t>
            </w:r>
          </w:p>
          <w:p>
            <w:r>
              <w:t>E:35.16.02,35.16.03</w:t>
            </w:r>
          </w:p>
          <w:p>
            <w:r>
              <w:t>O:35.16.02,35.16.03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O:35.16.03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O:35.16.03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highlight w:val="none"/>
              </w:rPr>
            </w:pPr>
            <w:r>
              <w:rPr>
                <w:rFonts w:hint="eastAsia"/>
                <w:highlight w:val="none"/>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highlight w:val="none"/>
              </w:rPr>
            </w:pPr>
            <w:r>
              <w:rPr>
                <w:rFonts w:hint="eastAsia" w:eastAsia="宋体"/>
                <w:color w:val="000000" w:themeColor="text1"/>
                <w:sz w:val="21"/>
                <w:szCs w:val="21"/>
                <w:highlight w:val="none"/>
                <w:lang w:val="en-US" w:eastAsia="zh-CN"/>
              </w:rPr>
              <w:t>一阶段未能提供气体检测仪的有效校准证书，二阶段现场审核时未得到有效开进，已开具不符合。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rPr>
          <w:highlight w:val="cyan"/>
        </w:rPr>
      </w:pPr>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highlight w:val="none"/>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color w:val="000000" w:themeColor="text1"/>
                <w:sz w:val="20"/>
                <w:lang w:eastAsia="zh-CN"/>
              </w:rPr>
              <w:t>化粪池清掏，管道疏通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rPr>
                <w:rFonts w:ascii="Times New Roman" w:hAnsi="Times New Roman" w:eastAsia="宋体" w:cs="Times New Roman"/>
                <w:kern w:val="2"/>
                <w:sz w:val="21"/>
                <w:szCs w:val="24"/>
                <w:lang w:val="en-US" w:eastAsia="ja-JP" w:bidi="ar-SA"/>
              </w:rPr>
            </w:pPr>
            <w:r>
              <w:rPr>
                <w:rFonts w:hint="eastAsia"/>
                <w:color w:val="000000" w:themeColor="text1"/>
                <w:sz w:val="20"/>
                <w:lang w:eastAsia="zh-CN"/>
              </w:rPr>
              <w:t>化粪池清掏，管道疏通</w:t>
            </w:r>
            <w:r>
              <w:rPr>
                <w:color w:val="000000" w:themeColor="text1"/>
                <w:sz w:val="20"/>
              </w:rPr>
              <w:t>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rPr>
                <w:rFonts w:ascii="Times New Roman" w:hAnsi="Times New Roman" w:eastAsia="宋体" w:cs="Times New Roman"/>
                <w:kern w:val="2"/>
                <w:sz w:val="21"/>
                <w:szCs w:val="24"/>
                <w:lang w:val="en-US" w:eastAsia="ja-JP" w:bidi="ar-SA"/>
              </w:rPr>
            </w:pPr>
            <w:r>
              <w:rPr>
                <w:rFonts w:hint="eastAsia"/>
                <w:color w:val="000000" w:themeColor="text1"/>
                <w:sz w:val="20"/>
                <w:lang w:eastAsia="zh-CN"/>
              </w:rPr>
              <w:t>化粪池清掏，管道疏通</w:t>
            </w:r>
            <w:r>
              <w:rPr>
                <w:color w:val="000000" w:themeColor="text1"/>
                <w:sz w:val="20"/>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2"/>
        <w:gridCol w:w="2764"/>
        <w:gridCol w:w="2764"/>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42" w:type="dxa"/>
            <w:vAlign w:val="center"/>
          </w:tcPr>
          <w:p>
            <w:pPr>
              <w:rPr>
                <w:rFonts w:ascii="宋体"/>
                <w:b/>
                <w:color w:val="0000FF"/>
                <w:szCs w:val="21"/>
              </w:rPr>
            </w:pPr>
            <w:r>
              <w:rPr>
                <w:rFonts w:hint="eastAsia" w:ascii="宋体"/>
                <w:b/>
                <w:color w:val="0000FF"/>
                <w:szCs w:val="21"/>
              </w:rPr>
              <w:t>突发事件的处置措施</w:t>
            </w:r>
          </w:p>
        </w:tc>
        <w:tc>
          <w:tcPr>
            <w:tcW w:w="8393"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0" w:hRule="exact"/>
          <w:jc w:val="center"/>
        </w:trPr>
        <w:tc>
          <w:tcPr>
            <w:tcW w:w="1742" w:type="dxa"/>
          </w:tcPr>
          <w:p>
            <w:r>
              <w:rPr>
                <w:rFonts w:hint="eastAsia"/>
              </w:rPr>
              <w:t>审核组长签字</w:t>
            </w:r>
          </w:p>
        </w:tc>
        <w:tc>
          <w:tcPr>
            <w:tcW w:w="2764" w:type="dxa"/>
            <w:tcMar>
              <w:left w:w="113" w:type="dxa"/>
            </w:tcMar>
          </w:tcPr>
          <w:p>
            <w:r>
              <w:rPr>
                <w:rFonts w:hint="eastAsia" w:ascii="宋体" w:hAnsi="宋体" w:eastAsia="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column">
                    <wp:posOffset>544195</wp:posOffset>
                  </wp:positionH>
                  <wp:positionV relativeFrom="paragraph">
                    <wp:posOffset>79375</wp:posOffset>
                  </wp:positionV>
                  <wp:extent cx="411480" cy="381000"/>
                  <wp:effectExtent l="0" t="0" r="7620" b="0"/>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p>
          <w:p/>
        </w:tc>
        <w:tc>
          <w:tcPr>
            <w:tcW w:w="2764" w:type="dxa"/>
            <w:tcMar>
              <w:left w:w="113" w:type="dxa"/>
            </w:tcMar>
          </w:tcPr>
          <w:p>
            <w:pPr>
              <w:rPr>
                <w:color w:val="000000" w:themeColor="text1"/>
              </w:rPr>
            </w:pPr>
            <w:r>
              <w:rPr>
                <w:rFonts w:hint="eastAsia"/>
                <w:color w:val="000000" w:themeColor="text1"/>
              </w:rPr>
              <w:t>日期</w:t>
            </w:r>
          </w:p>
        </w:tc>
        <w:tc>
          <w:tcPr>
            <w:tcW w:w="2865"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2021.11.11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 xml:space="preserve">■市场拓展 </w:t>
            </w:r>
            <w:r>
              <w:rPr>
                <w:rFonts w:hint="eastAsia" w:ascii="宋体" w:hAnsi="宋体" w:eastAsia="宋体" w:cs="宋体"/>
              </w:rPr>
              <w:t>■</w:t>
            </w:r>
            <w:r>
              <w:rPr>
                <w:rFonts w:hint="eastAsia"/>
              </w:rPr>
              <w:t>设备</w:t>
            </w:r>
            <w:r>
              <w:rPr>
                <w:rFonts w:hint="eastAsia"/>
                <w:highlight w:val="none"/>
              </w:rPr>
              <w:t xml:space="preserve">能力■人员能力 □检测水平■合同评审 □知识保密 </w:t>
            </w:r>
          </w:p>
          <w:p>
            <w:pPr>
              <w:shd w:val="clear" w:color="auto" w:fill="C7DAF1" w:themeFill="text2" w:themeFillTint="32"/>
              <w:spacing w:before="40" w:after="40"/>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eastAsia="zh-CN"/>
              </w:rPr>
              <w:t>无</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最高管理者制定了文件化的管理体系方针：</w:t>
            </w:r>
            <w:r>
              <w:rPr>
                <w:rFonts w:hint="eastAsia" w:cs="Times New Roman" w:asciiTheme="minorEastAsia" w:hAnsiTheme="minorEastAsia" w:eastAsiaTheme="minorEastAsia"/>
                <w:u w:val="single"/>
              </w:rPr>
              <w:t>业主至上、诚信守法</w:t>
            </w:r>
            <w:r>
              <w:rPr>
                <w:rFonts w:hint="eastAsia" w:cs="Times New Roman" w:asciiTheme="minorEastAsia" w:hAnsiTheme="minorEastAsia" w:eastAsiaTheme="minorEastAsia"/>
                <w:u w:val="single"/>
                <w:lang w:eastAsia="zh-CN"/>
              </w:rPr>
              <w:t>。</w:t>
            </w:r>
            <w:r>
              <w:rPr>
                <w:rFonts w:hint="eastAsia" w:cs="Times New Roman" w:asciiTheme="minorEastAsia" w:hAnsiTheme="minorEastAsia" w:eastAsiaTheme="minorEastAsia"/>
                <w:u w:val="single"/>
              </w:rPr>
              <w:t>持续改进、科学管理</w:t>
            </w:r>
            <w:r>
              <w:rPr>
                <w:rFonts w:hint="eastAsia" w:cs="Times New Roman" w:asciiTheme="minorEastAsia" w:hAnsiTheme="minorEastAsia" w:eastAsiaTheme="minorEastAsia"/>
                <w:u w:val="single"/>
                <w:lang w:eastAsia="zh-CN"/>
              </w:rPr>
              <w:t>。</w:t>
            </w:r>
            <w:r>
              <w:rPr>
                <w:rFonts w:hint="eastAsia" w:cs="Times New Roman" w:asciiTheme="minorEastAsia" w:hAnsiTheme="minorEastAsia" w:eastAsiaTheme="minorEastAsia"/>
                <w:u w:val="single"/>
              </w:rPr>
              <w:t>珍惜环境、安全经营</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主要职能部门按照要求加强所在地法</w:t>
                  </w:r>
                  <w:r>
                    <w:rPr>
                      <w:rFonts w:hint="eastAsia" w:ascii="宋体" w:hAnsi="宋体" w:cs="宋体"/>
                      <w:sz w:val="21"/>
                      <w:szCs w:val="21"/>
                      <w:lang w:val="en-US" w:eastAsia="zh-CN"/>
                    </w:rPr>
                    <w:t>律法规</w:t>
                  </w:r>
                  <w:r>
                    <w:rPr>
                      <w:rFonts w:hint="eastAsia" w:ascii="宋体" w:hAnsi="宋体" w:cs="宋体"/>
                      <w:sz w:val="21"/>
                      <w:szCs w:val="21"/>
                    </w:rPr>
                    <w:t>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公司服务不</w:t>
                  </w:r>
                  <w:r>
                    <w:rPr>
                      <w:rFonts w:hint="eastAsia" w:ascii="宋体" w:hAnsi="宋体" w:cs="宋体"/>
                      <w:sz w:val="21"/>
                      <w:szCs w:val="21"/>
                      <w:lang w:val="en-US" w:eastAsia="zh-CN"/>
                    </w:rPr>
                    <w:t>及时</w:t>
                  </w:r>
                  <w:r>
                    <w:rPr>
                      <w:rFonts w:hint="eastAsia" w:ascii="宋体" w:hAnsi="宋体" w:cs="宋体"/>
                      <w:sz w:val="21"/>
                      <w:szCs w:val="21"/>
                    </w:rPr>
                    <w:t>，顾客埋怨投诉较多，</w:t>
                  </w:r>
                  <w:r>
                    <w:rPr>
                      <w:rFonts w:hint="eastAsia" w:ascii="宋体" w:hAnsi="宋体" w:cs="宋体"/>
                      <w:sz w:val="21"/>
                      <w:szCs w:val="21"/>
                      <w:lang w:val="en-US" w:eastAsia="zh-CN"/>
                    </w:rPr>
                    <w:t>导致</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val="en-US" w:eastAsia="zh-CN"/>
                    </w:rPr>
                    <w:t>市场</w:t>
                  </w:r>
                  <w:r>
                    <w:rPr>
                      <w:rFonts w:hint="eastAsia" w:ascii="宋体" w:hAnsi="宋体" w:cs="宋体"/>
                      <w:sz w:val="21"/>
                      <w:szCs w:val="21"/>
                      <w:lang w:eastAsia="zh-CN"/>
                    </w:rPr>
                    <w:t>部</w:t>
                  </w:r>
                  <w:r>
                    <w:rPr>
                      <w:rFonts w:hint="eastAsia" w:ascii="宋体" w:hAnsi="宋体" w:cs="宋体"/>
                      <w:sz w:val="21"/>
                      <w:szCs w:val="21"/>
                    </w:rPr>
                    <w:t>和</w:t>
                  </w:r>
                  <w:r>
                    <w:rPr>
                      <w:rFonts w:hint="eastAsia" w:ascii="宋体" w:hAnsi="宋体" w:cs="宋体"/>
                      <w:sz w:val="21"/>
                      <w:szCs w:val="21"/>
                      <w:lang w:val="en-US" w:eastAsia="zh-CN"/>
                    </w:rPr>
                    <w:t>项目</w:t>
                  </w:r>
                  <w:r>
                    <w:rPr>
                      <w:rFonts w:hint="eastAsia" w:ascii="宋体" w:hAnsi="宋体" w:cs="宋体"/>
                      <w:sz w:val="21"/>
                      <w:szCs w:val="21"/>
                    </w:rPr>
                    <w:t>部要严格按照</w:t>
                  </w:r>
                  <w:r>
                    <w:rPr>
                      <w:rFonts w:hint="eastAsia" w:ascii="宋体" w:hAnsi="宋体" w:cs="宋体"/>
                      <w:sz w:val="21"/>
                      <w:szCs w:val="21"/>
                      <w:lang w:val="en-US" w:eastAsia="zh-CN"/>
                    </w:rPr>
                    <w:t>作业计划实施服务</w:t>
                  </w:r>
                  <w:r>
                    <w:rPr>
                      <w:rFonts w:hint="eastAsia" w:ascii="宋体" w:hAnsi="宋体" w:cs="宋体"/>
                      <w:sz w:val="21"/>
                      <w:szCs w:val="21"/>
                    </w:rPr>
                    <w:t>，提高客户满意度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人员能力不满足生产技术的发展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采购成本增加，</w:t>
                  </w:r>
                  <w:r>
                    <w:rPr>
                      <w:rFonts w:hint="eastAsia"/>
                      <w:lang w:eastAsia="zh-CN"/>
                    </w:rPr>
                    <w:t>使公司的</w:t>
                  </w:r>
                  <w:r>
                    <w:rPr>
                      <w:rFonts w:hint="eastAsia"/>
                      <w:lang w:val="en-US" w:eastAsia="zh-CN"/>
                    </w:rPr>
                    <w:t>服务</w:t>
                  </w:r>
                  <w:r>
                    <w:rPr>
                      <w:rFonts w:hint="eastAsia"/>
                      <w:lang w:eastAsia="zh-CN"/>
                    </w:rPr>
                    <w:t>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35"/>
              <w:gridCol w:w="135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3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3"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60" w:lineRule="auto"/>
                    <w:rPr>
                      <w:rFonts w:ascii="Times New Roman" w:hAnsi="Times New Roman" w:eastAsia="宋体" w:cs="Times New Roman"/>
                      <w:color w:val="0000FF"/>
                      <w:kern w:val="2"/>
                      <w:sz w:val="21"/>
                      <w:szCs w:val="24"/>
                      <w:highlight w:val="yellow"/>
                      <w:lang w:val="en-US" w:eastAsia="zh-CN" w:bidi="ar-SA"/>
                    </w:rPr>
                  </w:pPr>
                  <w:r>
                    <w:rPr>
                      <w:rFonts w:hint="eastAsia" w:ascii="宋体" w:hAnsi="宋体" w:eastAsia="宋体" w:cs="宋体"/>
                      <w:kern w:val="0"/>
                      <w:szCs w:val="21"/>
                      <w:lang w:val="en-US" w:eastAsia="zh-CN"/>
                    </w:rPr>
                    <w:t>清掏、疏通</w:t>
                  </w:r>
                  <w:r>
                    <w:rPr>
                      <w:rFonts w:hint="eastAsia" w:ascii="宋体" w:hAnsi="宋体" w:eastAsia="宋体" w:cs="宋体"/>
                      <w:kern w:val="0"/>
                      <w:szCs w:val="21"/>
                    </w:rPr>
                    <w:t>服务及时性：96%以上</w:t>
                  </w:r>
                </w:p>
              </w:tc>
              <w:tc>
                <w:tcPr>
                  <w:tcW w:w="2935" w:type="dxa"/>
                  <w:shd w:val="clear" w:color="auto" w:fill="auto"/>
                  <w:vAlign w:val="center"/>
                </w:tcPr>
                <w:p>
                  <w:pPr>
                    <w:spacing w:line="360" w:lineRule="auto"/>
                    <w:rPr>
                      <w:rFonts w:ascii="Times New Roman" w:hAnsi="Times New Roman" w:eastAsia="宋体" w:cs="Times New Roman"/>
                      <w:color w:val="000000" w:themeColor="text1"/>
                      <w:kern w:val="2"/>
                      <w:sz w:val="21"/>
                      <w:szCs w:val="24"/>
                      <w:highlight w:val="none"/>
                      <w:lang w:val="en-GB" w:eastAsia="zh-CN" w:bidi="ar-SA"/>
                    </w:rPr>
                  </w:pPr>
                  <w:r>
                    <w:rPr>
                      <w:rFonts w:hint="eastAsia" w:ascii="宋体" w:hAnsi="宋体" w:cs="宋体"/>
                      <w:kern w:val="0"/>
                      <w:szCs w:val="21"/>
                    </w:rPr>
                    <w:t>及时性=服务及时数量÷总数量×100%；</w:t>
                  </w:r>
                </w:p>
              </w:tc>
              <w:tc>
                <w:tcPr>
                  <w:tcW w:w="1353" w:type="dxa"/>
                  <w:shd w:val="clear" w:color="auto" w:fill="auto"/>
                  <w:vAlign w:val="center"/>
                </w:tcPr>
                <w:p>
                  <w:pPr>
                    <w:shd w:val="clear" w:color="auto" w:fill="C7DAF1" w:themeFill="text2" w:themeFillTint="32"/>
                    <w:rPr>
                      <w:rFonts w:hint="default" w:ascii="Times New Roman" w:hAnsi="Times New Roman" w:eastAsia="宋体" w:cs="Times New Roman"/>
                      <w:color w:val="000000" w:themeColor="text1"/>
                      <w:kern w:val="2"/>
                      <w:sz w:val="21"/>
                      <w:szCs w:val="24"/>
                      <w:highlight w:val="none"/>
                      <w:lang w:val="en-US" w:eastAsia="zh-CN" w:bidi="ar-SA"/>
                    </w:rPr>
                  </w:pPr>
                  <w:r>
                    <w:rPr>
                      <w:rFonts w:hint="eastAsia" w:ascii="宋体" w:hAnsi="宋体" w:eastAsia="宋体" w:cs="宋体"/>
                      <w:color w:val="000000" w:themeColor="text1"/>
                      <w:kern w:val="0"/>
                      <w:highlight w:val="none"/>
                      <w:lang w:val="en-US" w:eastAsia="zh-CN"/>
                    </w:rPr>
                    <w:t>项目部</w:t>
                  </w:r>
                </w:p>
              </w:tc>
              <w:tc>
                <w:tcPr>
                  <w:tcW w:w="1682" w:type="dxa"/>
                  <w:shd w:val="clear" w:color="auto" w:fill="auto"/>
                  <w:vAlign w:val="center"/>
                </w:tcPr>
                <w:p>
                  <w:pPr>
                    <w:jc w:val="center"/>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60" w:lineRule="auto"/>
                    <w:rPr>
                      <w:rFonts w:ascii="Times New Roman" w:hAnsi="Times New Roman" w:eastAsia="宋体" w:cs="Times New Roman"/>
                      <w:color w:val="0000FF"/>
                      <w:kern w:val="2"/>
                      <w:sz w:val="21"/>
                      <w:szCs w:val="24"/>
                      <w:highlight w:val="yellow"/>
                      <w:lang w:val="en-US" w:eastAsia="zh-CN" w:bidi="ar-SA"/>
                    </w:rPr>
                  </w:pPr>
                  <w:r>
                    <w:rPr>
                      <w:rFonts w:hint="eastAsia"/>
                      <w:szCs w:val="21"/>
                    </w:rPr>
                    <w:t>顾客满意率：95分以上</w:t>
                  </w:r>
                </w:p>
              </w:tc>
              <w:tc>
                <w:tcPr>
                  <w:tcW w:w="2935" w:type="dxa"/>
                  <w:shd w:val="clear" w:color="auto" w:fill="auto"/>
                  <w:vAlign w:val="center"/>
                </w:tcPr>
                <w:p>
                  <w:pPr>
                    <w:spacing w:line="360" w:lineRule="auto"/>
                    <w:rPr>
                      <w:rFonts w:ascii="宋体" w:hAnsi="宋体" w:eastAsia="宋体" w:cs="Times New Roman"/>
                      <w:color w:val="000000" w:themeColor="text1"/>
                      <w:kern w:val="2"/>
                      <w:sz w:val="21"/>
                      <w:szCs w:val="24"/>
                      <w:highlight w:val="none"/>
                      <w:lang w:val="en-US" w:eastAsia="zh-CN" w:bidi="ar-SA"/>
                    </w:rPr>
                  </w:pPr>
                  <w:r>
                    <w:rPr>
                      <w:rFonts w:hint="eastAsia" w:ascii="宋体" w:hAnsi="宋体" w:cs="宋体"/>
                      <w:kern w:val="0"/>
                      <w:szCs w:val="21"/>
                    </w:rPr>
                    <w:t>满意度=客户打分总分数÷调查客户数量；</w:t>
                  </w:r>
                </w:p>
              </w:tc>
              <w:tc>
                <w:tcPr>
                  <w:tcW w:w="1353" w:type="dxa"/>
                  <w:shd w:val="clear" w:color="auto" w:fill="auto"/>
                  <w:vAlign w:val="center"/>
                </w:tcPr>
                <w:p>
                  <w:pPr>
                    <w:shd w:val="clear" w:color="auto" w:fill="C7DAF1" w:themeFill="text2" w:themeFillTint="32"/>
                    <w:rPr>
                      <w:rFonts w:hint="eastAsia" w:ascii="宋体" w:hAnsi="宋体" w:eastAsia="宋体" w:cs="Times New Roman"/>
                      <w:color w:val="000000" w:themeColor="text1"/>
                      <w:kern w:val="2"/>
                      <w:sz w:val="21"/>
                      <w:szCs w:val="24"/>
                      <w:highlight w:val="none"/>
                      <w:lang w:val="en-US" w:eastAsia="zh-CN" w:bidi="ar-SA"/>
                    </w:rPr>
                  </w:pPr>
                  <w:r>
                    <w:rPr>
                      <w:rFonts w:hint="eastAsia" w:ascii="宋体" w:hAnsi="宋体" w:eastAsia="宋体" w:cs="宋体"/>
                      <w:color w:val="000000" w:themeColor="text1"/>
                      <w:kern w:val="0"/>
                      <w:highlight w:val="none"/>
                      <w:lang w:eastAsia="zh-CN"/>
                    </w:rPr>
                    <w:t>市场部</w:t>
                  </w:r>
                </w:p>
              </w:tc>
              <w:tc>
                <w:tcPr>
                  <w:tcW w:w="1682" w:type="dxa"/>
                  <w:shd w:val="clear" w:color="auto" w:fill="auto"/>
                  <w:vAlign w:val="center"/>
                </w:tcPr>
                <w:p>
                  <w:pPr>
                    <w:jc w:val="center"/>
                    <w:rPr>
                      <w:rFonts w:hint="eastAsia" w:ascii="宋体" w:hAnsi="宋体" w:eastAsia="宋体" w:cs="Times New Roman"/>
                      <w:color w:val="000000" w:themeColor="text1"/>
                      <w:kern w:val="2"/>
                      <w:sz w:val="21"/>
                      <w:szCs w:val="24"/>
                      <w:highlight w:val="none"/>
                      <w:lang w:val="en-US" w:eastAsia="zh-CN" w:bidi="ar-SA"/>
                    </w:rPr>
                  </w:pPr>
                  <w:r>
                    <w:rPr>
                      <w:rFonts w:hint="eastAsia" w:ascii="宋体" w:hAnsi="宋体" w:cs="宋体"/>
                      <w:kern w:val="0"/>
                      <w:szCs w:val="21"/>
                    </w:rPr>
                    <w:t>98</w:t>
                  </w:r>
                  <w:r>
                    <w:rPr>
                      <w:rFonts w:hint="eastAsia" w:ascii="宋体" w:hAnsi="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color w:val="0000FF"/>
                      <w:kern w:val="2"/>
                      <w:sz w:val="21"/>
                      <w:szCs w:val="24"/>
                      <w:highlight w:val="yellow"/>
                      <w:lang w:val="en-US" w:eastAsia="zh-CN" w:bidi="ar-SA"/>
                    </w:rPr>
                  </w:pPr>
                </w:p>
              </w:tc>
              <w:tc>
                <w:tcPr>
                  <w:tcW w:w="2935" w:type="dxa"/>
                  <w:shd w:val="clear" w:color="auto" w:fill="auto"/>
                  <w:vAlign w:val="center"/>
                </w:tcPr>
                <w:p>
                  <w:pPr>
                    <w:widowControl/>
                    <w:jc w:val="left"/>
                    <w:rPr>
                      <w:rFonts w:ascii="宋体" w:hAnsi="宋体" w:eastAsia="宋体" w:cs="Times New Roman"/>
                      <w:color w:val="000000" w:themeColor="text1"/>
                      <w:kern w:val="2"/>
                      <w:sz w:val="21"/>
                      <w:szCs w:val="24"/>
                      <w:highlight w:val="none"/>
                      <w:lang w:val="en-US" w:eastAsia="zh-CN" w:bidi="ar-SA"/>
                    </w:rPr>
                  </w:pPr>
                </w:p>
              </w:tc>
              <w:tc>
                <w:tcPr>
                  <w:tcW w:w="1353" w:type="dxa"/>
                  <w:shd w:val="clear" w:color="auto" w:fill="auto"/>
                  <w:vAlign w:val="center"/>
                </w:tcPr>
                <w:p>
                  <w:pPr>
                    <w:shd w:val="clear" w:color="auto" w:fill="C7DAF1" w:themeFill="text2" w:themeFillTint="32"/>
                    <w:rPr>
                      <w:rFonts w:hint="default" w:ascii="宋体" w:hAnsi="宋体" w:eastAsia="宋体" w:cs="Times New Roman"/>
                      <w:color w:val="000000" w:themeColor="text1"/>
                      <w:kern w:val="2"/>
                      <w:sz w:val="21"/>
                      <w:szCs w:val="24"/>
                      <w:highlight w:val="none"/>
                      <w:lang w:val="en-US" w:eastAsia="zh-CN" w:bidi="ar-SA"/>
                    </w:rPr>
                  </w:pPr>
                </w:p>
              </w:tc>
              <w:tc>
                <w:tcPr>
                  <w:tcW w:w="1682" w:type="dxa"/>
                  <w:shd w:val="clear" w:color="auto" w:fill="auto"/>
                  <w:vAlign w:val="center"/>
                </w:tcPr>
                <w:p>
                  <w:pPr>
                    <w:widowControl/>
                    <w:jc w:val="left"/>
                    <w:rPr>
                      <w:rFonts w:hint="default" w:ascii="宋体" w:hAnsi="宋体" w:eastAsia="宋体" w:cs="Times New Roman"/>
                      <w:color w:val="000000" w:themeColor="text1"/>
                      <w:kern w:val="2"/>
                      <w:sz w:val="21"/>
                      <w:szCs w:val="24"/>
                      <w:highlight w:val="none"/>
                      <w:lang w:val="en-US" w:eastAsia="zh-CN" w:bidi="ar-SA"/>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color w:val="FF0000"/>
                <w:lang w:val="en-US" w:eastAsia="zh-CN"/>
              </w:rPr>
            </w:pPr>
            <w:r>
              <w:rPr>
                <w:rFonts w:hint="eastAsia"/>
              </w:rPr>
              <w:t>□主要设备设施□主要检测设备□</w:t>
            </w:r>
            <w:r>
              <w:rPr>
                <w:rFonts w:hint="eastAsia"/>
                <w:color w:val="auto"/>
              </w:rPr>
              <w:t>其他</w:t>
            </w:r>
            <w:r>
              <w:rPr>
                <w:rFonts w:hint="eastAsia"/>
                <w:color w:val="auto"/>
                <w:lang w:val="en-US" w:eastAsia="zh-CN"/>
              </w:rPr>
              <w:t>体系人数变更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rFonts w:hint="eastAsia" w:ascii="宋体" w:hAnsi="宋体" w:cs="宋体"/>
                <w:color w:val="000000" w:themeColor="text1"/>
                <w:szCs w:val="21"/>
                <w:highlight w:val="none"/>
              </w:rPr>
            </w:pPr>
            <w:r>
              <w:rPr>
                <w:rFonts w:hint="eastAsia" w:ascii="宋体" w:hAnsi="宋体" w:cs="宋体"/>
                <w:szCs w:val="21"/>
                <w:highlight w:val="none"/>
                <w:lang w:val="en-US" w:eastAsia="zh-CN"/>
              </w:rPr>
              <w:t>办公场所</w:t>
            </w:r>
            <w:r>
              <w:rPr>
                <w:rFonts w:hint="eastAsia" w:ascii="宋体" w:hAnsi="宋体" w:cs="宋体"/>
                <w:szCs w:val="21"/>
                <w:highlight w:val="none"/>
              </w:rPr>
              <w:t>共约</w:t>
            </w:r>
            <w:r>
              <w:rPr>
                <w:rFonts w:hint="eastAsia" w:ascii="宋体" w:hAnsi="宋体" w:cs="宋体"/>
                <w:szCs w:val="21"/>
                <w:highlight w:val="none"/>
                <w:lang w:val="en-US" w:eastAsia="zh-CN"/>
              </w:rPr>
              <w:t>50</w:t>
            </w:r>
            <w:r>
              <w:rPr>
                <w:rFonts w:hint="eastAsia" w:ascii="宋体" w:hAnsi="宋体" w:cs="宋体"/>
                <w:color w:val="000000" w:themeColor="text1"/>
                <w:szCs w:val="21"/>
                <w:highlight w:val="none"/>
              </w:rPr>
              <w:t>平方米</w:t>
            </w:r>
            <w:r>
              <w:rPr>
                <w:rFonts w:hint="eastAsia" w:ascii="宋体" w:hAnsi="宋体" w:cs="宋体"/>
                <w:color w:val="000000" w:themeColor="text1"/>
                <w:szCs w:val="21"/>
                <w:highlight w:val="none"/>
                <w:lang w:eastAsia="zh-CN"/>
              </w:rPr>
              <w:t>左右</w:t>
            </w:r>
            <w:r>
              <w:rPr>
                <w:rFonts w:hint="eastAsia" w:ascii="宋体" w:hAnsi="宋体" w:cs="宋体"/>
                <w:color w:val="000000" w:themeColor="text1"/>
                <w:szCs w:val="21"/>
                <w:highlight w:val="none"/>
              </w:rPr>
              <w:t>。</w:t>
            </w:r>
          </w:p>
          <w:p>
            <w:pPr>
              <w:shd w:val="clear" w:color="auto" w:fill="C7DAF1" w:themeFill="text2" w:themeFillTint="32"/>
              <w:rPr>
                <w:rFonts w:hint="eastAsia" w:ascii="Times New Roman" w:hAnsi="Times New Roman" w:eastAsia="宋体" w:cs="Times New Roman"/>
                <w:color w:val="000000" w:themeColor="text1"/>
                <w:highlight w:val="none"/>
                <w:u w:val="single"/>
                <w:lang w:eastAsia="zh-CN"/>
              </w:rPr>
            </w:pPr>
            <w:r>
              <w:rPr>
                <w:rFonts w:hint="eastAsia"/>
                <w:highlight w:val="none"/>
              </w:rPr>
              <w:t>主要生产设备有</w:t>
            </w:r>
            <w:r>
              <w:rPr>
                <w:rFonts w:hint="eastAsia" w:ascii="Times New Roman" w:hAnsi="Times New Roman" w:eastAsia="宋体" w:cs="Times New Roman"/>
                <w:highlight w:val="none"/>
              </w:rPr>
              <w:t>：</w:t>
            </w:r>
            <w:r>
              <w:rPr>
                <w:rFonts w:hint="eastAsia" w:ascii="Times New Roman" w:hAnsi="Times New Roman" w:cs="Times New Roman"/>
                <w:highlight w:val="none"/>
                <w:u w:val="single"/>
                <w:lang w:eastAsia="zh-CN"/>
              </w:rPr>
              <w:t>净化吸污车、气体检测仪、撬棍、警示线、标牌、电脑、打印机等办公设备。</w:t>
            </w:r>
          </w:p>
          <w:p>
            <w:pPr>
              <w:shd w:val="clear" w:color="auto" w:fill="C7DAF1" w:themeFill="text2" w:themeFillTint="32"/>
              <w:rPr>
                <w:rFonts w:hint="eastAsia" w:ascii="宋体" w:hAnsi="宋体" w:eastAsia="宋体"/>
                <w:color w:val="000000" w:themeColor="text1"/>
                <w:szCs w:val="21"/>
                <w:highlight w:val="none"/>
                <w:u w:val="single"/>
                <w:lang w:eastAsia="zh-CN"/>
              </w:rPr>
            </w:pPr>
            <w:r>
              <w:rPr>
                <w:rFonts w:hint="eastAsia"/>
                <w:color w:val="000000" w:themeColor="text1"/>
                <w:highlight w:val="none"/>
              </w:rPr>
              <w:t>特种设备：</w:t>
            </w:r>
            <w:r>
              <w:rPr>
                <w:rFonts w:hint="eastAsia" w:ascii="宋体" w:hAnsi="宋体" w:cs="宋体"/>
                <w:color w:val="000000" w:themeColor="text1"/>
                <w:szCs w:val="21"/>
                <w:highlight w:val="none"/>
                <w:u w:val="single"/>
                <w:lang w:eastAsia="zh-CN"/>
              </w:rPr>
              <w:t>无</w:t>
            </w:r>
          </w:p>
          <w:p>
            <w:pPr>
              <w:shd w:val="clear" w:color="auto" w:fill="C7DAF1" w:themeFill="text2" w:themeFillTint="32"/>
              <w:rPr>
                <w:color w:val="000000" w:themeColor="text1"/>
                <w:highlight w:val="none"/>
                <w:u w:val="single"/>
              </w:rPr>
            </w:pPr>
            <w:r>
              <w:rPr>
                <w:rFonts w:hint="eastAsia"/>
                <w:color w:val="000000" w:themeColor="text1"/>
                <w:highlight w:val="none"/>
              </w:rPr>
              <w:t>特种设备管理：□进行了定期检验□未进行定期检验的有：</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color w:val="000000" w:themeColor="text1"/>
                <w:szCs w:val="21"/>
              </w:rPr>
            </w:pPr>
            <w:r>
              <w:rPr>
                <w:rFonts w:hint="eastAsia"/>
              </w:rPr>
              <w:t>组织的</w:t>
            </w:r>
            <w:r>
              <w:t>监视和测量资源</w:t>
            </w:r>
            <w:r>
              <w:rPr>
                <w:rFonts w:hint="eastAsia"/>
              </w:rPr>
              <w:t>：</w:t>
            </w:r>
            <w:r>
              <w:rPr>
                <w:rFonts w:hint="eastAsia" w:ascii="Wingdings" w:hAnsi="Wingdings"/>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计量器具的</w:t>
            </w:r>
            <w:r>
              <w:t>测量溯源</w:t>
            </w:r>
            <w:r>
              <w:rPr>
                <w:rFonts w:hint="eastAsia"/>
              </w:rPr>
              <w:t>方法：</w:t>
            </w:r>
            <w:r>
              <w:rPr>
                <w:rFonts w:hint="eastAsia"/>
                <w:highlight w:val="none"/>
              </w:rPr>
              <w:t xml:space="preserve">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外校</w:t>
            </w:r>
          </w:p>
          <w:p>
            <w:pPr>
              <w:shd w:val="clear" w:color="auto" w:fill="C7DAF1" w:themeFill="text2" w:themeFillTint="32"/>
              <w:rPr>
                <w:color w:val="000000" w:themeColor="text1"/>
                <w:highlight w:val="none"/>
                <w:u w:val="single"/>
              </w:rPr>
            </w:pPr>
            <w:r>
              <w:rPr>
                <w:rFonts w:hint="eastAsia"/>
              </w:rPr>
              <w:t>国家强检的计量器具</w:t>
            </w:r>
            <w:r>
              <w:rPr>
                <w:rFonts w:hint="eastAsia"/>
                <w:highlight w:val="none"/>
              </w:rPr>
              <w:t>有：</w:t>
            </w:r>
            <w:r>
              <w:rPr>
                <w:rFonts w:hint="eastAsia"/>
                <w:color w:val="000000" w:themeColor="text1"/>
                <w:highlight w:val="none"/>
                <w:u w:val="single"/>
                <w:lang w:eastAsia="zh-CN"/>
              </w:rPr>
              <w:t>气体检测仪</w:t>
            </w:r>
            <w:r>
              <w:rPr>
                <w:rFonts w:hint="eastAsia" w:ascii="宋体" w:hAnsi="宋体" w:cs="宋体"/>
                <w:color w:val="000000" w:themeColor="text1"/>
                <w:szCs w:val="21"/>
                <w:highlight w:val="none"/>
                <w:u w:val="single"/>
              </w:rPr>
              <w:t>。</w:t>
            </w:r>
          </w:p>
          <w:p>
            <w:pPr>
              <w:shd w:val="clear" w:color="auto" w:fill="C7DAF1" w:themeFill="text2" w:themeFillTint="32"/>
              <w:rPr>
                <w:u w:val="single"/>
              </w:rPr>
            </w:pPr>
            <w:r>
              <w:rPr>
                <w:rFonts w:hint="eastAsia"/>
                <w:color w:val="000000" w:themeColor="text1"/>
                <w:highlight w:val="none"/>
              </w:rPr>
              <w:t>计量器具管理：</w:t>
            </w:r>
            <w:r>
              <w:rPr>
                <w:rFonts w:hint="eastAsia" w:ascii="Wingdings" w:hAnsi="Wingdings"/>
                <w:highlight w:val="none"/>
                <w:lang w:eastAsia="zh-CN"/>
              </w:rPr>
              <w:t>□</w:t>
            </w:r>
            <w:r>
              <w:rPr>
                <w:rFonts w:hint="eastAsia"/>
                <w:color w:val="000000" w:themeColor="text1"/>
                <w:highlight w:val="none"/>
              </w:rPr>
              <w:t>进行了定期校准/检定</w:t>
            </w:r>
            <w:r>
              <w:rPr>
                <w:rFonts w:hint="eastAsia"/>
                <w:highlight w:val="none"/>
              </w:rPr>
              <w:t xml:space="preserve">  </w:t>
            </w:r>
            <w:r>
              <w:rPr>
                <w:rFonts w:hint="eastAsia" w:ascii="Wingdings" w:hAnsi="Wingdings"/>
                <w:highlight w:val="none"/>
                <w:lang w:eastAsia="zh-CN"/>
              </w:rPr>
              <w:t>■</w:t>
            </w:r>
            <w:r>
              <w:rPr>
                <w:rFonts w:hint="eastAsia"/>
                <w:highlight w:val="none"/>
              </w:rPr>
              <w:t>未进行定期校准/检定的有：</w:t>
            </w:r>
            <w:r>
              <w:rPr>
                <w:rFonts w:hint="eastAsia" w:ascii="宋体" w:hAnsi="宋体" w:cs="宋体"/>
                <w:color w:val="auto"/>
                <w:szCs w:val="21"/>
                <w:highlight w:val="none"/>
                <w:u w:val="single"/>
              </w:rPr>
              <w:t>不能提供</w:t>
            </w:r>
            <w:r>
              <w:rPr>
                <w:rFonts w:hint="eastAsia"/>
                <w:color w:val="000000" w:themeColor="text1"/>
                <w:highlight w:val="none"/>
                <w:u w:val="single"/>
                <w:lang w:eastAsia="zh-CN"/>
              </w:rPr>
              <w:t>气体检测仪</w:t>
            </w:r>
            <w:r>
              <w:rPr>
                <w:rFonts w:hint="eastAsia" w:asciiTheme="minorEastAsia" w:hAnsiTheme="minorEastAsia" w:eastAsiaTheme="minorEastAsia"/>
                <w:color w:val="auto"/>
                <w:highlight w:val="none"/>
                <w:u w:val="single"/>
              </w:rPr>
              <w:t>的有效校准或检定证书</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color w:val="000000" w:themeColor="text1"/>
                <w:highlight w:val="none"/>
              </w:rPr>
            </w:pPr>
            <w:r>
              <w:rPr>
                <w:rFonts w:hint="eastAsia"/>
                <w:highlight w:val="none"/>
              </w:rPr>
              <w:t>对国家规定持证上岗的人员资质进</w:t>
            </w:r>
            <w:r>
              <w:rPr>
                <w:rFonts w:hint="eastAsia"/>
                <w:color w:val="000000" w:themeColor="text1"/>
                <w:highlight w:val="none"/>
              </w:rPr>
              <w:t>行了有效的管理。</w:t>
            </w:r>
          </w:p>
          <w:p>
            <w:pPr>
              <w:shd w:val="clear" w:color="auto" w:fill="C7DAF1" w:themeFill="text2" w:themeFillTint="32"/>
              <w:rPr>
                <w:color w:val="000000" w:themeColor="text1"/>
                <w:highlight w:val="none"/>
              </w:rPr>
            </w:pPr>
            <w:r>
              <w:rPr>
                <w:rFonts w:hint="eastAsia"/>
                <w:color w:val="000000" w:themeColor="text1"/>
                <w:highlight w:val="none"/>
              </w:rPr>
              <w:t>特种作业人员：</w:t>
            </w:r>
            <w:r>
              <w:rPr>
                <w:rFonts w:hint="eastAsia" w:ascii="Wingdings" w:hAnsi="Wingdings"/>
                <w:highlight w:val="none"/>
                <w:lang w:eastAsia="zh-CN"/>
              </w:rPr>
              <w:t>□</w:t>
            </w:r>
            <w:r>
              <w:rPr>
                <w:rFonts w:hint="eastAsia"/>
                <w:color w:val="000000" w:themeColor="text1"/>
                <w:highlight w:val="none"/>
              </w:rPr>
              <w:t xml:space="preserve">电工 </w:t>
            </w:r>
            <w:r>
              <w:rPr>
                <w:rFonts w:hint="eastAsia" w:ascii="Wingdings" w:hAnsi="Wingdings"/>
                <w:highlight w:val="none"/>
                <w:lang w:eastAsia="zh-CN"/>
              </w:rPr>
              <w:t>□</w:t>
            </w:r>
            <w:r>
              <w:rPr>
                <w:rFonts w:hint="eastAsia"/>
                <w:color w:val="000000" w:themeColor="text1"/>
                <w:highlight w:val="none"/>
              </w:rPr>
              <w:t xml:space="preserve">焊工  </w:t>
            </w:r>
            <w:r>
              <w:rPr>
                <w:rFonts w:hint="eastAsia" w:ascii="Wingdings" w:hAnsi="Wingdings"/>
                <w:color w:val="000000" w:themeColor="text1"/>
                <w:highlight w:val="none"/>
                <w:lang w:eastAsia="zh-CN"/>
              </w:rPr>
              <w:t>□</w:t>
            </w:r>
            <w:r>
              <w:rPr>
                <w:rFonts w:hint="eastAsia"/>
                <w:color w:val="000000" w:themeColor="text1"/>
                <w:highlight w:val="none"/>
              </w:rPr>
              <w:t xml:space="preserve">危化品作业  </w:t>
            </w:r>
            <w:r>
              <w:rPr>
                <w:rFonts w:hint="eastAsia" w:ascii="Wingdings" w:hAnsi="Wingdings"/>
                <w:color w:val="000000" w:themeColor="text1"/>
                <w:highlight w:val="none"/>
                <w:lang w:eastAsia="zh-CN"/>
              </w:rPr>
              <w:t>□</w:t>
            </w:r>
            <w:r>
              <w:rPr>
                <w:rFonts w:hint="eastAsia"/>
                <w:color w:val="000000" w:themeColor="text1"/>
                <w:highlight w:val="none"/>
              </w:rPr>
              <w:t xml:space="preserve">制冷工   </w:t>
            </w:r>
            <w:r>
              <w:rPr>
                <w:rFonts w:hint="eastAsia" w:ascii="Wingdings" w:hAnsi="Wingdings"/>
                <w:color w:val="000000" w:themeColor="text1"/>
                <w:highlight w:val="none"/>
                <w:lang w:eastAsia="zh-CN"/>
              </w:rPr>
              <w:t>□</w:t>
            </w:r>
            <w:r>
              <w:rPr>
                <w:rFonts w:hint="eastAsia"/>
                <w:color w:val="000000" w:themeColor="text1"/>
                <w:highlight w:val="none"/>
              </w:rPr>
              <w:t xml:space="preserve">其他  </w:t>
            </w:r>
          </w:p>
          <w:p>
            <w:pPr>
              <w:shd w:val="clear" w:color="auto" w:fill="C7DAF1" w:themeFill="text2" w:themeFillTint="32"/>
            </w:pPr>
            <w:r>
              <w:rPr>
                <w:rFonts w:hint="eastAsia"/>
                <w:color w:val="000000" w:themeColor="text1"/>
                <w:highlight w:val="none"/>
              </w:rPr>
              <w:t>特种设备作业人员：</w:t>
            </w:r>
            <w:r>
              <w:rPr>
                <w:rFonts w:hint="eastAsia" w:ascii="Wingdings" w:hAnsi="Wingdings"/>
                <w:color w:val="000000" w:themeColor="text1"/>
                <w:highlight w:val="none"/>
                <w:lang w:eastAsia="zh-CN"/>
              </w:rPr>
              <w:t>□</w:t>
            </w:r>
            <w:r>
              <w:rPr>
                <w:rFonts w:hint="eastAsia"/>
                <w:color w:val="000000" w:themeColor="text1"/>
                <w:highlight w:val="none"/>
              </w:rPr>
              <w:t xml:space="preserve">叉车工 </w:t>
            </w:r>
            <w:r>
              <w:rPr>
                <w:rFonts w:hint="eastAsia" w:ascii="Wingdings" w:hAnsi="Wingdings"/>
                <w:color w:val="000000" w:themeColor="text1"/>
                <w:highlight w:val="none"/>
                <w:lang w:eastAsia="zh-CN"/>
              </w:rPr>
              <w:t>□</w:t>
            </w:r>
            <w:r>
              <w:rPr>
                <w:rFonts w:hint="eastAsia"/>
                <w:color w:val="000000" w:themeColor="text1"/>
                <w:highlight w:val="none"/>
              </w:rPr>
              <w:t xml:space="preserve">行车工  </w:t>
            </w:r>
            <w:r>
              <w:rPr>
                <w:rFonts w:hint="eastAsia" w:ascii="Wingdings" w:hAnsi="Wingdings"/>
                <w:color w:val="000000" w:themeColor="text1"/>
                <w:highlight w:val="none"/>
                <w:lang w:eastAsia="zh-CN"/>
              </w:rPr>
              <w:t>□</w:t>
            </w:r>
            <w:r>
              <w:rPr>
                <w:rFonts w:hint="eastAsia"/>
                <w:color w:val="000000" w:themeColor="text1"/>
                <w:highlight w:val="none"/>
              </w:rPr>
              <w:t xml:space="preserve">锅炉工  </w:t>
            </w:r>
            <w:r>
              <w:rPr>
                <w:rFonts w:hint="eastAsia" w:ascii="Wingdings" w:hAnsi="Wingdings"/>
                <w:color w:val="000000" w:themeColor="text1"/>
                <w:highlight w:val="none"/>
                <w:lang w:eastAsia="zh-CN"/>
              </w:rPr>
              <w:t>□压力容器</w:t>
            </w:r>
            <w:r>
              <w:rPr>
                <w:rFonts w:hint="eastAsia"/>
                <w:highlight w:val="none"/>
              </w:rPr>
              <w:t xml:space="preserve">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eastAsia="zh-CN"/>
              </w:rPr>
              <w:t>不适用</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highlight w:val="none"/>
              </w:rPr>
            </w:pPr>
            <w:r>
              <w:rPr>
                <w:rFonts w:hint="eastAsia"/>
                <w:highlight w:val="none"/>
              </w:rPr>
              <w:t>外部提供包括：</w:t>
            </w:r>
            <w:r>
              <w:rPr>
                <w:rFonts w:hint="eastAsia"/>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Wingdings" w:hAnsi="Wingdings"/>
                <w:highlight w:val="none"/>
                <w:lang w:eastAsia="zh-CN"/>
              </w:rPr>
              <w:t>□</w:t>
            </w:r>
            <w:r>
              <w:rPr>
                <w:rFonts w:hint="eastAsia"/>
                <w:highlight w:val="none"/>
              </w:rPr>
              <w:t>其他</w:t>
            </w:r>
          </w:p>
          <w:p>
            <w:pPr>
              <w:shd w:val="clear" w:color="auto" w:fill="C7DAF1" w:themeFill="text2" w:themeFillTint="32"/>
              <w:jc w:val="left"/>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pPr>
                  <w:r>
                    <w:rPr>
                      <w:rFonts w:hint="eastAsia"/>
                    </w:rPr>
                    <w:t>产品/服务名称</w:t>
                  </w:r>
                </w:p>
              </w:tc>
              <w:tc>
                <w:tcPr>
                  <w:tcW w:w="2259"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widowControl/>
                    <w:jc w:val="left"/>
                    <w:rPr>
                      <w:rFonts w:hint="eastAsia" w:eastAsia="宋体"/>
                      <w:lang w:eastAsia="zh-CN"/>
                    </w:rPr>
                  </w:pPr>
                  <w:r>
                    <w:rPr>
                      <w:rFonts w:hint="eastAsia"/>
                      <w:color w:val="000000" w:themeColor="text1"/>
                      <w:sz w:val="20"/>
                      <w:lang w:eastAsia="zh-CN"/>
                    </w:rPr>
                    <w:t>化粪池清掏，管道疏通</w:t>
                  </w:r>
                </w:p>
              </w:tc>
              <w:tc>
                <w:tcPr>
                  <w:tcW w:w="2259" w:type="dxa"/>
                </w:tcPr>
                <w:p>
                  <w:pP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eastAsia="zh-CN"/>
                    </w:rPr>
                    <w:t>关键过程：</w:t>
                  </w:r>
                  <w:r>
                    <w:rPr>
                      <w:rFonts w:hint="eastAsia"/>
                      <w:color w:val="000000" w:themeColor="text1"/>
                      <w:sz w:val="20"/>
                      <w:highlight w:val="none"/>
                      <w:lang w:eastAsia="zh-CN"/>
                    </w:rPr>
                    <w:t>清掏、疏通</w:t>
                  </w:r>
                  <w:r>
                    <w:rPr>
                      <w:rFonts w:hint="eastAsia" w:ascii="Times New Roman" w:hAnsi="Times New Roman" w:eastAsia="宋体" w:cs="Times New Roman"/>
                      <w:sz w:val="21"/>
                      <w:szCs w:val="21"/>
                      <w:highlight w:val="none"/>
                      <w:lang w:val="en-US" w:eastAsia="zh-CN"/>
                    </w:rPr>
                    <w:t>过程</w:t>
                  </w:r>
                </w:p>
                <w:p>
                  <w:pPr>
                    <w:rPr>
                      <w:rFonts w:hint="eastAsia" w:ascii="Times New Roman" w:hAnsi="Times New Roman" w:eastAsia="宋体" w:cs="Times New Roman"/>
                      <w:sz w:val="21"/>
                      <w:szCs w:val="21"/>
                      <w:highlight w:val="none"/>
                      <w:lang w:eastAsia="zh-CN"/>
                    </w:rPr>
                  </w:pPr>
                </w:p>
              </w:tc>
              <w:tc>
                <w:tcPr>
                  <w:tcW w:w="3640" w:type="dxa"/>
                </w:tcPr>
                <w:p>
                  <w:pPr>
                    <w:rPr>
                      <w:rFonts w:hint="eastAsia" w:ascii="Times New Roman" w:hAnsi="Times New Roman" w:eastAsia="宋体" w:cs="Times New Roman"/>
                      <w:sz w:val="21"/>
                      <w:szCs w:val="21"/>
                      <w:highlight w:val="none"/>
                      <w:lang w:eastAsia="zh-CN"/>
                    </w:rPr>
                  </w:pPr>
                  <w:r>
                    <w:rPr>
                      <w:rFonts w:hint="eastAsia" w:ascii="宋体" w:hAnsi="宋体" w:eastAsia="宋体" w:cs="宋体"/>
                      <w:sz w:val="21"/>
                      <w:szCs w:val="21"/>
                      <w:highlight w:val="none"/>
                      <w:u w:val="single"/>
                      <w:lang w:val="en-US" w:eastAsia="zh-CN"/>
                    </w:rPr>
                    <w:t>化粪池有无沉淀物、四壁见光，排水管是否畅通，井内是否无淤泥、残渣，进出口排水管畅通</w:t>
                  </w:r>
                </w:p>
              </w:tc>
            </w:tr>
          </w:tbl>
          <w:p>
            <w:pPr>
              <w:shd w:val="clear" w:color="auto" w:fill="C7DAF1" w:themeFill="text2" w:themeFillTint="32"/>
              <w:jc w:val="left"/>
            </w:pPr>
          </w:p>
          <w:p>
            <w:pPr>
              <w:rPr>
                <w:rFonts w:hint="default"/>
                <w:color w:val="000000" w:themeColor="text1"/>
                <w:highlight w:val="none"/>
                <w:lang w:val="en-US"/>
              </w:rPr>
            </w:pPr>
            <w:r>
              <w:rPr>
                <w:rFonts w:hint="eastAsia"/>
                <w:highlight w:val="none"/>
              </w:rPr>
              <w:t>需要确认的过程：</w:t>
            </w:r>
            <w:r>
              <w:rPr>
                <w:rFonts w:hint="eastAsia" w:ascii="Times New Roman" w:hAnsi="Times New Roman" w:eastAsia="宋体" w:cs="Times New Roman"/>
                <w:sz w:val="21"/>
                <w:szCs w:val="21"/>
                <w:highlight w:val="none"/>
                <w:lang w:val="en-US" w:eastAsia="zh-CN"/>
              </w:rPr>
              <w:t>服务过程</w:t>
            </w:r>
          </w:p>
          <w:p>
            <w:pPr>
              <w:shd w:val="clear" w:color="auto" w:fill="C7DAF1" w:themeFill="text2" w:themeFillTint="32"/>
              <w:jc w:val="left"/>
              <w:rPr>
                <w:color w:val="000000" w:themeColor="text1"/>
                <w:highlight w:val="none"/>
              </w:rPr>
            </w:pPr>
            <w:r>
              <w:rPr>
                <w:rFonts w:hint="eastAsia" w:ascii="Wingdings" w:hAnsi="Wingdings"/>
                <w:color w:val="000000" w:themeColor="text1"/>
                <w:highlight w:val="none"/>
                <w:lang w:eastAsia="zh-CN"/>
              </w:rPr>
              <w:t>■</w:t>
            </w:r>
            <w:r>
              <w:rPr>
                <w:rFonts w:hint="eastAsia"/>
                <w:color w:val="000000" w:themeColor="text1"/>
                <w:highlight w:val="none"/>
              </w:rPr>
              <w:t xml:space="preserve">进行了有效的确认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p>
          <w:p>
            <w:pPr>
              <w:shd w:val="clear" w:color="auto" w:fill="C7DAF1" w:themeFill="text2" w:themeFillTint="32"/>
              <w:jc w:val="left"/>
            </w:pPr>
            <w:r>
              <w:rPr>
                <w:rFonts w:hint="eastAsia"/>
                <w:color w:val="000000" w:themeColor="text1"/>
                <w:highlight w:val="none"/>
              </w:rPr>
              <w:t>对生产和服务提供过程的控制</w:t>
            </w:r>
            <w:r>
              <w:rPr>
                <w:rFonts w:hint="eastAsia" w:ascii="Wingdings" w:hAnsi="Wingdings"/>
                <w:color w:val="000000" w:themeColor="text1"/>
                <w:highlight w:val="none"/>
                <w:lang w:eastAsia="zh-CN"/>
              </w:rPr>
              <w:t>■</w:t>
            </w:r>
            <w:r>
              <w:rPr>
                <w:rFonts w:hint="eastAsia"/>
                <w:color w:val="000000" w:themeColor="text1"/>
                <w:highlight w:val="none"/>
              </w:rPr>
              <w:t>符</w:t>
            </w:r>
            <w:r>
              <w:rPr>
                <w:rFonts w:hint="eastAsia"/>
                <w:color w:val="000000" w:themeColor="text1"/>
                <w:highlight w:val="none"/>
              </w:rPr>
              <w:t xml:space="preserve">合要求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组织爱护在组织控制下或</w:t>
            </w:r>
            <w:r>
              <w:rPr>
                <w:rFonts w:hint="eastAsia"/>
                <w:highlight w:val="none"/>
              </w:rPr>
              <w:t>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pPr>
            <w:r>
              <w:rPr>
                <w:rFonts w:hint="eastAsia" w:ascii="Wingdings" w:hAnsi="Wingdings"/>
                <w:highlight w:val="none"/>
                <w:lang w:eastAsia="zh-CN"/>
              </w:rPr>
              <w:t>■</w:t>
            </w:r>
            <w:r>
              <w:rPr>
                <w:rFonts w:hint="eastAsia"/>
                <w:highlight w:val="none"/>
              </w:rPr>
              <w:t xml:space="preserve">原材料 </w:t>
            </w:r>
            <w:r>
              <w:rPr>
                <w:rFonts w:hint="eastAsia" w:ascii="Wingdings" w:hAnsi="Wingdings"/>
                <w:highlight w:val="none"/>
                <w:lang w:eastAsia="zh-CN"/>
              </w:rPr>
              <w:t>□</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检测设备 </w:t>
            </w:r>
            <w:r>
              <w:rPr>
                <w:rFonts w:hint="eastAsia" w:ascii="Wingdings" w:hAnsi="Wingdings"/>
                <w:highlight w:val="none"/>
                <w:lang w:eastAsia="zh-CN"/>
              </w:rPr>
              <w:t>□</w:t>
            </w:r>
            <w:r>
              <w:rPr>
                <w:rFonts w:hint="eastAsia"/>
                <w:highlight w:val="none"/>
              </w:rPr>
              <w:t xml:space="preserve">图纸 </w:t>
            </w:r>
            <w:r>
              <w:rPr>
                <w:rFonts w:hint="eastAsia" w:ascii="Wingdings" w:hAnsi="Wingdings"/>
                <w:highlight w:val="none"/>
                <w:lang w:eastAsia="zh-CN"/>
              </w:rPr>
              <w:t>□</w:t>
            </w:r>
            <w:r>
              <w:rPr>
                <w:rFonts w:hint="eastAsia"/>
                <w:highlight w:val="none"/>
              </w:rPr>
              <w:t xml:space="preserve">配方 </w:t>
            </w:r>
            <w:r>
              <w:rPr>
                <w:rFonts w:hint="eastAsia" w:ascii="Wingdings" w:hAnsi="Wingdings"/>
                <w:highlight w:val="none"/>
                <w:lang w:eastAsia="zh-CN"/>
              </w:rPr>
              <w:t>■</w:t>
            </w:r>
            <w:r>
              <w:rPr>
                <w:rFonts w:hint="eastAsia"/>
                <w:highlight w:val="none"/>
              </w:rPr>
              <w:t>个人信</w:t>
            </w:r>
            <w:r>
              <w:rPr>
                <w:rFonts w:hint="eastAsia"/>
              </w:rPr>
              <w:t xml:space="preserve">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组织应满足与产品和服务相关的交付后活动的要求。 </w:t>
            </w:r>
          </w:p>
          <w:p>
            <w:pPr>
              <w:shd w:val="clear" w:color="auto" w:fill="C7DAF1" w:themeFill="text2" w:themeFillTint="32"/>
              <w:rPr>
                <w:rFonts w:hint="default" w:eastAsia="宋体"/>
                <w:highlight w:val="none"/>
                <w:lang w:val="en-US" w:eastAsia="zh-CN"/>
              </w:rPr>
            </w:pPr>
            <w:r>
              <w:rPr>
                <w:rFonts w:hint="eastAsia"/>
                <w:highlight w:val="none"/>
              </w:rPr>
              <w:t>目前交付后活动：</w:t>
            </w:r>
            <w:r>
              <w:rPr>
                <w:rFonts w:hint="eastAsia" w:ascii="Wingdings" w:hAnsi="Wingdings"/>
                <w:highlight w:val="none"/>
                <w:lang w:eastAsia="zh-CN"/>
              </w:rPr>
              <w:t>□</w:t>
            </w:r>
            <w:r>
              <w:rPr>
                <w:rFonts w:hint="eastAsia"/>
                <w:highlight w:val="none"/>
              </w:rPr>
              <w:t xml:space="preserve">三包 </w:t>
            </w:r>
            <w:r>
              <w:rPr>
                <w:rFonts w:hint="eastAsia" w:ascii="Wingdings" w:hAnsi="Wingdings"/>
                <w:highlight w:val="none"/>
                <w:lang w:eastAsia="zh-CN"/>
              </w:rPr>
              <w:t>□</w:t>
            </w:r>
            <w:r>
              <w:rPr>
                <w:rFonts w:hint="eastAsia"/>
                <w:highlight w:val="none"/>
              </w:rPr>
              <w:t xml:space="preserve">维修 </w:t>
            </w:r>
            <w:r>
              <w:rPr>
                <w:rFonts w:hint="eastAsia" w:ascii="Wingdings" w:hAnsi="Wingdings"/>
                <w:highlight w:val="none"/>
                <w:lang w:eastAsia="zh-CN"/>
              </w:rPr>
              <w:t>□</w:t>
            </w:r>
            <w:r>
              <w:rPr>
                <w:rFonts w:hint="eastAsia"/>
                <w:highlight w:val="none"/>
              </w:rPr>
              <w:t xml:space="preserve">赔偿 </w:t>
            </w:r>
            <w:r>
              <w:rPr>
                <w:rFonts w:hint="eastAsia" w:ascii="Wingdings" w:hAnsi="Wingdings"/>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宋体" w:hAnsi="宋体" w:eastAsia="宋体" w:cs="宋体"/>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售后服务</w:t>
            </w:r>
          </w:p>
          <w:p>
            <w:pPr>
              <w:shd w:val="clear" w:color="auto" w:fill="C7DAF1" w:themeFill="text2" w:themeFillTint="32"/>
              <w:rPr>
                <w:highlight w:val="none"/>
              </w:rPr>
            </w:pPr>
            <w:r>
              <w:rPr>
                <w:rFonts w:hint="eastAsia"/>
                <w:highlight w:val="none"/>
              </w:rPr>
              <w:t>交付后活动：</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highlight w:val="none"/>
                <w:lang w:eastAsia="zh-CN"/>
              </w:rPr>
              <w:t>□型式检验</w:t>
            </w:r>
            <w:r>
              <w:rPr>
                <w:rFonts w:hint="eastAsia"/>
                <w:highlight w:val="none"/>
              </w:rPr>
              <w:t xml:space="preserve">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color w:val="000000" w:themeColor="text1"/>
                <w:highlight w:val="none"/>
              </w:rPr>
              <w:t>《型式检验报告》，如：</w:t>
            </w:r>
            <w:r>
              <w:rPr>
                <w:rFonts w:hint="eastAsia"/>
                <w:color w:val="000000" w:themeColor="text1"/>
                <w:highlight w:val="none"/>
                <w:u w:val="single"/>
              </w:rPr>
              <w:t xml:space="preserve"> </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组织确保对不符合要求的输出进行识别和控制，以防止非预期的使用或交付。</w:t>
            </w:r>
          </w:p>
          <w:p>
            <w:pPr>
              <w:shd w:val="clear" w:color="auto" w:fill="C7DAF1" w:themeFill="text2" w:themeFillTint="32"/>
              <w:rPr>
                <w:highlight w:val="none"/>
              </w:rPr>
            </w:pPr>
            <w:r>
              <w:rPr>
                <w:rFonts w:hint="eastAsia"/>
                <w:highlight w:val="none"/>
              </w:rPr>
              <w:t>不合格品控制：</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w:t>
            </w:r>
            <w:r>
              <w:rPr>
                <w:rFonts w:hint="eastAsia" w:ascii="Times New Roman" w:hAnsi="Times New Roman" w:eastAsia="宋体" w:cs="Times New Roman"/>
                <w:highlight w:val="none"/>
              </w:rPr>
              <w:t>策划于</w:t>
            </w:r>
            <w:r>
              <w:rPr>
                <w:rFonts w:hint="eastAsia" w:ascii="Times New Roman" w:hAnsi="Times New Roman" w:cs="Times New Roman"/>
                <w:highlight w:val="none"/>
                <w:u w:val="single"/>
                <w:lang w:eastAsia="zh-CN"/>
              </w:rPr>
              <w:t>2021年7月14-15</w:t>
            </w:r>
            <w:r>
              <w:rPr>
                <w:rFonts w:hint="eastAsia" w:ascii="Times New Roman" w:hAnsi="Times New Roman" w:cs="Times New Roman"/>
                <w:highlight w:val="none"/>
                <w:lang w:eastAsia="zh-CN"/>
              </w:rPr>
              <w:t>日</w:t>
            </w:r>
            <w:r>
              <w:rPr>
                <w:rFonts w:hint="eastAsia" w:ascii="Times New Roman" w:hAnsi="Times New Roman" w:eastAsia="宋体" w:cs="Times New Roman"/>
                <w:highlight w:val="none"/>
              </w:rPr>
              <w:t>实施了质量管</w:t>
            </w:r>
            <w:r>
              <w:rPr>
                <w:rFonts w:hint="eastAsia"/>
                <w:highlight w:val="none"/>
              </w:rPr>
              <w:t>理体系内部审核，对质量管理体系的符合性和有效性进行了审核。内审发现的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项不符合在本次审核前已完成整改。在公司内完成的这些审核是可信的。</w:t>
            </w:r>
          </w:p>
          <w:p>
            <w:pPr>
              <w:pStyle w:val="13"/>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lang w:val="en-US" w:eastAsia="zh-CN"/>
              </w:rPr>
              <w:t>2021年7月30日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pPr>
            <w:r>
              <w:rPr>
                <w:rFonts w:hint="eastAsia"/>
              </w:rPr>
              <w:t xml:space="preserve">■内审不符合项   </w:t>
            </w:r>
            <w:r>
              <w:rPr>
                <w:rFonts w:ascii="Wingdings" w:hAnsi="Wingdings"/>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□仓库管理</w:t>
            </w:r>
            <w:r>
              <w:rPr>
                <w:rFonts w:hint="eastAsia"/>
              </w:rPr>
              <w:t xml:space="preserve">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eastAsia="zh-CN"/>
              </w:rPr>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rFonts w:hint="eastAsia" w:ascii="Times New Roman" w:hAnsi="Times New Roman" w:cs="Times New Roman"/>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ascii="Times New Roman" w:hAnsi="Times New Roman" w:cs="Times New Roman"/>
                <w:u w:val="single"/>
                <w:lang w:val="en-GB" w:eastAsia="zh-CN"/>
              </w:rPr>
              <w:t>业主至上、诚信守法。持续改进、科学管理。珍惜环境、安全经营</w:t>
            </w:r>
            <w:r>
              <w:rPr>
                <w:rFonts w:hint="eastAsia" w:ascii="Times New Roman" w:hAnsi="Times New Roman" w:cs="Times New Roman"/>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lang w:val="en-US" w:eastAsia="zh-CN"/>
                    </w:rPr>
                  </w:pPr>
                  <w:r>
                    <w:rPr>
                      <w:rFonts w:hint="eastAsia" w:cs="Times New Roman" w:asciiTheme="minorEastAsia" w:hAnsiTheme="minorEastAsia" w:eastAsiaTheme="minorEastAsia"/>
                      <w:b w:val="0"/>
                      <w:bCs w:val="0"/>
                      <w:sz w:val="21"/>
                      <w:szCs w:val="21"/>
                    </w:rPr>
                    <w:t>潜在火灾</w:t>
                  </w:r>
                </w:p>
              </w:tc>
              <w:tc>
                <w:tcPr>
                  <w:tcW w:w="4438"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lang w:val="en-US" w:eastAsia="zh-CN"/>
                    </w:rPr>
                  </w:pPr>
                  <w:r>
                    <w:rPr>
                      <w:rFonts w:hint="eastAsia" w:cs="Times New Roman" w:asciiTheme="minorEastAsia" w:hAnsiTheme="minorEastAsia" w:eastAsiaTheme="minorEastAsia"/>
                      <w:b w:val="0"/>
                      <w:bCs w:val="0"/>
                      <w:sz w:val="21"/>
                      <w:szCs w:val="21"/>
                      <w:lang w:eastAsia="zh-CN"/>
                    </w:rPr>
                    <w:t>固体废弃物排放</w:t>
                  </w:r>
                </w:p>
              </w:tc>
              <w:tc>
                <w:tcPr>
                  <w:tcW w:w="4438"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p>
              </w:tc>
              <w:tc>
                <w:tcPr>
                  <w:tcW w:w="443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p>
              </w:tc>
              <w:tc>
                <w:tcPr>
                  <w:tcW w:w="443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Times New Roman" w:hAnsi="Times New Roman" w:cs="Times New Roman"/>
                <w:lang w:eastAsia="zh-C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rPr>
                <w:rFonts w:hint="default" w:eastAsia="宋体"/>
                <w:lang w:val="en-US" w:eastAsia="zh-CN"/>
              </w:rPr>
              <w:t>油烟</w:t>
            </w:r>
            <w:r>
              <w:rPr>
                <w:rFonts w:hint="eastAsia"/>
                <w:lang w:val="en-US" w:eastAsia="zh-CN"/>
              </w:rPr>
              <w:t>处理</w:t>
            </w:r>
            <w:r>
              <w:rPr>
                <w:rFonts w:hint="eastAsia"/>
              </w:rPr>
              <w:t xml:space="preserve">设备 □设备降噪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kern w:val="2"/>
                      <w:sz w:val="22"/>
                      <w:szCs w:val="22"/>
                      <w:lang w:val="en-US" w:eastAsia="zh-CN" w:bidi="ar-SA"/>
                    </w:rPr>
                  </w:pPr>
                  <w:r>
                    <w:rPr>
                      <w:rFonts w:hint="eastAsia" w:cs="Times New Roman" w:asciiTheme="minorEastAsia" w:hAnsiTheme="minorEastAsia" w:eastAsiaTheme="minorEastAsia"/>
                      <w:kern w:val="2"/>
                      <w:sz w:val="21"/>
                      <w:lang w:val="en-US" w:eastAsia="zh-CN" w:bidi="ar-SA"/>
                    </w:rPr>
                    <w:t>固体废弃物分类处置率100%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both"/>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bottom"/>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kern w:val="2"/>
                      <w:sz w:val="22"/>
                      <w:szCs w:val="22"/>
                      <w:lang w:val="en-US" w:eastAsia="zh-CN" w:bidi="ar-SA"/>
                    </w:rPr>
                  </w:pPr>
                  <w:r>
                    <w:rPr>
                      <w:rFonts w:hint="eastAsia" w:cs="Times New Roman" w:asciiTheme="minorEastAsia" w:hAnsiTheme="minorEastAsia" w:eastAsiaTheme="minorEastAsia"/>
                      <w:kern w:val="2"/>
                      <w:sz w:val="21"/>
                      <w:lang w:val="en-US" w:eastAsia="zh-CN" w:bidi="ar-SA"/>
                    </w:rPr>
                    <w:t>潜在火灾为零</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办公场</w:t>
            </w:r>
            <w:r>
              <w:rPr>
                <w:rFonts w:hint="eastAsia" w:ascii="Times New Roman" w:hAnsi="Times New Roman" w:eastAsia="宋体" w:cs="Times New Roman"/>
                <w:highlight w:val="none"/>
                <w:lang w:val="en-US" w:eastAsia="zh-CN"/>
              </w:rPr>
              <w:t>所</w:t>
            </w:r>
            <w:r>
              <w:rPr>
                <w:rFonts w:hint="eastAsia" w:ascii="Times New Roman" w:hAnsi="Times New Roman" w:eastAsia="宋体" w:cs="Times New Roman"/>
                <w:highlight w:val="none"/>
              </w:rPr>
              <w:t>共约</w:t>
            </w:r>
            <w:r>
              <w:rPr>
                <w:rFonts w:hint="eastAsia" w:cs="Times New Roman"/>
                <w:highlight w:val="none"/>
                <w:lang w:val="en-US" w:eastAsia="zh-CN"/>
              </w:rPr>
              <w:t>5</w:t>
            </w:r>
            <w:r>
              <w:rPr>
                <w:rFonts w:hint="eastAsia" w:ascii="Times New Roman" w:hAnsi="Times New Roman" w:eastAsia="宋体" w:cs="Times New Roman"/>
                <w:highlight w:val="none"/>
                <w:lang w:val="en-US" w:eastAsia="zh-CN"/>
              </w:rPr>
              <w:t>0</w:t>
            </w:r>
            <w:r>
              <w:rPr>
                <w:rFonts w:hint="eastAsia" w:ascii="Times New Roman" w:hAnsi="Times New Roman" w:eastAsia="宋体" w:cs="Times New Roman"/>
                <w:highlight w:val="none"/>
              </w:rPr>
              <w:t>平方米</w:t>
            </w:r>
            <w:r>
              <w:rPr>
                <w:rFonts w:hint="eastAsia" w:cs="Times New Roman"/>
                <w:highlight w:val="none"/>
                <w:lang w:eastAsia="zh-CN"/>
              </w:rPr>
              <w:t>左右</w:t>
            </w:r>
            <w:r>
              <w:rPr>
                <w:rFonts w:hint="eastAsia" w:ascii="Times New Roman" w:hAnsi="Times New Roman" w:eastAsia="宋体" w:cs="Times New Roman"/>
                <w:highlight w:val="none"/>
              </w:rPr>
              <w:t>。</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u w:val="single"/>
                <w:lang w:eastAsia="zh-CN"/>
              </w:rPr>
              <w:t>净化吸污车、气体检测仪、撬棍、警示线、标牌、电脑、打印机等办公设备。</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无</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□电工 □焊工</w:t>
            </w:r>
            <w:r>
              <w:rPr>
                <w:rFonts w:hint="eastAsia"/>
              </w:rPr>
              <w:t xml:space="preserve">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□压力容器</w:t>
            </w:r>
            <w:r>
              <w:rPr>
                <w:rFonts w:hint="eastAsia"/>
              </w:rPr>
              <w:t xml:space="preserve">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eastAsia="zh-CN"/>
              </w:rPr>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r>
              <w:rPr>
                <w:rFonts w:hint="eastAsia"/>
                <w:lang w:eastAsia="zh-CN"/>
              </w:rPr>
              <w:t>：</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宋体" w:hAnsi="宋体" w:eastAsia="宋体" w:cs="宋体"/>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4394"/>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pPr>
                    <w:shd w:val="clear" w:color="auto" w:fill="EBF1DE" w:themeFill="accent3" w:themeFillTint="32"/>
                    <w:jc w:val="left"/>
                  </w:pPr>
                  <w:r>
                    <w:rPr>
                      <w:rFonts w:hint="eastAsia"/>
                    </w:rPr>
                    <w:t>重要环境因素</w:t>
                  </w:r>
                </w:p>
              </w:tc>
              <w:tc>
                <w:tcPr>
                  <w:tcW w:w="4394" w:type="dxa"/>
                </w:tcPr>
                <w:p>
                  <w:pPr>
                    <w:shd w:val="clear" w:color="auto" w:fill="EBF1DE" w:themeFill="accent3" w:themeFillTint="32"/>
                    <w:jc w:val="left"/>
                  </w:pPr>
                  <w:r>
                    <w:rPr>
                      <w:rFonts w:hint="eastAsia"/>
                    </w:rPr>
                    <w:t>控制措施</w:t>
                  </w:r>
                </w:p>
              </w:tc>
              <w:tc>
                <w:tcPr>
                  <w:tcW w:w="2636"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rPr>
                      <w:rFonts w:hint="eastAsia" w:ascii="Times New Roman" w:hAnsi="Times New Roman" w:cs="Times New Roman"/>
                      <w:color w:val="000000"/>
                      <w:lang w:val="en-US" w:eastAsia="zh-CN"/>
                    </w:rPr>
                  </w:pPr>
                  <w:r>
                    <w:rPr>
                      <w:rFonts w:hint="eastAsia" w:ascii="Times New Roman" w:hAnsi="Times New Roman" w:cs="Times New Roman"/>
                      <w:color w:val="000000"/>
                      <w:lang w:eastAsia="zh-CN"/>
                    </w:rPr>
                    <w:t>固体废弃物排放</w:t>
                  </w:r>
                </w:p>
              </w:tc>
              <w:tc>
                <w:tcPr>
                  <w:tcW w:w="4394"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2636"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rPr>
                      <w:rFonts w:hint="eastAsia" w:ascii="Times New Roman" w:hAnsi="Times New Roman" w:cs="Times New Roman"/>
                      <w:color w:val="000000"/>
                      <w:lang w:val="en-US" w:eastAsia="zh-CN"/>
                    </w:rPr>
                  </w:pPr>
                  <w:r>
                    <w:rPr>
                      <w:rFonts w:hint="eastAsia" w:ascii="Times New Roman" w:hAnsi="Times New Roman" w:cs="Times New Roman"/>
                      <w:color w:val="000000"/>
                      <w:lang w:eastAsia="zh-CN"/>
                    </w:rPr>
                    <w:t>潜在火灾</w:t>
                  </w:r>
                </w:p>
              </w:tc>
              <w:tc>
                <w:tcPr>
                  <w:tcW w:w="4394"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2636"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rPr>
                      <w:rFonts w:hint="eastAsia" w:ascii="Times New Roman" w:hAnsi="Times New Roman" w:cs="Times New Roman"/>
                      <w:color w:val="000000"/>
                      <w:lang w:val="en-US" w:eastAsia="zh-CN"/>
                    </w:rPr>
                  </w:pPr>
                </w:p>
              </w:tc>
              <w:tc>
                <w:tcPr>
                  <w:tcW w:w="4394" w:type="dxa"/>
                </w:tcPr>
                <w:p>
                  <w:pPr>
                    <w:shd w:val="clear" w:color="auto" w:fill="EBF1DE" w:themeFill="accent3" w:themeFillTint="32"/>
                    <w:jc w:val="left"/>
                  </w:pPr>
                </w:p>
              </w:tc>
              <w:tc>
                <w:tcPr>
                  <w:tcW w:w="2636"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92" w:type="dxa"/>
                  <w:vAlign w:val="center"/>
                </w:tcPr>
                <w:p>
                  <w:pPr>
                    <w:rPr>
                      <w:rFonts w:hint="eastAsia" w:ascii="Times New Roman" w:hAnsi="Times New Roman" w:cs="Times New Roman"/>
                      <w:color w:val="000000"/>
                      <w:lang w:val="en-US" w:eastAsia="zh-CN"/>
                    </w:rPr>
                  </w:pPr>
                </w:p>
              </w:tc>
              <w:tc>
                <w:tcPr>
                  <w:tcW w:w="4394" w:type="dxa"/>
                </w:tcPr>
                <w:p>
                  <w:pPr>
                    <w:shd w:val="clear" w:color="auto" w:fill="EBF1DE" w:themeFill="accent3" w:themeFillTint="32"/>
                    <w:jc w:val="left"/>
                  </w:pPr>
                </w:p>
              </w:tc>
              <w:tc>
                <w:tcPr>
                  <w:tcW w:w="2636"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Times New Roman" w:hAnsi="Times New Roman" w:eastAsia="宋体" w:cs="Times New Roman"/>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color w:val="000000"/>
                <w:highlight w:val="none"/>
                <w:u w:val="single"/>
                <w:lang w:val="en-US" w:eastAsia="zh-CN"/>
              </w:rPr>
              <w:t>于</w:t>
            </w:r>
            <w:r>
              <w:rPr>
                <w:rFonts w:hint="eastAsia" w:ascii="Times New Roman" w:hAnsi="Times New Roman" w:cs="Times New Roman"/>
                <w:color w:val="000000"/>
                <w:highlight w:val="none"/>
                <w:u w:val="single"/>
                <w:lang w:eastAsia="zh-CN"/>
              </w:rPr>
              <w:t>2021年6月10日进行了消防火灾演练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2021年7月5日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w:t>
            </w:r>
            <w:r>
              <w:rPr>
                <w:rFonts w:hint="eastAsia"/>
                <w:highlight w:val="none"/>
              </w:rPr>
              <w:t>环境监测报告》编号：</w:t>
            </w:r>
            <w:r>
              <w:rPr>
                <w:rFonts w:hint="eastAsia"/>
                <w:highlight w:val="none"/>
                <w:u w:val="single"/>
                <w:lang w:val="en-US" w:eastAsia="zh-CN"/>
              </w:rPr>
              <w:t xml:space="preserve">                   </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cs="Times New Roman"/>
                <w:highlight w:val="none"/>
                <w:u w:val="single"/>
                <w:lang w:eastAsia="zh-CN"/>
              </w:rPr>
              <w:t>2021年7月14-15日</w:t>
            </w:r>
            <w:r>
              <w:rPr>
                <w:rFonts w:hint="eastAsia"/>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u w:val="single"/>
                <w:lang w:val="en-US" w:eastAsia="zh-CN"/>
              </w:rPr>
              <w:t>2021年7月30日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rPr>
          <w:highlight w:val="none"/>
        </w:rPr>
      </w:pPr>
    </w:p>
    <w:p>
      <w:pPr>
        <w:shd w:val="clear" w:color="auto" w:fill="EBF1DE" w:themeFill="accent3" w:themeFillTint="32"/>
        <w:rPr>
          <w:highlight w:val="none"/>
        </w:rPr>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ascii="宋体" w:hAnsi="宋体" w:eastAsia="宋体" w:cs="宋体"/>
              </w:rPr>
              <w:t>■</w:t>
            </w:r>
            <w:r>
              <w:rPr>
                <w:rFonts w:hint="eastAsia"/>
              </w:rPr>
              <w:t xml:space="preserve">安全作业控制  □职业危害管理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宋体" w:hAnsi="宋体" w:cs="宋体"/>
                <w:u w:val="single"/>
                <w:lang w:eastAsia="zh-CN"/>
              </w:rPr>
              <w:t>安全第一，预防为主；健康向上，共建和谐。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王兴强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45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7" w:type="dxa"/>
                </w:tcPr>
                <w:p>
                  <w:r>
                    <w:rPr>
                      <w:rFonts w:hint="eastAsia"/>
                    </w:rPr>
                    <w:t>主要的风险或机遇描述</w:t>
                  </w:r>
                </w:p>
              </w:tc>
              <w:tc>
                <w:tcPr>
                  <w:tcW w:w="451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触电</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hint="eastAsia" w:ascii="Times New Roman" w:hAnsi="Times New Roman" w:cs="Times New Roman"/>
                      <w:color w:val="000000"/>
                      <w:kern w:val="2"/>
                      <w:sz w:val="21"/>
                      <w:szCs w:val="18"/>
                      <w:highlight w:val="none"/>
                      <w:lang w:val="en-US" w:eastAsia="zh-CN" w:bidi="ar-SA"/>
                    </w:rPr>
                  </w:pPr>
                  <w:r>
                    <w:rPr>
                      <w:rFonts w:hint="eastAsia" w:ascii="Times New Roman" w:hAnsi="Times New Roman" w:cs="Times New Roman"/>
                      <w:color w:val="000000"/>
                      <w:kern w:val="2"/>
                      <w:sz w:val="21"/>
                      <w:szCs w:val="18"/>
                      <w:highlight w:val="none"/>
                      <w:lang w:val="en-US" w:eastAsia="zh-CN" w:bidi="ar-SA"/>
                    </w:rPr>
                    <w:t>坠落</w:t>
                  </w:r>
                </w:p>
              </w:tc>
              <w:tc>
                <w:tcPr>
                  <w:tcW w:w="4518" w:type="dxa"/>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hint="default" w:ascii="Times New Roman" w:hAnsi="Times New Roman" w:cs="Times New Roman"/>
                      <w:color w:val="000000"/>
                      <w:kern w:val="2"/>
                      <w:sz w:val="21"/>
                      <w:szCs w:val="18"/>
                      <w:highlight w:val="none"/>
                      <w:lang w:val="en-US" w:eastAsia="zh-CN" w:bidi="ar-SA"/>
                    </w:rPr>
                  </w:pPr>
                  <w:r>
                    <w:rPr>
                      <w:rFonts w:hint="eastAsia" w:ascii="Times New Roman" w:hAnsi="Times New Roman" w:cs="Times New Roman"/>
                      <w:color w:val="000000"/>
                      <w:kern w:val="2"/>
                      <w:sz w:val="21"/>
                      <w:szCs w:val="18"/>
                      <w:highlight w:val="none"/>
                      <w:lang w:val="en-US" w:eastAsia="zh-CN" w:bidi="ar-SA"/>
                    </w:rPr>
                    <w:t>交通事故</w:t>
                  </w:r>
                </w:p>
              </w:tc>
              <w:tc>
                <w:tcPr>
                  <w:tcW w:w="4518" w:type="dxa"/>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有毒有害气体中毒</w:t>
                  </w:r>
                </w:p>
              </w:tc>
              <w:tc>
                <w:tcPr>
                  <w:tcW w:w="4518"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通过检测设备及管理方案进行管理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交通事故、坠落、</w:t>
            </w:r>
            <w:r>
              <w:rPr>
                <w:rFonts w:hint="eastAsia" w:ascii="Times New Roman" w:hAnsi="Times New Roman" w:eastAsia="宋体" w:cs="Times New Roman"/>
                <w:color w:val="000000"/>
                <w:kern w:val="2"/>
                <w:sz w:val="21"/>
                <w:szCs w:val="18"/>
                <w:highlight w:val="none"/>
                <w:lang w:val="en-US" w:eastAsia="zh-CN" w:bidi="ar-SA"/>
              </w:rPr>
              <w:t>有毒有害气体中毒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rFonts w:hint="default" w:eastAsia="宋体"/>
                <w:color w:val="000000" w:themeColor="text1"/>
                <w:lang w:val="en-US" w:eastAsia="zh-CN"/>
              </w:rPr>
            </w:pPr>
            <w:r>
              <w:rPr>
                <w:rFonts w:hint="eastAsia"/>
                <w:color w:val="000000" w:themeColor="text1"/>
              </w:rPr>
              <w:t>□消防验收/备案证明日期：</w:t>
            </w:r>
            <w:r>
              <w:rPr>
                <w:rFonts w:hint="eastAsia"/>
                <w:color w:val="000000" w:themeColor="text1"/>
                <w:u w:val="single"/>
                <w:lang w:val="en-US" w:eastAsia="zh-CN"/>
              </w:rPr>
              <w:t xml:space="preserve">             </w:t>
            </w:r>
          </w:p>
          <w:p>
            <w:pPr>
              <w:rPr>
                <w:rFonts w:hint="default" w:eastAsia="宋体"/>
                <w:highlight w:val="cyan"/>
                <w:lang w:val="en-US" w:eastAsia="zh-CN"/>
              </w:rPr>
            </w:pPr>
            <w:r>
              <w:rPr>
                <w:rFonts w:hint="eastAsia"/>
                <w:color w:val="000000" w:themeColor="text1"/>
              </w:rPr>
              <w:t>□其他</w:t>
            </w:r>
            <w:r>
              <w:rPr>
                <w:rFonts w:hint="eastAsia"/>
                <w:color w:val="000000" w:themeColor="text1"/>
                <w:lang w:eastAsia="zh-CN"/>
              </w:rPr>
              <w:t>：</w:t>
            </w:r>
            <w:r>
              <w:rPr>
                <w:rFonts w:hint="eastAsia"/>
                <w:color w:val="000000" w:themeColor="text1"/>
                <w:lang w:val="en-US" w:eastAsia="zh-CN"/>
              </w:rPr>
              <w:t>职业病危害因素检测报告：</w:t>
            </w:r>
            <w:r>
              <w:rPr>
                <w:rFonts w:hint="eastAsia"/>
                <w:color w:val="000000" w:themeColor="text1"/>
                <w:u w:val="single"/>
                <w:lang w:val="en-US" w:eastAsia="zh-CN"/>
              </w:rPr>
              <w:t xml:space="preserve">                </w:t>
            </w:r>
            <w:r>
              <w:rPr>
                <w:rFonts w:hint="eastAsia"/>
                <w:color w:val="000000" w:themeColor="text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组织建立了与方针一致的文件化的管理目标。为实现总职业健康安全目标而建立的各层级环境目标具体、有针对性、可测量并且可实现。</w:t>
            </w:r>
          </w:p>
          <w:p>
            <w:pPr>
              <w:rPr>
                <w:highlight w:val="none"/>
              </w:rPr>
            </w:pPr>
            <w:r>
              <w:rPr>
                <w:rFonts w:hint="eastAsia"/>
                <w:highlight w:val="none"/>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160"/>
              <w:gridCol w:w="132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160" w:type="dxa"/>
                  <w:shd w:val="clear" w:color="auto" w:fill="auto"/>
                </w:tcPr>
                <w:p>
                  <w:pPr>
                    <w:rPr>
                      <w:rFonts w:ascii="宋体" w:hAnsi="宋体"/>
                      <w:highlight w:val="none"/>
                    </w:rPr>
                  </w:pPr>
                  <w:r>
                    <w:rPr>
                      <w:rFonts w:hint="eastAsia" w:ascii="宋体" w:hAnsi="宋体"/>
                      <w:highlight w:val="none"/>
                    </w:rPr>
                    <w:t>控制措施</w:t>
                  </w:r>
                </w:p>
              </w:tc>
              <w:tc>
                <w:tcPr>
                  <w:tcW w:w="1324" w:type="dxa"/>
                  <w:shd w:val="clear" w:color="auto" w:fill="auto"/>
                </w:tcPr>
                <w:p>
                  <w:pPr>
                    <w:rPr>
                      <w:rFonts w:ascii="宋体" w:hAnsi="宋体"/>
                      <w:highlight w:val="none"/>
                    </w:rPr>
                  </w:pPr>
                  <w:r>
                    <w:rPr>
                      <w:rFonts w:hint="eastAsia" w:ascii="宋体" w:hAnsi="宋体"/>
                      <w:highlight w:val="none"/>
                    </w:rPr>
                    <w:t>责任部门</w:t>
                  </w:r>
                </w:p>
              </w:tc>
              <w:tc>
                <w:tcPr>
                  <w:tcW w:w="1547"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spacing w:line="360" w:lineRule="auto"/>
                    <w:rPr>
                      <w:rFonts w:hint="eastAsia" w:asciiTheme="minorEastAsia" w:hAnsiTheme="minorEastAsia" w:eastAsiaTheme="minorEastAsia"/>
                      <w:b w:val="0"/>
                      <w:bCs w:val="0"/>
                      <w:sz w:val="21"/>
                      <w:szCs w:val="21"/>
                      <w:highlight w:val="none"/>
                      <w:lang w:val="en-US" w:eastAsia="zh-CN"/>
                    </w:rPr>
                  </w:pPr>
                  <w:r>
                    <w:rPr>
                      <w:rFonts w:hint="eastAsia"/>
                      <w:sz w:val="21"/>
                      <w:szCs w:val="21"/>
                      <w:lang w:eastAsia="zh-CN"/>
                    </w:rPr>
                    <w:t>火灾、爆炸事故为0</w:t>
                  </w:r>
                </w:p>
              </w:tc>
              <w:tc>
                <w:tcPr>
                  <w:tcW w:w="3160" w:type="dxa"/>
                  <w:shd w:val="clear" w:color="auto" w:fill="auto"/>
                  <w:vAlign w:val="center"/>
                </w:tcPr>
                <w:p>
                  <w:pPr>
                    <w:rPr>
                      <w:rFonts w:hint="eastAsia" w:asciiTheme="minorEastAsia" w:hAnsiTheme="minorEastAsia" w:eastAsiaTheme="minorEastAsia"/>
                      <w:b w:val="0"/>
                      <w:bCs w:val="0"/>
                      <w:sz w:val="21"/>
                      <w:szCs w:val="21"/>
                      <w:highlight w:val="none"/>
                      <w:lang w:val="en-GB" w:eastAsia="zh-CN"/>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324" w:type="dxa"/>
                  <w:shd w:val="clear" w:color="auto" w:fill="auto"/>
                  <w:vAlign w:val="center"/>
                </w:tcPr>
                <w:p>
                  <w:pPr>
                    <w:rPr>
                      <w:rFonts w:hint="default" w:eastAsia="宋体"/>
                      <w:highlight w:val="none"/>
                      <w:lang w:val="en-US" w:eastAsia="zh-CN"/>
                    </w:rPr>
                  </w:pPr>
                  <w:r>
                    <w:rPr>
                      <w:rFonts w:hint="eastAsia"/>
                      <w:highlight w:val="none"/>
                      <w:lang w:val="en-US" w:eastAsia="zh-CN"/>
                    </w:rPr>
                    <w:t>行政部、项目部</w:t>
                  </w:r>
                </w:p>
              </w:tc>
              <w:tc>
                <w:tcPr>
                  <w:tcW w:w="1547"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spacing w:line="360" w:lineRule="auto"/>
                    <w:rPr>
                      <w:rFonts w:hint="eastAsia" w:ascii="宋体" w:hAnsi="宋体" w:eastAsia="宋体" w:cs="Times New Roman"/>
                      <w:bCs/>
                      <w:kern w:val="2"/>
                      <w:sz w:val="21"/>
                      <w:szCs w:val="21"/>
                      <w:lang w:val="en-US" w:eastAsia="zh-CN" w:bidi="ar-SA"/>
                    </w:rPr>
                  </w:pPr>
                  <w:r>
                    <w:rPr>
                      <w:rFonts w:hint="eastAsia"/>
                      <w:sz w:val="21"/>
                      <w:szCs w:val="21"/>
                      <w:lang w:eastAsia="zh-CN"/>
                    </w:rPr>
                    <w:t>有毒有害气体中毒事件发生率为0。</w:t>
                  </w:r>
                </w:p>
              </w:tc>
              <w:tc>
                <w:tcPr>
                  <w:tcW w:w="3160" w:type="dxa"/>
                  <w:shd w:val="clear" w:color="auto" w:fill="auto"/>
                  <w:vAlign w:val="center"/>
                </w:tcPr>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324" w:type="dxa"/>
                  <w:shd w:val="clear" w:color="auto" w:fill="auto"/>
                  <w:vAlign w:val="center"/>
                </w:tcPr>
                <w:p>
                  <w:pP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项目部</w:t>
                  </w:r>
                </w:p>
              </w:tc>
              <w:tc>
                <w:tcPr>
                  <w:tcW w:w="1547" w:type="dxa"/>
                  <w:shd w:val="clear" w:color="auto" w:fill="auto"/>
                  <w:vAlign w:val="center"/>
                </w:tcPr>
                <w:p>
                  <w:pPr>
                    <w:ind w:firstLine="630" w:firstLineChars="3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pStyle w:val="14"/>
                    <w:spacing w:line="360" w:lineRule="auto"/>
                    <w:ind w:firstLine="0" w:firstLineChars="0"/>
                    <w:rPr>
                      <w:rFonts w:hint="eastAsia" w:ascii="宋体" w:hAnsi="宋体" w:eastAsia="宋体" w:cs="Times New Roman"/>
                      <w:kern w:val="2"/>
                      <w:sz w:val="21"/>
                      <w:szCs w:val="24"/>
                      <w:lang w:val="en-US" w:eastAsia="zh-CN" w:bidi="ar-SA"/>
                    </w:rPr>
                  </w:pPr>
                  <w:r>
                    <w:rPr>
                      <w:rFonts w:hint="eastAsia" w:ascii="宋体" w:hAnsi="宋体" w:eastAsia="宋体" w:cs="楷体"/>
                      <w:bCs/>
                      <w:sz w:val="21"/>
                      <w:szCs w:val="21"/>
                      <w:lang w:val="en-US" w:eastAsia="zh-CN"/>
                    </w:rPr>
                    <w:t>意外伤害事故为0</w:t>
                  </w:r>
                </w:p>
              </w:tc>
              <w:tc>
                <w:tcPr>
                  <w:tcW w:w="3160"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324" w:type="dxa"/>
                  <w:shd w:val="clear" w:color="auto" w:fill="auto"/>
                  <w:vAlign w:val="center"/>
                </w:tcPr>
                <w:p>
                  <w:pPr>
                    <w:rPr>
                      <w:rFonts w:hint="default" w:ascii="宋体" w:hAnsi="宋体" w:eastAsia="宋体"/>
                      <w:highlight w:val="none"/>
                      <w:lang w:val="en-US" w:eastAsia="zh-CN"/>
                    </w:rPr>
                  </w:pPr>
                  <w:r>
                    <w:rPr>
                      <w:rFonts w:hint="eastAsia" w:ascii="Times New Roman" w:hAnsi="Times New Roman" w:cs="Times New Roman"/>
                      <w:highlight w:val="none"/>
                      <w:lang w:val="en-US" w:eastAsia="zh-CN"/>
                    </w:rPr>
                    <w:t>项目部、</w:t>
                  </w:r>
                  <w:r>
                    <w:rPr>
                      <w:rFonts w:hint="eastAsia" w:ascii="宋体" w:hAnsi="宋体"/>
                      <w:highlight w:val="none"/>
                      <w:lang w:val="en-US" w:eastAsia="zh-CN"/>
                    </w:rPr>
                    <w:t>市场部</w:t>
                  </w:r>
                </w:p>
              </w:tc>
              <w:tc>
                <w:tcPr>
                  <w:tcW w:w="1547" w:type="dxa"/>
                  <w:shd w:val="clear" w:color="auto" w:fill="auto"/>
                  <w:vAlign w:val="center"/>
                </w:tcPr>
                <w:p>
                  <w:pPr>
                    <w:jc w:val="center"/>
                    <w:rPr>
                      <w:rFonts w:hint="default" w:ascii="宋体" w:hAnsi="宋体" w:eastAsia="宋体"/>
                      <w:highlight w:val="none"/>
                      <w:lang w:val="en-US" w:eastAsia="zh-CN"/>
                    </w:rPr>
                  </w:pPr>
                  <w:r>
                    <w:rPr>
                      <w:rFonts w:hint="eastAsia" w:ascii="Times New Roman" w:hAnsi="Times New Roman" w:cs="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pStyle w:val="14"/>
                    <w:spacing w:line="360" w:lineRule="auto"/>
                    <w:ind w:firstLine="0" w:firstLineChars="0"/>
                    <w:rPr>
                      <w:rFonts w:hint="eastAsia" w:ascii="宋体" w:hAnsi="宋体" w:eastAsia="宋体" w:cs="Times New Roman"/>
                      <w:kern w:val="2"/>
                      <w:sz w:val="21"/>
                      <w:szCs w:val="24"/>
                      <w:lang w:val="en-US" w:eastAsia="zh-CN" w:bidi="ar-SA"/>
                    </w:rPr>
                  </w:pPr>
                </w:p>
              </w:tc>
              <w:tc>
                <w:tcPr>
                  <w:tcW w:w="3160"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324" w:type="dxa"/>
                  <w:shd w:val="clear" w:color="auto" w:fill="auto"/>
                  <w:vAlign w:val="center"/>
                </w:tcPr>
                <w:p>
                  <w:pPr>
                    <w:rPr>
                      <w:rFonts w:hint="default" w:ascii="宋体" w:hAnsi="宋体"/>
                      <w:highlight w:val="none"/>
                      <w:lang w:val="en-US"/>
                    </w:rPr>
                  </w:pPr>
                </w:p>
              </w:tc>
              <w:tc>
                <w:tcPr>
                  <w:tcW w:w="1547" w:type="dxa"/>
                  <w:shd w:val="clear" w:color="auto" w:fill="auto"/>
                  <w:vAlign w:val="center"/>
                </w:tcPr>
                <w:p>
                  <w:pPr>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宋体" w:hAnsi="宋体" w:eastAsia="宋体" w:cs="Times New Roman"/>
                      <w:kern w:val="2"/>
                      <w:sz w:val="21"/>
                      <w:szCs w:val="24"/>
                      <w:lang w:val="en-US" w:eastAsia="zh-CN" w:bidi="ar-SA"/>
                    </w:rPr>
                  </w:pPr>
                </w:p>
              </w:tc>
              <w:tc>
                <w:tcPr>
                  <w:tcW w:w="3160"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324" w:type="dxa"/>
                  <w:shd w:val="clear" w:color="auto" w:fill="auto"/>
                  <w:vAlign w:val="center"/>
                </w:tcPr>
                <w:p>
                  <w:pPr>
                    <w:rPr>
                      <w:rFonts w:hint="default" w:ascii="宋体" w:hAnsi="宋体"/>
                      <w:highlight w:val="none"/>
                      <w:lang w:val="en-US"/>
                    </w:rPr>
                  </w:pPr>
                </w:p>
              </w:tc>
              <w:tc>
                <w:tcPr>
                  <w:tcW w:w="1547" w:type="dxa"/>
                  <w:shd w:val="clear" w:color="auto" w:fill="auto"/>
                  <w:vAlign w:val="center"/>
                </w:tcPr>
                <w:p>
                  <w:pPr>
                    <w:jc w:val="center"/>
                    <w:rPr>
                      <w:rFonts w:hint="default" w:ascii="宋体" w:hAnsi="宋体" w:eastAsia="宋体"/>
                      <w:highlight w:val="none"/>
                      <w:lang w:val="en-US" w:eastAsia="zh-CN"/>
                    </w:rPr>
                  </w:pPr>
                </w:p>
              </w:tc>
            </w:tr>
          </w:tbl>
          <w:p>
            <w:pPr>
              <w:rPr>
                <w:highlight w:val="none"/>
              </w:rPr>
            </w:pPr>
            <w:r>
              <w:rPr>
                <w:rFonts w:hint="eastAsia" w:ascii="Wingdings" w:hAnsi="Wingdings"/>
                <w:highlight w:val="none"/>
                <w:lang w:eastAsia="zh-CN"/>
              </w:rPr>
              <w:t>■</w:t>
            </w:r>
            <w:r>
              <w:rPr>
                <w:rFonts w:hint="eastAsia"/>
                <w:highlight w:val="none"/>
              </w:rPr>
              <w:t>目标已实现</w:t>
            </w:r>
          </w:p>
          <w:p>
            <w:pPr>
              <w:rPr>
                <w:highlight w:val="none"/>
              </w:rPr>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pPr>
              <w:rPr>
                <w:highlight w:val="none"/>
              </w:rPr>
            </w:pPr>
            <w:r>
              <w:rPr>
                <w:rFonts w:hint="eastAsia"/>
                <w:highlight w:val="none"/>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p>
          <w:p>
            <w:pPr>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可满足职业健康安全管理体系运行；</w:t>
            </w:r>
          </w:p>
          <w:p>
            <w:pPr>
              <w:rPr>
                <w:highlight w:val="none"/>
              </w:rPr>
            </w:pPr>
            <w:r>
              <w:rPr>
                <w:rFonts w:hint="eastAsia"/>
                <w:highlight w:val="none"/>
              </w:rPr>
              <w:t>□组织</w:t>
            </w:r>
            <w:r>
              <w:rPr>
                <w:highlight w:val="none"/>
              </w:rPr>
              <w:t>现有内部资源的能力</w:t>
            </w:r>
            <w:r>
              <w:rPr>
                <w:rFonts w:hint="eastAsia"/>
                <w:highlight w:val="none"/>
              </w:rPr>
              <w:t>可基本满足职业健康安全管理体系运行，但是还有不足需要补充：</w:t>
            </w:r>
            <w:r>
              <w:rPr>
                <w:rFonts w:hint="eastAsia"/>
                <w:highlight w:val="none"/>
                <w:u w:val="single"/>
              </w:rPr>
              <w:t xml:space="preserve">      </w:t>
            </w:r>
          </w:p>
          <w:p>
            <w:pPr>
              <w:rPr>
                <w:highlight w:val="none"/>
              </w:rPr>
            </w:pPr>
            <w:r>
              <w:rPr>
                <w:rFonts w:hint="eastAsia"/>
                <w:highlight w:val="none"/>
              </w:rPr>
              <w:t>□组织</w:t>
            </w:r>
            <w:r>
              <w:rPr>
                <w:highlight w:val="none"/>
              </w:rPr>
              <w:t>现有内部资源的能力</w:t>
            </w:r>
            <w:r>
              <w:rPr>
                <w:rFonts w:hint="eastAsia"/>
                <w:highlight w:val="none"/>
              </w:rPr>
              <w:t>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Times New Roman" w:hAnsi="Times New Roman" w:cs="Times New Roman"/>
                <w:u w:val="single"/>
                <w:lang w:eastAsia="zh-CN"/>
              </w:rPr>
              <w:t>净化吸污车、气体检测仪、撬棍、警示线、标牌、电脑、打印机等办公设备。</w:t>
            </w:r>
            <w:r>
              <w:rPr>
                <w:rFonts w:hint="eastAsia" w:ascii="Times New Roman" w:hAnsi="Times New Roman" w:cs="Times New Roman"/>
                <w:u w:val="single"/>
                <w:lang w:val="en-US" w:eastAsia="zh-CN"/>
              </w:rPr>
              <w:t>等</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漏电开关</w:t>
            </w:r>
            <w:r>
              <w:rPr>
                <w:rFonts w:hint="eastAsia" w:ascii="宋体" w:hAnsi="宋体" w:eastAsia="宋体" w:cs="宋体"/>
              </w:rPr>
              <w:t>■</w:t>
            </w:r>
            <w:r>
              <w:rPr>
                <w:rFonts w:hint="eastAsia" w:ascii="Times New Roman" w:hAnsi="Times New Roman" w:cs="Times New Roman"/>
                <w:u w:val="none"/>
                <w:lang w:eastAsia="zh-CN"/>
              </w:rPr>
              <w:t>警示标</w:t>
            </w:r>
            <w:r>
              <w:rPr>
                <w:rFonts w:hint="eastAsia" w:ascii="Times New Roman" w:hAnsi="Times New Roman" w:cs="Times New Roman"/>
                <w:u w:val="none"/>
                <w:lang w:val="en-US" w:eastAsia="zh-CN"/>
              </w:rPr>
              <w:t>志</w:t>
            </w:r>
            <w:r>
              <w:rPr>
                <w:rFonts w:hint="eastAsia" w:ascii="Times New Roman" w:hAnsi="Times New Roman" w:cs="Times New Roman"/>
                <w:u w:val="none"/>
                <w:lang w:eastAsia="zh-CN"/>
              </w:rPr>
              <w:t>、标牌</w:t>
            </w:r>
            <w:r>
              <w:rPr>
                <w:rFonts w:hint="eastAsia"/>
              </w:rPr>
              <w:t xml:space="preserve">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Times New Roman" w:hAnsi="Times New Roman" w:cs="Times New Roman"/>
                <w:u w:val="single"/>
                <w:lang w:eastAsia="zh-CN"/>
              </w:rPr>
              <w:t>无</w:t>
            </w:r>
            <w:r>
              <w:rPr>
                <w:rFonts w:hint="eastAsia"/>
              </w:rPr>
              <w:t xml:space="preserve">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sym w:font="Wingdings 2" w:char="00A3"/>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pPr>
              <w:rPr>
                <w:rFonts w:hint="eastAsia" w:ascii="Times New Roman" w:hAnsi="Times New Roman" w:cs="Times New Roman"/>
              </w:rPr>
            </w:pPr>
            <w:r>
              <w:rPr>
                <w:rFonts w:hint="eastAsia"/>
              </w:rPr>
              <w:t>对国家规定持证上岗的人员资质进行了有效的管理。</w:t>
            </w:r>
          </w:p>
          <w:p>
            <w:pPr>
              <w:rPr>
                <w:rFonts w:hint="eastAsia" w:ascii="Times New Roman" w:hAnsi="Times New Roman" w:cs="Times New Roman"/>
              </w:rPr>
            </w:pPr>
            <w:r>
              <w:rPr>
                <w:rFonts w:hint="eastAsia" w:ascii="Times New Roman" w:hAnsi="Times New Roman" w:cs="Times New Roman"/>
              </w:rPr>
              <w:t>特种作业人员：</w:t>
            </w:r>
            <w:r>
              <w:rPr>
                <w:rFonts w:hint="eastAsia" w:ascii="Times New Roman" w:hAnsi="Times New Roman" w:cs="Times New Roman"/>
                <w:lang w:eastAsia="zh-CN"/>
              </w:rPr>
              <w:t>□电工 □焊工</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危化品作业  </w:t>
            </w:r>
            <w:r>
              <w:rPr>
                <w:rFonts w:hint="eastAsia" w:ascii="Times New Roman" w:hAnsi="Times New Roman" w:cs="Times New Roman"/>
                <w:lang w:eastAsia="zh-CN"/>
              </w:rPr>
              <w:t>□</w:t>
            </w:r>
            <w:r>
              <w:rPr>
                <w:rFonts w:hint="eastAsia" w:ascii="Times New Roman" w:hAnsi="Times New Roman" w:cs="Times New Roman"/>
              </w:rPr>
              <w:t xml:space="preserve">制冷工   </w:t>
            </w:r>
            <w:r>
              <w:rPr>
                <w:rFonts w:hint="eastAsia" w:ascii="Times New Roman" w:hAnsi="Times New Roman" w:cs="Times New Roman"/>
                <w:lang w:eastAsia="zh-CN"/>
              </w:rPr>
              <w:t>□</w:t>
            </w:r>
            <w:r>
              <w:rPr>
                <w:rFonts w:hint="eastAsia" w:ascii="Times New Roman" w:hAnsi="Times New Roman" w:cs="Times New Roman"/>
              </w:rPr>
              <w:t xml:space="preserve">其他  </w:t>
            </w:r>
          </w:p>
          <w:p>
            <w:r>
              <w:rPr>
                <w:rFonts w:hint="eastAsia" w:ascii="Times New Roman" w:hAnsi="Times New Roman" w:cs="Times New Roman"/>
              </w:rPr>
              <w:t>特种设备作业人员：</w:t>
            </w:r>
            <w:r>
              <w:rPr>
                <w:rFonts w:hint="eastAsia" w:ascii="Times New Roman" w:hAnsi="Times New Roman" w:cs="Times New Roman"/>
                <w:lang w:eastAsia="zh-CN"/>
              </w:rPr>
              <w:t>□</w:t>
            </w:r>
            <w:r>
              <w:rPr>
                <w:rFonts w:hint="eastAsia" w:ascii="Times New Roman" w:hAnsi="Times New Roman" w:cs="Times New Roman"/>
              </w:rPr>
              <w:t xml:space="preserve">叉车工 </w:t>
            </w:r>
            <w:r>
              <w:rPr>
                <w:rFonts w:hint="eastAsia" w:ascii="Times New Roman" w:hAnsi="Times New Roman" w:cs="Times New Roman"/>
                <w:lang w:eastAsia="zh-CN"/>
              </w:rPr>
              <w:t>□</w:t>
            </w:r>
            <w:r>
              <w:rPr>
                <w:rFonts w:hint="eastAsia" w:ascii="Times New Roman" w:hAnsi="Times New Roman" w:cs="Times New Roman"/>
              </w:rPr>
              <w:t xml:space="preserve">行车工  </w:t>
            </w:r>
            <w:r>
              <w:rPr>
                <w:rFonts w:hint="eastAsia" w:ascii="Times New Roman" w:hAnsi="Times New Roman" w:cs="Times New Roman"/>
                <w:lang w:eastAsia="zh-CN"/>
              </w:rPr>
              <w:t>□</w:t>
            </w:r>
            <w:r>
              <w:rPr>
                <w:rFonts w:hint="eastAsia" w:ascii="Times New Roman" w:hAnsi="Times New Roman" w:cs="Times New Roman"/>
              </w:rPr>
              <w:t xml:space="preserve">锅炉工  </w:t>
            </w:r>
            <w:r>
              <w:rPr>
                <w:rFonts w:hint="eastAsia" w:ascii="Times New Roman" w:hAnsi="Times New Roman" w:cs="Times New Roman"/>
                <w:lang w:eastAsia="zh-CN"/>
              </w:rPr>
              <w:t>□压力容器</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组织对外部提供的过程、产品（危化品、特殊劳保用品）和服务的供方按照对职业健康安全风险的影响程度实施控制。</w:t>
            </w:r>
          </w:p>
          <w:p>
            <w:pPr>
              <w:jc w:val="left"/>
              <w:rPr>
                <w:rFonts w:hint="eastAsia"/>
              </w:rPr>
            </w:pPr>
            <w:r>
              <w:rPr>
                <w:rFonts w:hint="eastAsia"/>
              </w:rPr>
              <w:t>外部提供包括：</w:t>
            </w:r>
            <w:r>
              <w:rPr>
                <w:rFonts w:hint="eastAsia"/>
                <w:lang w:eastAsia="zh-CN"/>
              </w:rPr>
              <w:t>■</w:t>
            </w:r>
            <w:r>
              <w:rPr>
                <w:rFonts w:hint="eastAsia"/>
              </w:rPr>
              <w:t xml:space="preserve">原材料采购 </w:t>
            </w:r>
            <w:r>
              <w:rPr>
                <w:rFonts w:hint="eastAsia"/>
                <w:lang w:eastAsia="zh-CN"/>
              </w:rPr>
              <w:t>□</w:t>
            </w:r>
            <w:r>
              <w:rPr>
                <w:rFonts w:hint="eastAsia"/>
              </w:rPr>
              <w:t xml:space="preserve">委托加工  </w:t>
            </w:r>
            <w:r>
              <w:rPr>
                <w:rFonts w:hint="eastAsia"/>
                <w:lang w:eastAsia="zh-CN"/>
              </w:rPr>
              <w:t>□</w:t>
            </w:r>
            <w:r>
              <w:rPr>
                <w:rFonts w:hint="eastAsia"/>
              </w:rPr>
              <w:t xml:space="preserve">建筑施工 </w:t>
            </w:r>
            <w:r>
              <w:rPr>
                <w:rFonts w:hint="eastAsia"/>
                <w:lang w:eastAsia="zh-CN"/>
              </w:rPr>
              <w:t>□</w:t>
            </w:r>
            <w:r>
              <w:rPr>
                <w:rFonts w:hint="eastAsia"/>
              </w:rPr>
              <w:t xml:space="preserve">设备维保  </w:t>
            </w:r>
            <w:r>
              <w:rPr>
                <w:rFonts w:hint="eastAsia"/>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lang w:eastAsia="zh-CN"/>
                    </w:rPr>
                    <w:t>■</w:t>
                  </w:r>
                  <w:r>
                    <w:rPr>
                      <w:rFonts w:hint="eastAsia"/>
                    </w:rPr>
                    <w:t>安全装置 □挂牌上锁管理</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lang w:eastAsia="zh-CN"/>
                    </w:rPr>
                    <w:t>■</w:t>
                  </w:r>
                  <w:r>
                    <w:rPr>
                      <w:rFonts w:hint="eastAsia"/>
                    </w:rPr>
                    <w:t>漏电保护 □绝缘用具检测</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□除尘装置  □穿戴劳保用品（防尘面罩）</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1698"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hint="default" w:eastAsia="宋体"/>
                      <w:lang w:val="en-US" w:eastAsia="zh-CN"/>
                    </w:rPr>
                  </w:pPr>
                  <w:r>
                    <w:rPr>
                      <w:rFonts w:hint="eastAsia"/>
                    </w:rPr>
                    <w:t>火灾</w:t>
                  </w:r>
                  <w:r>
                    <w:rPr>
                      <w:rFonts w:hint="eastAsia"/>
                      <w:lang w:eastAsia="zh-CN"/>
                    </w:rPr>
                    <w:t>、</w:t>
                  </w:r>
                  <w:r>
                    <w:rPr>
                      <w:rFonts w:hint="eastAsia"/>
                      <w:lang w:val="en-US" w:eastAsia="zh-CN"/>
                    </w:rPr>
                    <w:t>爆炸</w:t>
                  </w:r>
                </w:p>
              </w:tc>
              <w:tc>
                <w:tcPr>
                  <w:tcW w:w="4957" w:type="dxa"/>
                </w:tcPr>
                <w:p>
                  <w:pPr>
                    <w:jc w:val="left"/>
                    <w:rPr>
                      <w:rFonts w:hint="default" w:eastAsia="宋体"/>
                      <w:lang w:val="en-US" w:eastAsia="zh-CN"/>
                    </w:rPr>
                  </w:pPr>
                  <w:r>
                    <w:rPr>
                      <w:rFonts w:hint="eastAsia"/>
                      <w:lang w:val="en-US" w:eastAsia="zh-CN"/>
                    </w:rPr>
                    <w:t>制定管理方案，应急预案并演练</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ascii="宋体" w:hAnsi="宋体" w:cs="宋体"/>
                <w:color w:val="000000" w:themeColor="text1"/>
                <w:szCs w:val="21"/>
                <w:u w:val="single"/>
                <w:lang w:val="en-US" w:eastAsia="zh-CN"/>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ascii="宋体" w:hAnsi="宋体" w:eastAsia="宋体" w:cs="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color w:val="000000"/>
                <w:highlight w:val="none"/>
                <w:u w:val="single"/>
                <w:lang w:val="en-US" w:eastAsia="zh-CN"/>
              </w:rPr>
              <w:t>于</w:t>
            </w:r>
            <w:r>
              <w:rPr>
                <w:rFonts w:hint="eastAsia" w:ascii="Times New Roman" w:hAnsi="Times New Roman" w:cs="Times New Roman"/>
                <w:color w:val="000000"/>
                <w:highlight w:val="none"/>
                <w:u w:val="single"/>
                <w:lang w:eastAsia="zh-CN"/>
              </w:rPr>
              <w:t>2021年6月10日进行了消防火灾演练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eastAsia="宋体"/>
                <w:highlight w:val="none"/>
                <w:u w:val="singl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highlight w:val="none"/>
                <w:u w:val="single"/>
                <w:lang w:eastAsia="zh-CN"/>
              </w:rPr>
              <w:t>2021年7月5日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lang w:eastAsia="zh-CN"/>
              </w:rPr>
              <w:t>□</w:t>
            </w:r>
            <w:r>
              <w:rPr>
                <w:rFonts w:hint="eastAsia"/>
                <w:color w:val="000000" w:themeColor="text1"/>
              </w:rPr>
              <w:t xml:space="preserve">企业自检 </w:t>
            </w:r>
            <w:r>
              <w:rPr>
                <w:rFonts w:hint="eastAsia" w:ascii="Times New Roman" w:hAnsi="Times New Roman" w:eastAsia="宋体" w:cs="Times New Roman"/>
                <w:lang w:eastAsia="zh-CN"/>
              </w:rPr>
              <w:t>□</w:t>
            </w:r>
            <w:r>
              <w:rPr>
                <w:rFonts w:hint="eastAsia"/>
                <w:color w:val="000000" w:themeColor="text1"/>
              </w:rPr>
              <w:t xml:space="preserve">第三方监测 </w:t>
            </w:r>
            <w:r>
              <w:rPr>
                <w:rFonts w:hint="eastAsia" w:ascii="Wingdings" w:hAnsi="Wingdings"/>
                <w:color w:val="000000" w:themeColor="text1"/>
                <w:lang w:eastAsia="zh-CN"/>
              </w:rPr>
              <w:t>□</w:t>
            </w:r>
            <w:r>
              <w:rPr>
                <w:rFonts w:hint="eastAsia"/>
                <w:color w:val="000000" w:themeColor="text1"/>
              </w:rPr>
              <w:t xml:space="preserve">主管部门抽查  </w:t>
            </w:r>
            <w:r>
              <w:rPr>
                <w:rFonts w:hint="eastAsia" w:ascii="Wingdings" w:hAnsi="Wingdings"/>
                <w:color w:val="000000" w:themeColor="text1"/>
                <w:lang w:eastAsia="zh-CN"/>
              </w:rPr>
              <w:t>□</w:t>
            </w:r>
            <w:r>
              <w:rPr>
                <w:rFonts w:hint="eastAsia"/>
                <w:color w:val="000000" w:themeColor="text1"/>
              </w:rPr>
              <w:t>其他</w:t>
            </w:r>
          </w:p>
          <w:p>
            <w:pPr>
              <w:rPr>
                <w:color w:val="000000" w:themeColor="text1"/>
              </w:rPr>
            </w:pPr>
            <w:r>
              <w:rPr>
                <w:rFonts w:hint="eastAsia"/>
                <w:color w:val="000000" w:themeColor="text1"/>
              </w:rPr>
              <w:t>《</w:t>
            </w:r>
            <w:r>
              <w:rPr>
                <w:rFonts w:hint="eastAsia"/>
                <w:color w:val="000000" w:themeColor="text1"/>
                <w:lang w:val="en-US" w:eastAsia="zh-CN"/>
              </w:rPr>
              <w:t>职业病危害因素检测报告</w:t>
            </w:r>
            <w:r>
              <w:rPr>
                <w:rFonts w:hint="eastAsia"/>
                <w:color w:val="000000" w:themeColor="text1"/>
              </w:rPr>
              <w:t>》编号：</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p>
          <w:p>
            <w:pPr>
              <w:rPr>
                <w:color w:val="000000" w:themeColor="text1"/>
                <w:highlight w:val="none"/>
              </w:rPr>
            </w:pPr>
            <w:r>
              <w:rPr>
                <w:rFonts w:hint="eastAsia"/>
                <w:color w:val="000000" w:themeColor="text1"/>
                <w:highlight w:val="none"/>
              </w:rPr>
              <w:t>职业病体检：</w:t>
            </w:r>
            <w:r>
              <w:rPr>
                <w:rFonts w:hint="eastAsia" w:ascii="Wingdings" w:hAnsi="Wingdings"/>
                <w:color w:val="000000" w:themeColor="text1"/>
                <w:highlight w:val="none"/>
                <w:lang w:eastAsia="zh-CN"/>
              </w:rPr>
              <w:t>□</w:t>
            </w:r>
            <w:r>
              <w:rPr>
                <w:rFonts w:hint="eastAsia"/>
                <w:color w:val="000000" w:themeColor="text1"/>
                <w:highlight w:val="none"/>
              </w:rPr>
              <w:t xml:space="preserve">入职 </w:t>
            </w:r>
            <w:r>
              <w:rPr>
                <w:rFonts w:hint="eastAsia" w:ascii="Wingdings" w:hAnsi="Wingdings"/>
                <w:color w:val="000000" w:themeColor="text1"/>
                <w:highlight w:val="none"/>
                <w:lang w:eastAsia="zh-CN"/>
              </w:rPr>
              <w:t>□</w:t>
            </w:r>
            <w:r>
              <w:rPr>
                <w:rFonts w:hint="eastAsia"/>
                <w:color w:val="000000" w:themeColor="text1"/>
                <w:highlight w:val="none"/>
              </w:rPr>
              <w:t xml:space="preserve">离职 </w:t>
            </w:r>
            <w:r>
              <w:rPr>
                <w:rFonts w:hint="eastAsia" w:ascii="Wingdings" w:hAnsi="Wingdings"/>
                <w:color w:val="000000" w:themeColor="text1"/>
                <w:highlight w:val="none"/>
                <w:lang w:eastAsia="zh-CN"/>
              </w:rPr>
              <w:t>□</w:t>
            </w:r>
            <w:r>
              <w:rPr>
                <w:rFonts w:hint="eastAsia"/>
                <w:color w:val="000000" w:themeColor="text1"/>
                <w:highlight w:val="none"/>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Times New Roman" w:hAnsi="Times New Roman" w:eastAsia="宋体" w:cs="Times New Roman"/>
                <w:lang w:eastAsia="zh-CN"/>
              </w:rPr>
              <w:t>□</w:t>
            </w:r>
            <w:r>
              <w:rPr>
                <w:rFonts w:hint="eastAsia"/>
              </w:rPr>
              <w:t>存在不足，</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cs="Times New Roman"/>
                <w:highlight w:val="none"/>
                <w:u w:val="single"/>
                <w:lang w:eastAsia="zh-CN"/>
              </w:rPr>
              <w:t>2021年7月14-15日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color w:val="000000"/>
                <w:szCs w:val="18"/>
                <w:u w:val="single"/>
                <w:lang w:val="en-US" w:eastAsia="zh-CN"/>
              </w:rPr>
              <w:t>2021年7月30日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bookmarkStart w:id="34" w:name="_GoBack"/>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highlight w:val="none"/>
        </w:rPr>
      </w:pPr>
    </w:p>
    <w:bookmarkEnd w:id="34"/>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6B7E63"/>
    <w:rsid w:val="3A7450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line="560" w:lineRule="exact"/>
      <w:ind w:firstLine="560" w:firstLineChars="200"/>
    </w:pPr>
    <w:rPr>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2021-11-10T13:32:04Z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