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0602-2020-Q-2021</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重庆初刻智能机械设备有限公司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重庆初刻智能机械设备有限公司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重庆市北碚区蔡家岗镇新茂路1号(自贸区)</w:t>
            </w:r>
            <w:bookmarkEnd w:id="6"/>
          </w:p>
        </w:tc>
        <w:tc>
          <w:tcPr>
            <w:tcW w:w="1242" w:type="dxa"/>
            <w:vMerge w:val="restart"/>
            <w:vAlign w:val="center"/>
          </w:tcPr>
          <w:p>
            <w:r>
              <w:rPr>
                <w:rFonts w:hint="eastAsia"/>
              </w:rPr>
              <w:t>邮编</w:t>
            </w:r>
          </w:p>
        </w:tc>
        <w:tc>
          <w:tcPr>
            <w:tcW w:w="1771" w:type="dxa"/>
          </w:tcPr>
          <w:p>
            <w:bookmarkStart w:id="7" w:name="注册邮编"/>
            <w:r>
              <w:t>400700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重庆市北碚区城南云逸路17号</w:t>
            </w:r>
          </w:p>
        </w:tc>
        <w:tc>
          <w:tcPr>
            <w:tcW w:w="1242" w:type="dxa"/>
            <w:vMerge w:val="continue"/>
            <w:vAlign w:val="center"/>
          </w:tcPr>
          <w:p/>
        </w:tc>
        <w:tc>
          <w:tcPr>
            <w:tcW w:w="1771" w:type="dxa"/>
          </w:tcPr>
          <w:p>
            <w:bookmarkStart w:id="8" w:name="办公邮编"/>
            <w:r>
              <w:t>400700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肖仁敏</w:t>
            </w:r>
            <w:bookmarkEnd w:id="9"/>
          </w:p>
        </w:tc>
        <w:tc>
          <w:tcPr>
            <w:tcW w:w="1313" w:type="dxa"/>
            <w:vAlign w:val="center"/>
          </w:tcPr>
          <w:p>
            <w:r>
              <w:rPr>
                <w:rFonts w:hint="eastAsia"/>
              </w:rPr>
              <w:t>电话.</w:t>
            </w:r>
          </w:p>
        </w:tc>
        <w:tc>
          <w:tcPr>
            <w:tcW w:w="2180" w:type="dxa"/>
            <w:vAlign w:val="center"/>
          </w:tcPr>
          <w:p>
            <w:bookmarkStart w:id="10" w:name="联系人电话"/>
            <w:r>
              <w:t>023-86023033</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肖仁敏</w:t>
            </w:r>
            <w:bookmarkEnd w:id="12"/>
          </w:p>
        </w:tc>
        <w:tc>
          <w:tcPr>
            <w:tcW w:w="1313" w:type="dxa"/>
            <w:vAlign w:val="center"/>
          </w:tcPr>
          <w:p>
            <w:r>
              <w:rPr>
                <w:rFonts w:hint="eastAsia"/>
              </w:rPr>
              <w:t>管理者代表</w:t>
            </w:r>
          </w:p>
        </w:tc>
        <w:tc>
          <w:tcPr>
            <w:tcW w:w="2180" w:type="dxa"/>
          </w:tcPr>
          <w:p>
            <w:bookmarkStart w:id="13" w:name="管理者代表"/>
            <w:r>
              <w:t>陶远忠</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原料检验--</w:t>
            </w:r>
            <w:r>
              <w:rPr>
                <w:rFonts w:hint="eastAsia" w:ascii="宋体" w:hAnsi="宋体" w:cs="宋体"/>
                <w:color w:val="000000" w:themeColor="text1"/>
                <w:szCs w:val="21"/>
                <w:lang w:eastAsia="zh-CN"/>
              </w:rPr>
              <w:t>机加（铣、钻、磨）</w:t>
            </w:r>
            <w:r>
              <w:rPr>
                <w:rFonts w:hint="eastAsia" w:ascii="宋体" w:hAnsi="宋体" w:cs="宋体"/>
                <w:color w:val="000000" w:themeColor="text1"/>
                <w:szCs w:val="21"/>
                <w:lang w:val="en-US" w:eastAsia="zh-CN"/>
              </w:rPr>
              <w:t>---</w:t>
            </w:r>
            <w:r>
              <w:rPr>
                <w:rFonts w:hint="eastAsia" w:ascii="宋体" w:hAnsi="宋体" w:eastAsia="宋体" w:cs="宋体"/>
                <w:color w:val="000000" w:themeColor="text1"/>
                <w:szCs w:val="21"/>
              </w:rPr>
              <w:t>组装——</w:t>
            </w:r>
            <w:r>
              <w:rPr>
                <w:rFonts w:hint="eastAsia" w:ascii="宋体" w:hAnsi="宋体" w:cs="宋体"/>
                <w:color w:val="000000" w:themeColor="text1"/>
                <w:szCs w:val="21"/>
                <w:lang w:eastAsia="zh-CN"/>
              </w:rPr>
              <w:t>调</w:t>
            </w:r>
            <w:r>
              <w:rPr>
                <w:rFonts w:hint="eastAsia" w:ascii="宋体" w:hAnsi="宋体" w:eastAsia="宋体" w:cs="宋体"/>
                <w:color w:val="000000" w:themeColor="text1"/>
                <w:szCs w:val="21"/>
              </w:rPr>
              <w:t>试——整机检验——包装交付</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eastAsia="宋体" w:cs="宋体"/>
                <w:color w:val="000000" w:themeColor="text1"/>
                <w:szCs w:val="21"/>
                <w:lang w:eastAsia="zh-CN"/>
              </w:rPr>
              <w:t>关键</w:t>
            </w:r>
            <w:r>
              <w:rPr>
                <w:rFonts w:hint="eastAsia" w:ascii="宋体" w:hAnsi="宋体" w:eastAsia="宋体" w:cs="宋体"/>
                <w:color w:val="000000" w:themeColor="text1"/>
                <w:szCs w:val="21"/>
              </w:rPr>
              <w:t>过程：</w:t>
            </w:r>
            <w:r>
              <w:rPr>
                <w:rFonts w:hint="eastAsia" w:ascii="宋体" w:hAnsi="宋体" w:eastAsia="宋体" w:cs="宋体"/>
                <w:color w:val="000000" w:themeColor="text1"/>
                <w:szCs w:val="21"/>
                <w:lang w:eastAsia="zh-CN"/>
              </w:rPr>
              <w:t>组装、调试</w:t>
            </w:r>
            <w:r>
              <w:rPr>
                <w:rFonts w:hint="eastAsia" w:ascii="宋体" w:hAnsi="宋体" w:cs="宋体"/>
                <w:color w:val="000000" w:themeColor="text1"/>
                <w:szCs w:val="21"/>
                <w:lang w:val="en-US" w:eastAsia="zh-CN"/>
              </w:rPr>
              <w:t xml:space="preserve">   </w:t>
            </w:r>
          </w:p>
          <w:p>
            <w:pPr>
              <w:spacing w:line="360" w:lineRule="auto"/>
              <w:ind w:firstLine="420" w:firstLineChars="200"/>
            </w:pPr>
            <w:r>
              <w:rPr>
                <w:rFonts w:hint="eastAsia" w:ascii="宋体" w:hAnsi="宋体" w:cs="宋体"/>
                <w:color w:val="000000" w:themeColor="text1"/>
                <w:szCs w:val="21"/>
                <w:lang w:val="en-US" w:eastAsia="zh-CN"/>
              </w:rPr>
              <w:t>无需确认的特殊过程</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98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ascii="Times New Roman" w:hAnsi="Times New Roman" w:cs="Times New Roman"/>
              </w:rPr>
              <w:t>2021年11月11日 上午至2021年11月11日下午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               ■顾客要求</w:t>
            </w:r>
          </w:p>
          <w:p>
            <w:r>
              <w:rPr>
                <w:rFonts w:hint="eastAsia"/>
              </w:rPr>
              <w:t>■</w:t>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□一体化审核  </w:t>
            </w:r>
            <w:r>
              <w:rPr>
                <w:rFonts w:hint="eastAsia"/>
                <w:lang w:eastAsia="zh-CN"/>
              </w:rPr>
              <w:t>□</w:t>
            </w:r>
            <w:r>
              <w:rPr>
                <w:rFonts w:hint="eastAsia"/>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二</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00" w:themeColor="text1"/>
                <w:szCs w:val="21"/>
              </w:rPr>
            </w:pPr>
            <w:r>
              <w:rPr>
                <w:rFonts w:hint="eastAsia" w:cs="Arial"/>
                <w:b/>
                <w:bCs/>
                <w:color w:val="000000" w:themeColor="text1"/>
                <w:szCs w:val="21"/>
              </w:rPr>
              <w:t>审核地址</w:t>
            </w:r>
          </w:p>
        </w:tc>
        <w:tc>
          <w:tcPr>
            <w:tcW w:w="7831" w:type="dxa"/>
            <w:gridSpan w:val="3"/>
            <w:tcMar>
              <w:left w:w="113" w:type="dxa"/>
            </w:tcMar>
          </w:tcPr>
          <w:p>
            <w:pPr>
              <w:rPr>
                <w:rFonts w:ascii="宋体"/>
                <w:b/>
                <w:color w:val="000000" w:themeColor="text1"/>
                <w:szCs w:val="21"/>
              </w:rPr>
            </w:pPr>
            <w:bookmarkStart w:id="28" w:name="生产地址"/>
            <w:r>
              <w:rPr>
                <w:rFonts w:asciiTheme="minorEastAsia" w:hAnsiTheme="minorEastAsia" w:eastAsiaTheme="minorEastAsia"/>
                <w:sz w:val="20"/>
              </w:rPr>
              <w:t>重庆市北碚区城南云逸路17号</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6727" w:type="dxa"/>
            <w:gridSpan w:val="3"/>
            <w:vMerge w:val="restart"/>
            <w:vAlign w:val="center"/>
          </w:tcPr>
          <w:p>
            <w:pPr>
              <w:rPr>
                <w:rFonts w:hint="eastAsia"/>
              </w:rPr>
            </w:pPr>
            <w:bookmarkStart w:id="29" w:name="审核范围"/>
            <w:r>
              <w:rPr>
                <w:rFonts w:hint="eastAsia" w:ascii="Times New Roman" w:hAnsi="Times New Roman" w:cs="Times New Roman"/>
              </w:rPr>
              <w:t>机械设备（打标机、焊接机、清洗机）的生产</w:t>
            </w:r>
            <w:bookmarkEnd w:id="29"/>
          </w:p>
        </w:tc>
        <w:tc>
          <w:tcPr>
            <w:tcW w:w="211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23" w:type="dxa"/>
            <w:vMerge w:val="continue"/>
            <w:vAlign w:val="center"/>
          </w:tcPr>
          <w:p/>
        </w:tc>
        <w:tc>
          <w:tcPr>
            <w:tcW w:w="6727" w:type="dxa"/>
            <w:gridSpan w:val="3"/>
            <w:vMerge w:val="continue"/>
            <w:vAlign w:val="center"/>
          </w:tcPr>
          <w:p/>
        </w:tc>
        <w:tc>
          <w:tcPr>
            <w:tcW w:w="2113" w:type="dxa"/>
            <w:vAlign w:val="center"/>
          </w:tcPr>
          <w:p>
            <w:bookmarkStart w:id="30" w:name="专业代码"/>
            <w:r>
              <w:rPr>
                <w:rFonts w:hint="eastAsia" w:ascii="Times New Roman" w:hAnsi="Times New Roman" w:cs="Times New Roman"/>
              </w:rPr>
              <w:t>18.02.06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宋体" w:hAnsi="宋体" w:cs="Times New Roman"/>
                <w:color w:val="000000" w:themeColor="text1"/>
                <w:sz w:val="21"/>
                <w:szCs w:val="21"/>
                <w:lang w:eastAsia="zh-CN"/>
              </w:rPr>
              <w:t>8.3条款不适用，公司产品机械设备（打标机、焊接机、清洗机）的生产，均按顾客</w:t>
            </w:r>
            <w:r>
              <w:rPr>
                <w:rFonts w:hint="eastAsia" w:ascii="宋体" w:hAnsi="宋体" w:cs="Times New Roman"/>
                <w:color w:val="000000" w:themeColor="text1"/>
                <w:sz w:val="21"/>
                <w:szCs w:val="21"/>
                <w:lang w:eastAsia="zh-CN"/>
              </w:rPr>
              <w:t>技术要求和国家、行业相关标准规范进行生产,生产工艺成熟</w:t>
            </w:r>
            <w:r>
              <w:rPr>
                <w:rFonts w:hint="eastAsia" w:ascii="宋体" w:hAnsi="宋体" w:cs="Times New Roman"/>
                <w:color w:val="000000" w:themeColor="text1"/>
                <w:sz w:val="21"/>
                <w:szCs w:val="21"/>
                <w:lang w:val="en-US" w:eastAsia="zh-CN"/>
              </w:rPr>
              <w:t>固定</w:t>
            </w:r>
            <w:r>
              <w:rPr>
                <w:rFonts w:hint="eastAsia" w:ascii="宋体" w:hAnsi="宋体" w:cs="Times New Roman"/>
                <w:color w:val="000000" w:themeColor="text1"/>
                <w:sz w:val="21"/>
                <w:szCs w:val="21"/>
                <w:lang w:eastAsia="zh-CN"/>
              </w:rPr>
              <w:t>。生产过程不涉及标准中“8.3设计和开发”条款内容，该条款的不适用不影响组织提供满足顾客要求和适用法律法规要求的产品的能力或责任。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color w:val="0000FF"/>
              </w:rPr>
            </w:pPr>
            <w:r>
              <w:rPr>
                <w:rFonts w:hint="eastAsia"/>
              </w:rPr>
              <w:t xml:space="preserve">  </w:t>
            </w:r>
            <w:r>
              <w:rPr>
                <w:rFonts w:hint="eastAsia"/>
                <w:lang w:eastAsia="zh-CN"/>
              </w:rPr>
              <w:t>20</w:t>
            </w:r>
            <w:r>
              <w:rPr>
                <w:rFonts w:hint="eastAsia"/>
                <w:lang w:val="en-US" w:eastAsia="zh-CN"/>
              </w:rPr>
              <w:t>20</w:t>
            </w:r>
            <w:r>
              <w:rPr>
                <w:rFonts w:hint="eastAsia"/>
                <w:lang w:eastAsia="zh-CN"/>
              </w:rPr>
              <w:t>年0</w:t>
            </w:r>
            <w:r>
              <w:rPr>
                <w:rFonts w:hint="eastAsia"/>
                <w:lang w:val="en-US" w:eastAsia="zh-CN"/>
              </w:rPr>
              <w:t>6</w:t>
            </w:r>
            <w:r>
              <w:rPr>
                <w:rFonts w:hint="eastAsia"/>
                <w:lang w:eastAsia="zh-CN"/>
              </w:rPr>
              <w:t>月01日</w:t>
            </w:r>
          </w:p>
          <w:p/>
        </w:tc>
        <w:tc>
          <w:tcPr>
            <w:tcW w:w="2985" w:type="dxa"/>
            <w:vAlign w:val="center"/>
          </w:tcPr>
          <w:p>
            <w:r>
              <w:rPr>
                <w:rFonts w:hint="eastAsia"/>
              </w:rPr>
              <w:t>管理体系运行已超过3个月</w:t>
            </w:r>
          </w:p>
        </w:tc>
        <w:tc>
          <w:tcPr>
            <w:tcW w:w="2113"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eastAsia="宋体"/>
                <w:lang w:eastAsia="zh-CN"/>
              </w:rPr>
              <w:t xml:space="preserve">   </w:t>
            </w:r>
            <w:bookmarkStart w:id="31" w:name="审核开始日"/>
            <w:r>
              <w:rPr>
                <w:rFonts w:hint="eastAsia"/>
                <w:color w:val="000000"/>
                <w:szCs w:val="21"/>
              </w:rPr>
              <w:t>2020年11月03日 上午</w:t>
            </w:r>
            <w:bookmarkEnd w:id="31"/>
            <w:r>
              <w:rPr>
                <w:rFonts w:hint="eastAsia"/>
                <w:color w:val="000000"/>
                <w:szCs w:val="21"/>
                <w:lang w:eastAsia="zh-CN"/>
              </w:rPr>
              <w:t>至</w:t>
            </w:r>
            <w:r>
              <w:rPr>
                <w:color w:val="000000"/>
                <w:szCs w:val="21"/>
              </w:rPr>
              <w:t xml:space="preserve"> </w:t>
            </w:r>
            <w:r>
              <w:rPr>
                <w:rFonts w:hint="eastAsia"/>
                <w:color w:val="000000"/>
                <w:szCs w:val="21"/>
              </w:rPr>
              <w:t xml:space="preserve">2020年11月03日 </w:t>
            </w:r>
            <w:r>
              <w:rPr>
                <w:rFonts w:hint="eastAsia"/>
                <w:color w:val="000000"/>
                <w:szCs w:val="21"/>
                <w:lang w:eastAsia="zh-CN"/>
              </w:rPr>
              <w:t>下午</w:t>
            </w:r>
          </w:p>
        </w:tc>
        <w:tc>
          <w:tcPr>
            <w:tcW w:w="2985" w:type="dxa"/>
            <w:vAlign w:val="center"/>
          </w:tcPr>
          <w:p>
            <w:pPr>
              <w:rPr>
                <w:rFonts w:hint="eastAsia" w:eastAsia="宋体"/>
                <w:lang w:eastAsia="zh-CN"/>
              </w:rPr>
            </w:pPr>
            <w:r>
              <w:rPr>
                <w:rFonts w:hint="eastAsia" w:eastAsia="宋体"/>
                <w:lang w:eastAsia="zh-CN"/>
              </w:rPr>
              <w:t>认证证书有效期</w:t>
            </w:r>
          </w:p>
          <w:p>
            <w:pPr>
              <w:rPr>
                <w:rFonts w:hint="eastAsia" w:eastAsia="宋体"/>
                <w:lang w:eastAsia="zh-CN"/>
              </w:rPr>
            </w:pPr>
            <w:r>
              <w:rPr>
                <w:rFonts w:hint="eastAsia" w:eastAsia="宋体"/>
                <w:lang w:eastAsia="zh-CN"/>
              </w:rPr>
              <w:t>（初审除外）</w:t>
            </w:r>
          </w:p>
        </w:tc>
        <w:tc>
          <w:tcPr>
            <w:tcW w:w="2113" w:type="dxa"/>
            <w:vAlign w:val="center"/>
          </w:tcPr>
          <w:p>
            <w:pPr>
              <w:rPr>
                <w:rFonts w:hint="default" w:eastAsia="宋体"/>
                <w:lang w:val="en-US" w:eastAsia="zh-CN"/>
              </w:rPr>
            </w:pPr>
            <w:r>
              <w:rPr>
                <w:rFonts w:hint="eastAsia" w:eastAsia="宋体"/>
                <w:color w:val="000000" w:themeColor="text1"/>
                <w:lang w:eastAsia="zh-CN"/>
                <w14:textFill>
                  <w14:solidFill>
                    <w14:schemeClr w14:val="tx1"/>
                  </w14:solidFill>
                </w14:textFill>
              </w:rPr>
              <w:t xml:space="preserve">有效至  </w:t>
            </w:r>
            <w:r>
              <w:rPr>
                <w:rFonts w:hint="eastAsia" w:eastAsia="宋体"/>
                <w:color w:val="000000" w:themeColor="text1"/>
                <w:lang w:val="en-US" w:eastAsia="zh-CN"/>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11</w:t>
            </w:r>
            <w:r>
              <w:rPr>
                <w:rFonts w:hint="eastAsia"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08</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01"/>
        <w:gridCol w:w="19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01" w:type="dxa"/>
            <w:shd w:val="clear" w:color="auto" w:fill="F3F3F3"/>
            <w:tcMar>
              <w:left w:w="57" w:type="dxa"/>
              <w:right w:w="57" w:type="dxa"/>
            </w:tcMar>
          </w:tcPr>
          <w:p>
            <w:r>
              <w:rPr>
                <w:rFonts w:hint="eastAsia"/>
              </w:rPr>
              <w:t>审核范围（产品和过程）</w:t>
            </w:r>
          </w:p>
          <w:p/>
          <w:p/>
        </w:tc>
        <w:tc>
          <w:tcPr>
            <w:tcW w:w="19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重庆初刻智能机械设备有限公司</w:t>
            </w:r>
            <w:r>
              <w:rPr>
                <w:rFonts w:hint="eastAsia"/>
                <w:sz w:val="21"/>
                <w:szCs w:val="21"/>
                <w:lang w:val="en-US" w:eastAsia="zh-CN"/>
              </w:rPr>
              <w:t>/</w:t>
            </w:r>
            <w:r>
              <w:rPr>
                <w:rFonts w:asciiTheme="minorEastAsia" w:hAnsiTheme="minorEastAsia" w:eastAsiaTheme="minorEastAsia"/>
                <w:sz w:val="20"/>
              </w:rPr>
              <w:t>重庆市北碚区蔡家岗镇新茂路1号(自贸区)</w:t>
            </w:r>
          </w:p>
        </w:tc>
        <w:tc>
          <w:tcPr>
            <w:tcW w:w="2267" w:type="dxa"/>
          </w:tcPr>
          <w:p>
            <w:pPr>
              <w:rPr>
                <w:lang w:val="de-DE" w:eastAsia="ja-JP"/>
              </w:rPr>
            </w:pPr>
            <w:r>
              <w:rPr>
                <w:rFonts w:asciiTheme="minorEastAsia" w:hAnsiTheme="minorEastAsia" w:eastAsiaTheme="minorEastAsia"/>
                <w:sz w:val="20"/>
              </w:rPr>
              <w:t>重庆市北碚区城南云逸路17号</w:t>
            </w:r>
          </w:p>
        </w:tc>
        <w:tc>
          <w:tcPr>
            <w:tcW w:w="571" w:type="dxa"/>
            <w:vAlign w:val="center"/>
          </w:tcPr>
          <w:p>
            <w:pPr>
              <w:rPr>
                <w:rFonts w:hint="default" w:eastAsia="宋体"/>
                <w:lang w:val="en-US" w:eastAsia="zh-CN"/>
              </w:rPr>
            </w:pPr>
            <w:r>
              <w:rPr>
                <w:rFonts w:hint="eastAsia"/>
                <w:lang w:val="en-US" w:eastAsia="zh-CN"/>
              </w:rPr>
              <w:t>20</w:t>
            </w:r>
          </w:p>
        </w:tc>
        <w:tc>
          <w:tcPr>
            <w:tcW w:w="1501" w:type="dxa"/>
            <w:vAlign w:val="center"/>
          </w:tcPr>
          <w:p>
            <w:pPr>
              <w:rPr>
                <w:lang w:eastAsia="ja-JP"/>
              </w:rPr>
            </w:pPr>
            <w:r>
              <w:rPr>
                <w:sz w:val="20"/>
              </w:rPr>
              <w:t>机械设备（打标机、焊接机、清洗机）的生产</w:t>
            </w:r>
          </w:p>
        </w:tc>
        <w:tc>
          <w:tcPr>
            <w:tcW w:w="1971"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b/>
          <w:bCs/>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96"/>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396" w:type="dxa"/>
            <w:vAlign w:val="center"/>
          </w:tcPr>
          <w:p>
            <w:r>
              <w:rPr>
                <w:rFonts w:hint="eastAsia"/>
              </w:rPr>
              <w:t>审核员注册证书号</w:t>
            </w:r>
          </w:p>
        </w:tc>
        <w:tc>
          <w:tcPr>
            <w:tcW w:w="265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396" w:type="dxa"/>
            <w:vAlign w:val="center"/>
          </w:tcPr>
          <w:p>
            <w:pPr>
              <w:rPr>
                <w:rFonts w:ascii="Times New Roman" w:hAnsi="Times New Roman" w:cs="Times New Roman"/>
              </w:rPr>
            </w:pPr>
            <w:r>
              <w:rPr>
                <w:rFonts w:ascii="Times New Roman" w:hAnsi="Times New Roman" w:cs="Times New Roman"/>
                <w:lang w:val="de-DE"/>
              </w:rPr>
              <w:t>2021-N1QMS-3207381</w:t>
            </w:r>
          </w:p>
        </w:tc>
        <w:tc>
          <w:tcPr>
            <w:tcW w:w="2653" w:type="dxa"/>
            <w:vAlign w:val="center"/>
          </w:tcPr>
          <w:p>
            <w:pPr>
              <w:rPr>
                <w:rFonts w:ascii="Times New Roman" w:hAnsi="Times New Roman" w:cs="Times New Roman"/>
              </w:rPr>
            </w:pPr>
            <w:r>
              <w:rPr>
                <w:rFonts w:ascii="Times New Roman" w:hAnsi="Times New Roman" w:cs="Times New Roman"/>
                <w:lang w:val="de-DE"/>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396" w:type="dxa"/>
            <w:vAlign w:val="center"/>
          </w:tcPr>
          <w:p>
            <w:r>
              <w:rPr>
                <w:rFonts w:hint="eastAsia"/>
              </w:rPr>
              <w:t>工作单位</w:t>
            </w:r>
          </w:p>
        </w:tc>
        <w:tc>
          <w:tcPr>
            <w:tcW w:w="2653"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jc w:val="center"/>
              <w:rPr>
                <w:rFonts w:ascii="Times New Roman" w:hAnsi="Times New Roman" w:eastAsia="宋体" w:cs="Times New Roman"/>
                <w:kern w:val="2"/>
                <w:sz w:val="20"/>
                <w:szCs w:val="24"/>
                <w:lang w:val="en-US" w:eastAsia="zh-CN" w:bidi="ar-SA"/>
              </w:rPr>
            </w:pPr>
          </w:p>
        </w:tc>
        <w:tc>
          <w:tcPr>
            <w:tcW w:w="1089" w:type="dxa"/>
            <w:vAlign w:val="center"/>
          </w:tcPr>
          <w:p>
            <w:pPr>
              <w:jc w:val="center"/>
              <w:rPr>
                <w:rFonts w:ascii="Times New Roman" w:hAnsi="Times New Roman" w:eastAsia="宋体" w:cs="Times New Roman"/>
                <w:kern w:val="2"/>
                <w:sz w:val="20"/>
                <w:szCs w:val="24"/>
                <w:lang w:val="de-DE" w:eastAsia="zh-CN" w:bidi="ar-SA"/>
              </w:rPr>
            </w:pPr>
          </w:p>
        </w:tc>
        <w:tc>
          <w:tcPr>
            <w:tcW w:w="711" w:type="dxa"/>
            <w:vAlign w:val="center"/>
          </w:tcPr>
          <w:p>
            <w:pPr>
              <w:jc w:val="center"/>
              <w:rPr>
                <w:rFonts w:ascii="Times New Roman" w:hAnsi="Times New Roman" w:eastAsia="宋体" w:cs="Times New Roman"/>
                <w:kern w:val="2"/>
                <w:sz w:val="20"/>
                <w:szCs w:val="24"/>
                <w:lang w:val="de-DE" w:eastAsia="zh-CN" w:bidi="ar-SA"/>
              </w:rPr>
            </w:pPr>
          </w:p>
        </w:tc>
        <w:tc>
          <w:tcPr>
            <w:tcW w:w="3396" w:type="dxa"/>
            <w:vAlign w:val="center"/>
          </w:tcPr>
          <w:p>
            <w:pPr>
              <w:jc w:val="center"/>
              <w:rPr>
                <w:rFonts w:ascii="Times New Roman" w:hAnsi="Times New Roman" w:eastAsia="宋体" w:cs="Times New Roman"/>
                <w:kern w:val="2"/>
                <w:sz w:val="20"/>
                <w:szCs w:val="24"/>
                <w:lang w:val="de-DE" w:eastAsia="zh-CN" w:bidi="ar-SA"/>
              </w:rPr>
            </w:pPr>
          </w:p>
        </w:tc>
        <w:tc>
          <w:tcPr>
            <w:tcW w:w="26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396" w:type="dxa"/>
            <w:vAlign w:val="center"/>
          </w:tcPr>
          <w:p/>
        </w:tc>
        <w:tc>
          <w:tcPr>
            <w:tcW w:w="2653"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ascii="宋体" w:hAnsi="宋体" w:cs="宋体"/>
                <w:color w:val="000000" w:themeColor="text1"/>
                <w:sz w:val="21"/>
                <w:szCs w:val="21"/>
                <w:lang w:eastAsia="zh-CN"/>
              </w:rPr>
              <w:t>上次不符合发生在技质部</w:t>
            </w:r>
            <w:r>
              <w:rPr>
                <w:rFonts w:hint="eastAsia" w:ascii="宋体" w:hAnsi="宋体" w:cs="宋体"/>
                <w:color w:val="000000" w:themeColor="text1"/>
                <w:sz w:val="21"/>
                <w:szCs w:val="21"/>
                <w:lang w:val="en-US" w:eastAsia="zh-CN"/>
              </w:rPr>
              <w:t>7.1.5条款，经本次现场验证，未再发生类似不符合情况，经验证整改有效。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rPr>
              <w:t>依据规定使用标志和证书。有进行相关的抽查（</w:t>
            </w:r>
            <w:r>
              <w:rPr>
                <w:rFonts w:hint="eastAsia"/>
              </w:rPr>
              <w:t>名片，公司宣传册</w:t>
            </w:r>
            <w:r>
              <w:rPr>
                <w:rFonts w:hint="eastAsia"/>
                <w:lang w:eastAsia="zh-CN"/>
              </w:rPr>
              <w:t>，产品外包装</w:t>
            </w:r>
            <w:r>
              <w:rPr>
                <w:rFonts w:hint="eastAsia"/>
              </w:rPr>
              <w:t>等）</w:t>
            </w:r>
            <w:r>
              <w:rPr>
                <w:rFonts w:hint="eastAsia"/>
                <w:lang w:eastAsia="zh-CN"/>
              </w:rPr>
              <w:t>未见</w:t>
            </w:r>
            <w:r>
              <w:rPr>
                <w:rFonts w:hint="eastAsia"/>
                <w:lang w:val="en-GB"/>
              </w:rPr>
              <w:t>证书和标志的</w:t>
            </w:r>
            <w:r>
              <w:rPr>
                <w:rFonts w:hint="eastAsia"/>
                <w:lang w:val="en-GB" w:eastAsia="zh-CN"/>
              </w:rPr>
              <w:t>违规</w:t>
            </w:r>
            <w:r>
              <w:rPr>
                <w:rFonts w:hint="eastAsia"/>
                <w:lang w:val="en-GB"/>
              </w:rPr>
              <w:t>使用</w:t>
            </w:r>
            <w:r>
              <w:rPr>
                <w:rFonts w:hint="eastAsia"/>
                <w:lang w:val="en-GB" w:eastAsia="zh-CN"/>
              </w:rPr>
              <w:t>情况。</w:t>
            </w:r>
          </w:p>
        </w:tc>
      </w:tr>
    </w:tbl>
    <w:p/>
    <w:p>
      <w:r>
        <w:rPr>
          <w:rFonts w:hint="eastAsia"/>
        </w:rPr>
        <w:t>八、已识别出的任何未解决的问题：</w:t>
      </w:r>
    </w:p>
    <w:p>
      <w:pPr>
        <w:rPr>
          <w:rFonts w:hint="eastAsia" w:eastAsia="宋体"/>
          <w:b/>
          <w:bCs/>
          <w:lang w:val="en-US" w:eastAsia="zh-CN"/>
        </w:rPr>
      </w:pPr>
      <w:r>
        <w:rPr>
          <w:rFonts w:hint="eastAsia"/>
        </w:rPr>
        <w:t>■可能影响本次审核结论可靠性的因素：</w:t>
      </w:r>
      <w:r>
        <w:rPr>
          <w:rFonts w:hint="eastAsia"/>
          <w:b/>
          <w:bCs/>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r>
        <w:rPr>
          <w:rFonts w:hint="eastAsia"/>
        </w:rPr>
        <w:t>九、是否达到审核目的</w:t>
      </w:r>
    </w:p>
    <w:p>
      <w:r>
        <w:rPr>
          <w:rFonts w:hint="eastAsia"/>
        </w:rPr>
        <w:t xml:space="preserve">■达到审核目的 </w:t>
      </w:r>
    </w:p>
    <w:p>
      <w:r>
        <w:rPr>
          <w:rFonts w:hint="eastAsia"/>
        </w:rPr>
        <w:t>□未达到审核目的，未达到目的的原因是：</w:t>
      </w:r>
      <w:r>
        <w:rPr>
          <w:rFonts w:hint="eastAsia"/>
          <w:u w:val="single"/>
        </w:rPr>
        <w:t xml:space="preserve">                                           </w:t>
      </w:r>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w:t>
      </w:r>
      <w:r>
        <w:rPr>
          <w:rFonts w:hint="eastAsia"/>
          <w:lang w:eastAsia="zh-CN"/>
        </w:rPr>
        <w:t>☑</w:t>
      </w:r>
      <w:r>
        <w:rPr>
          <w:rFonts w:hint="eastAsia"/>
        </w:rPr>
        <w:t>不大</w:t>
      </w: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机械设备（打标机、焊接机、清洗机）的生产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rPr>
            </w:pPr>
            <w:r>
              <w:rPr>
                <w:rFonts w:hint="eastAsia" w:ascii="宋体"/>
                <w:b/>
                <w:color w:val="000000" w:themeColor="text1"/>
                <w:szCs w:val="21"/>
              </w:rPr>
              <w:t>可能降低可靠性的障碍</w:t>
            </w:r>
          </w:p>
        </w:tc>
        <w:tc>
          <w:tcPr>
            <w:tcW w:w="8350" w:type="dxa"/>
            <w:gridSpan w:val="2"/>
            <w:shd w:val="clear" w:color="auto" w:fill="auto"/>
            <w:vAlign w:val="center"/>
          </w:tcPr>
          <w:p>
            <w:pPr>
              <w:rPr>
                <w:rFonts w:ascii="宋体"/>
                <w:b/>
                <w:color w:val="000000" w:themeColor="text1"/>
                <w:szCs w:val="21"/>
              </w:rPr>
            </w:pPr>
            <w:r>
              <w:rPr>
                <w:rFonts w:hint="eastAsia" w:ascii="宋体"/>
                <w:b/>
                <w:color w:val="000000" w:themeColor="text1"/>
                <w:szCs w:val="21"/>
              </w:rPr>
              <w:t>□未发生 □有发生，说明：</w:t>
            </w:r>
            <w:r>
              <w:rPr>
                <w:rFonts w:hint="eastAsia" w:ascii="宋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rPr>
            </w:pPr>
            <w:r>
              <w:rPr>
                <w:rFonts w:hint="eastAsia" w:ascii="宋体"/>
                <w:b/>
                <w:color w:val="000000" w:themeColor="text1"/>
                <w:szCs w:val="21"/>
              </w:rPr>
              <w:t>突发事件的情况</w:t>
            </w:r>
          </w:p>
        </w:tc>
        <w:tc>
          <w:tcPr>
            <w:tcW w:w="8350" w:type="dxa"/>
            <w:gridSpan w:val="2"/>
            <w:shd w:val="clear" w:color="auto" w:fill="auto"/>
            <w:vAlign w:val="center"/>
          </w:tcPr>
          <w:p>
            <w:pPr>
              <w:rPr>
                <w:rFonts w:ascii="宋体"/>
                <w:b/>
                <w:color w:val="000000" w:themeColor="text1"/>
                <w:szCs w:val="21"/>
              </w:rPr>
            </w:pPr>
            <w:r>
              <w:rPr>
                <w:rFonts w:hint="eastAsia" w:ascii="宋体"/>
                <w:b/>
                <w:color w:val="000000" w:themeColor="text1"/>
                <w:szCs w:val="21"/>
                <w:lang w:eastAsia="zh-CN"/>
              </w:rPr>
              <w:t>□</w:t>
            </w:r>
            <w:r>
              <w:rPr>
                <w:rFonts w:hint="eastAsia" w:ascii="宋体"/>
                <w:b/>
                <w:color w:val="000000" w:themeColor="text1"/>
                <w:szCs w:val="21"/>
              </w:rPr>
              <w:t>未发生 □有发生，说明：</w:t>
            </w:r>
            <w:r>
              <w:rPr>
                <w:rFonts w:hint="eastAsia" w:ascii="宋体"/>
                <w:b/>
                <w:color w:val="000000" w:themeColor="text1"/>
                <w:szCs w:val="21"/>
                <w:u w:val="single"/>
              </w:rPr>
              <w:t xml:space="preserve">                                     </w:t>
            </w:r>
          </w:p>
        </w:tc>
      </w:tr>
    </w:tbl>
    <w:tbl>
      <w:tblPr>
        <w:tblStyle w:val="9"/>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4"/>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84" w:type="dxa"/>
            <w:vAlign w:val="center"/>
          </w:tcPr>
          <w:p>
            <w:pPr>
              <w:rPr>
                <w:rFonts w:ascii="宋体"/>
                <w:b/>
                <w:color w:val="000000" w:themeColor="text1"/>
                <w:szCs w:val="21"/>
              </w:rPr>
            </w:pPr>
            <w:r>
              <w:rPr>
                <w:rFonts w:hint="eastAsia" w:ascii="宋体"/>
                <w:b/>
                <w:color w:val="000000" w:themeColor="text1"/>
                <w:szCs w:val="21"/>
              </w:rPr>
              <w:t>突发事件的处置措施</w:t>
            </w:r>
          </w:p>
        </w:tc>
        <w:tc>
          <w:tcPr>
            <w:tcW w:w="8294" w:type="dxa"/>
            <w:gridSpan w:val="3"/>
            <w:tcMar>
              <w:left w:w="113" w:type="dxa"/>
            </w:tcMar>
            <w:vAlign w:val="center"/>
          </w:tcPr>
          <w:p>
            <w:pPr>
              <w:rPr>
                <w:rFonts w:ascii="宋体"/>
                <w:b/>
                <w:color w:val="000000" w:themeColor="text1"/>
                <w:szCs w:val="21"/>
              </w:rPr>
            </w:pPr>
            <w:r>
              <w:rPr>
                <w:rFonts w:hint="eastAsia" w:ascii="宋体"/>
                <w:b/>
                <w:color w:val="000000" w:themeColor="text1"/>
                <w:szCs w:val="21"/>
              </w:rPr>
              <w:t xml:space="preserve">□中止审核  □终止审核  </w:t>
            </w:r>
            <w:r>
              <w:rPr>
                <w:rFonts w:hint="eastAsia" w:ascii="宋体"/>
                <w:b/>
                <w:color w:val="000000" w:themeColor="text1"/>
                <w:szCs w:val="21"/>
                <w:lang w:eastAsia="zh-CN"/>
              </w:rPr>
              <w:t>□</w:t>
            </w:r>
            <w:r>
              <w:rPr>
                <w:rFonts w:hint="eastAsia" w:ascii="宋体"/>
                <w:b/>
                <w:color w:val="000000" w:themeColor="text1"/>
                <w:szCs w:val="21"/>
              </w:rPr>
              <w:t>延迟审核  □改为现场审核</w:t>
            </w:r>
          </w:p>
          <w:p>
            <w:pPr>
              <w:rPr>
                <w:rFonts w:ascii="宋体"/>
                <w:b/>
                <w:color w:val="000000" w:themeColor="text1"/>
                <w:szCs w:val="21"/>
              </w:rPr>
            </w:pPr>
            <w:r>
              <w:rPr>
                <w:rFonts w:hint="eastAsia" w:ascii="宋体"/>
                <w:b/>
                <w:color w:val="000000" w:themeColor="text1"/>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84"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84"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84" w:type="dxa"/>
          </w:tcPr>
          <w:p>
            <w:r>
              <w:rPr>
                <w:rFonts w:hint="eastAsia"/>
              </w:rPr>
              <w:t>审核组长签字</w:t>
            </w:r>
          </w:p>
        </w:tc>
        <w:tc>
          <w:tcPr>
            <w:tcW w:w="2764" w:type="dxa"/>
            <w:tcMar>
              <w:left w:w="113" w:type="dxa"/>
            </w:tcMar>
          </w:tcPr>
          <w:p>
            <w:pPr>
              <w:rPr>
                <w:highlight w:val="none"/>
              </w:rPr>
            </w:pPr>
            <w:r>
              <w:rPr>
                <w:rFonts w:hint="eastAsia"/>
                <w:b/>
                <w:sz w:val="22"/>
                <w:szCs w:val="22"/>
                <w:highlight w:val="none"/>
              </w:rPr>
              <w:drawing>
                <wp:anchor distT="0" distB="0" distL="114300" distR="114300" simplePos="0" relativeHeight="251661312" behindDoc="0" locked="0" layoutInCell="1" allowOverlap="1">
                  <wp:simplePos x="0" y="0"/>
                  <wp:positionH relativeFrom="column">
                    <wp:posOffset>93345</wp:posOffset>
                  </wp:positionH>
                  <wp:positionV relativeFrom="paragraph">
                    <wp:posOffset>14605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rPr>
                <w:highlight w:val="none"/>
              </w:rPr>
            </w:pPr>
          </w:p>
        </w:tc>
        <w:tc>
          <w:tcPr>
            <w:tcW w:w="2764" w:type="dxa"/>
            <w:tcMar>
              <w:left w:w="113" w:type="dxa"/>
            </w:tcMar>
          </w:tcPr>
          <w:p>
            <w:pPr>
              <w:rPr>
                <w:color w:val="000000" w:themeColor="text1"/>
                <w:highlight w:val="none"/>
              </w:rPr>
            </w:pPr>
            <w:r>
              <w:rPr>
                <w:rFonts w:hint="eastAsia"/>
                <w:color w:val="000000" w:themeColor="text1"/>
                <w:highlight w:val="none"/>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2021.11.11</w:t>
            </w:r>
          </w:p>
        </w:tc>
      </w:tr>
    </w:tbl>
    <w:p/>
    <w:p>
      <w:r>
        <w:rPr>
          <w:rFonts w:hint="eastAsia"/>
        </w:rPr>
        <w:t>十四、审核报告的发放范围：</w:t>
      </w:r>
    </w:p>
    <w:p>
      <w:r>
        <w:rPr>
          <w:rFonts w:hint="eastAsia"/>
        </w:rPr>
        <w:t>受审核方(含附件)：</w:t>
      </w:r>
      <w:r>
        <w:rPr>
          <w:sz w:val="21"/>
          <w:szCs w:val="21"/>
        </w:rPr>
        <w:t>重庆初刻智能机械设备有限公司</w:t>
      </w:r>
      <w:r>
        <w:rPr>
          <w:rFonts w:hint="eastAsia"/>
        </w:rPr>
        <w:tab/>
      </w:r>
      <w:r>
        <w:rPr>
          <w:rFonts w:hint="eastAsia"/>
          <w:lang w:val="en-US" w:eastAsia="zh-CN"/>
        </w:rPr>
        <w:t xml:space="preserve">                   1份</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GB" w:eastAsia="zh-CN"/>
              </w:rPr>
              <w:t>：</w:t>
            </w:r>
          </w:p>
          <w:p>
            <w:pPr>
              <w:shd w:val="clear" w:color="auto" w:fill="C7DAF1" w:themeFill="text2" w:themeFillTint="32"/>
              <w:spacing w:before="40" w:after="40"/>
            </w:pPr>
            <w:r>
              <w:rPr>
                <w:rFonts w:hint="eastAsia"/>
              </w:rPr>
              <w:t>□新产品设计开发 □原材料订制■</w:t>
            </w:r>
            <w:r>
              <w:rPr>
                <w:rFonts w:hint="eastAsia"/>
                <w:color w:val="000000" w:themeColor="text1"/>
                <w14:textFill>
                  <w14:solidFill>
                    <w14:schemeClr w14:val="tx1"/>
                  </w14:solidFill>
                </w14:textFill>
              </w:rPr>
              <w:t>生产/服务过程</w:t>
            </w:r>
            <w:r>
              <w:rPr>
                <w:rFonts w:hint="eastAsia"/>
                <w:color w:val="000000" w:themeColor="text1"/>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机</w:t>
            </w:r>
            <w:r>
              <w:rPr>
                <w:rFonts w:hint="eastAsia" w:ascii="宋体" w:hAnsi="宋体"/>
                <w:color w:val="000000" w:themeColor="text1"/>
                <w:szCs w:val="21"/>
                <w:highlight w:val="none"/>
                <w:lang w:val="en-US" w:eastAsia="zh-CN"/>
                <w14:textFill>
                  <w14:solidFill>
                    <w14:schemeClr w14:val="tx1"/>
                  </w14:solidFill>
                </w14:textFill>
              </w:rPr>
              <w:t>壳体加工</w:t>
            </w:r>
            <w:r>
              <w:rPr>
                <w:rFonts w:hint="eastAsia"/>
              </w:rPr>
              <w:t xml:space="preserve">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sz w:val="21"/>
                <w:szCs w:val="21"/>
                <w:lang w:eastAsia="zh-CN"/>
              </w:rPr>
              <w:t>质量第一，用户至上；持续改进</w:t>
            </w:r>
            <w:r>
              <w:rPr>
                <w:rFonts w:hint="eastAsia"/>
                <w:sz w:val="21"/>
                <w:szCs w:val="21"/>
              </w:rPr>
              <w:t>，</w:t>
            </w:r>
            <w:r>
              <w:rPr>
                <w:rFonts w:hint="eastAsia"/>
                <w:sz w:val="21"/>
                <w:szCs w:val="21"/>
                <w:lang w:eastAsia="zh-CN"/>
              </w:rPr>
              <w:t>服务周到</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color w:val="auto"/>
                <w:sz w:val="24"/>
                <w:szCs w:val="24"/>
                <w:lang w:eastAsia="zh-CN"/>
              </w:rPr>
              <w:t>综合部</w:t>
            </w:r>
            <w:r>
              <w:rPr>
                <w:rFonts w:hint="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920"/>
              <w:gridCol w:w="116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292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16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604"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tcPr>
                <w:p>
                  <w:pPr>
                    <w:pStyle w:val="3"/>
                    <w:numPr>
                      <w:ilvl w:val="0"/>
                      <w:numId w:val="0"/>
                    </w:numPr>
                    <w:tabs>
                      <w:tab w:val="left" w:pos="1260"/>
                    </w:tabs>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产品一次检验合格率≥98%；</w:t>
                  </w:r>
                </w:p>
                <w:p>
                  <w:pPr>
                    <w:spacing w:line="360" w:lineRule="auto"/>
                    <w:rPr>
                      <w:color w:val="000000" w:themeColor="text1"/>
                    </w:rPr>
                  </w:pPr>
                </w:p>
              </w:tc>
              <w:tc>
                <w:tcPr>
                  <w:tcW w:w="2920" w:type="dxa"/>
                  <w:shd w:val="clear" w:color="auto" w:fill="auto"/>
                  <w:vAlign w:val="center"/>
                </w:tcPr>
                <w:p>
                  <w:pPr>
                    <w:shd w:val="clear" w:color="auto" w:fill="C7DAF1" w:themeFill="text2" w:themeFillTint="32"/>
                    <w:rPr>
                      <w:color w:val="000000" w:themeColor="text1"/>
                      <w:lang w:val="en-GB"/>
                    </w:rPr>
                  </w:pPr>
                  <w:r>
                    <w:rPr>
                      <w:rFonts w:hint="eastAsia" w:ascii="宋体" w:hAnsi="宋体" w:cs="宋体"/>
                      <w:color w:val="000000" w:themeColor="text1"/>
                      <w:kern w:val="0"/>
                    </w:rPr>
                    <w:t>合格率=合格量÷检验总数量×100%；</w:t>
                  </w:r>
                </w:p>
              </w:tc>
              <w:tc>
                <w:tcPr>
                  <w:tcW w:w="1160" w:type="dxa"/>
                  <w:shd w:val="clear" w:color="auto" w:fill="auto"/>
                  <w:vAlign w:val="center"/>
                </w:tcPr>
                <w:p>
                  <w:pPr>
                    <w:shd w:val="clear" w:color="auto" w:fill="C7DAF1" w:themeFill="text2" w:themeFillTint="32"/>
                    <w:rPr>
                      <w:rFonts w:hint="eastAsia" w:eastAsia="宋体"/>
                      <w:color w:val="000000" w:themeColor="text1"/>
                      <w:lang w:val="en-GB" w:eastAsia="zh-CN"/>
                    </w:rPr>
                  </w:pPr>
                  <w:r>
                    <w:rPr>
                      <w:rFonts w:hint="eastAsia"/>
                      <w:color w:val="000000" w:themeColor="text1"/>
                      <w:lang w:val="en-GB" w:eastAsia="zh-CN"/>
                    </w:rPr>
                    <w:t>生产部</w:t>
                  </w:r>
                </w:p>
              </w:tc>
              <w:tc>
                <w:tcPr>
                  <w:tcW w:w="160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tcPr>
                <w:p>
                  <w:pPr>
                    <w:pStyle w:val="3"/>
                    <w:numPr>
                      <w:ilvl w:val="0"/>
                      <w:numId w:val="0"/>
                    </w:numPr>
                    <w:tabs>
                      <w:tab w:val="left" w:pos="1260"/>
                    </w:tabs>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产品按期交付率≥98%；</w:t>
                  </w:r>
                </w:p>
                <w:p>
                  <w:pPr>
                    <w:shd w:val="clear" w:color="auto" w:fill="C7DAF1" w:themeFill="text2" w:themeFillTint="32"/>
                    <w:rPr>
                      <w:color w:val="000000" w:themeColor="text1"/>
                    </w:rPr>
                  </w:pPr>
                </w:p>
              </w:tc>
              <w:tc>
                <w:tcPr>
                  <w:tcW w:w="2920"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s="宋体"/>
                      <w:color w:val="000000" w:themeColor="text1"/>
                      <w:kern w:val="0"/>
                      <w:lang w:eastAsia="zh-CN"/>
                    </w:rPr>
                    <w:t>交付率</w:t>
                  </w:r>
                  <w:r>
                    <w:rPr>
                      <w:rFonts w:hint="eastAsia" w:ascii="宋体" w:hAnsi="宋体" w:cs="宋体"/>
                      <w:color w:val="000000" w:themeColor="text1"/>
                      <w:kern w:val="0"/>
                    </w:rPr>
                    <w:t>=</w:t>
                  </w:r>
                  <w:r>
                    <w:rPr>
                      <w:rFonts w:hint="eastAsia" w:ascii="宋体" w:hAnsi="宋体" w:cs="宋体"/>
                      <w:color w:val="000000" w:themeColor="text1"/>
                      <w:kern w:val="0"/>
                      <w:lang w:eastAsia="zh-CN"/>
                    </w:rPr>
                    <w:t>交付数量</w:t>
                  </w:r>
                  <w:r>
                    <w:rPr>
                      <w:rFonts w:hint="eastAsia" w:ascii="宋体" w:hAnsi="宋体" w:cs="宋体"/>
                      <w:color w:val="000000" w:themeColor="text1"/>
                      <w:kern w:val="0"/>
                    </w:rPr>
                    <w:t>÷</w:t>
                  </w:r>
                  <w:r>
                    <w:rPr>
                      <w:rFonts w:hint="eastAsia" w:ascii="宋体" w:hAnsi="宋体" w:cs="宋体"/>
                      <w:color w:val="000000" w:themeColor="text1"/>
                      <w:kern w:val="0"/>
                      <w:lang w:eastAsia="zh-CN"/>
                    </w:rPr>
                    <w:t>合同签订数量</w:t>
                  </w:r>
                  <w:r>
                    <w:rPr>
                      <w:rFonts w:hint="eastAsia" w:ascii="宋体" w:hAnsi="宋体" w:cs="宋体"/>
                      <w:color w:val="000000" w:themeColor="text1"/>
                      <w:kern w:val="0"/>
                    </w:rPr>
                    <w:t>×100%；</w:t>
                  </w:r>
                </w:p>
              </w:tc>
              <w:tc>
                <w:tcPr>
                  <w:tcW w:w="1160" w:type="dxa"/>
                  <w:shd w:val="clear" w:color="auto" w:fill="auto"/>
                  <w:vAlign w:val="center"/>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lang w:eastAsia="zh-CN"/>
                    </w:rPr>
                    <w:t>供销部</w:t>
                  </w:r>
                </w:p>
              </w:tc>
              <w:tc>
                <w:tcPr>
                  <w:tcW w:w="160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tcPr>
                <w:p>
                  <w:pPr>
                    <w:spacing w:line="360" w:lineRule="auto"/>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顾客满意度95分以上</w:t>
                  </w:r>
                </w:p>
                <w:p>
                  <w:pPr>
                    <w:shd w:val="clear" w:color="auto" w:fill="C7DAF1" w:themeFill="text2" w:themeFillTint="32"/>
                    <w:rPr>
                      <w:color w:val="000000" w:themeColor="text1"/>
                    </w:rPr>
                  </w:pPr>
                </w:p>
              </w:tc>
              <w:tc>
                <w:tcPr>
                  <w:tcW w:w="2920"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s="宋体"/>
                      <w:color w:val="000000" w:themeColor="text1"/>
                      <w:kern w:val="0"/>
                    </w:rPr>
                    <w:t>满意度=打分总分数÷调查数量×100%</w:t>
                  </w:r>
                </w:p>
              </w:tc>
              <w:tc>
                <w:tcPr>
                  <w:tcW w:w="1160" w:type="dxa"/>
                  <w:shd w:val="clear" w:color="auto" w:fill="auto"/>
                  <w:vAlign w:val="center"/>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lang w:eastAsia="zh-CN"/>
                    </w:rPr>
                    <w:t>供销部</w:t>
                  </w:r>
                </w:p>
              </w:tc>
              <w:tc>
                <w:tcPr>
                  <w:tcW w:w="160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98%</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hd w:val="clear" w:color="auto" w:fill="C7DAF1" w:themeFill="text2" w:themeFillTint="32"/>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厂房面积</w:t>
            </w:r>
            <w:r>
              <w:rPr>
                <w:rFonts w:hint="eastAsia" w:ascii="宋体" w:hAnsi="宋体"/>
                <w:color w:val="000000" w:themeColor="text1"/>
                <w:szCs w:val="21"/>
                <w:lang w:val="en-US" w:eastAsia="zh-CN"/>
                <w14:textFill>
                  <w14:solidFill>
                    <w14:schemeClr w14:val="tx1"/>
                  </w14:solidFill>
                </w14:textFill>
              </w:rPr>
              <w:t>500</w:t>
            </w:r>
            <w:r>
              <w:rPr>
                <w:rFonts w:hint="eastAsia" w:ascii="宋体" w:hAnsi="宋体"/>
                <w:color w:val="000000" w:themeColor="text1"/>
                <w:szCs w:val="21"/>
                <w14:textFill>
                  <w14:solidFill>
                    <w14:schemeClr w14:val="tx1"/>
                  </w14:solidFill>
                </w14:textFill>
              </w:rPr>
              <w:t>平方米</w:t>
            </w:r>
            <w:r>
              <w:rPr>
                <w:rFonts w:hint="eastAsia" w:ascii="宋体" w:hAnsi="宋体"/>
                <w:color w:val="000000" w:themeColor="text1"/>
                <w:szCs w:val="21"/>
                <w:lang w:eastAsia="zh-CN"/>
                <w14:textFill>
                  <w14:solidFill>
                    <w14:schemeClr w14:val="tx1"/>
                  </w14:solidFill>
                </w14:textFill>
              </w:rPr>
              <w:t>左右</w:t>
            </w:r>
            <w:r>
              <w:rPr>
                <w:rFonts w:hint="eastAsia"/>
                <w:color w:val="000000" w:themeColor="text1"/>
                <w14:textFill>
                  <w14:solidFill>
                    <w14:schemeClr w14:val="tx1"/>
                  </w14:solidFill>
                </w14:textFill>
              </w:rPr>
              <w:t>；生产车间</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个；库房</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w:t>
            </w:r>
            <w:bookmarkStart w:id="35" w:name="_GoBack"/>
            <w:bookmarkEnd w:id="35"/>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个；实验室</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w:t>
            </w:r>
          </w:p>
          <w:p>
            <w:pPr>
              <w:shd w:val="clear" w:color="auto" w:fill="C7DAF1" w:themeFill="text2" w:themeFillTint="32"/>
              <w:rPr>
                <w:rFonts w:hint="eastAsia"/>
                <w:color w:val="000000" w:themeColor="text1"/>
              </w:rPr>
            </w:pPr>
            <w:r>
              <w:rPr>
                <w:rFonts w:hint="eastAsia"/>
                <w:color w:val="000000" w:themeColor="text1"/>
              </w:rPr>
              <w:t>主要生产设备</w:t>
            </w:r>
            <w:r>
              <w:rPr>
                <w:rFonts w:hint="eastAsia" w:ascii="Times New Roman" w:hAnsi="Times New Roman" w:eastAsia="宋体" w:cs="Times New Roman"/>
                <w:color w:val="000000" w:themeColor="text1"/>
              </w:rPr>
              <w:t>有：</w:t>
            </w:r>
            <w:r>
              <w:rPr>
                <w:rFonts w:hint="eastAsia" w:ascii="宋体" w:hAnsi="宋体" w:cs="宋体"/>
                <w:color w:val="000000" w:themeColor="text1"/>
                <w:sz w:val="21"/>
                <w:szCs w:val="21"/>
                <w:highlight w:val="none"/>
                <w:lang w:val="en-US" w:eastAsia="zh-CN"/>
              </w:rPr>
              <w:t>电脑及办公设备、数控铣床、磨床、台钻、清洗机、车床、切割机、数控锯床</w:t>
            </w:r>
            <w:r>
              <w:rPr>
                <w:rFonts w:hint="eastAsia"/>
                <w:color w:val="000000" w:themeColor="text1"/>
                <w:lang w:val="en-US" w:eastAsia="zh-CN"/>
              </w:rPr>
              <w:t>、手动工具、电动工具等</w:t>
            </w:r>
            <w:r>
              <w:rPr>
                <w:rFonts w:hint="eastAsia"/>
                <w:color w:val="000000" w:themeColor="text1"/>
              </w:rPr>
              <w:t>设备</w:t>
            </w:r>
          </w:p>
          <w:p>
            <w:pPr>
              <w:shd w:val="clear" w:color="auto" w:fill="C7DAF1" w:themeFill="text2" w:themeFillTint="32"/>
              <w:rPr>
                <w:color w:val="000000" w:themeColor="text1"/>
              </w:rPr>
            </w:pPr>
            <w:r>
              <w:rPr>
                <w:rFonts w:hint="eastAsia"/>
                <w:color w:val="000000" w:themeColor="text1"/>
              </w:rPr>
              <w:t>特</w:t>
            </w:r>
            <w:r>
              <w:rPr>
                <w:rFonts w:hint="eastAsia"/>
                <w:color w:val="000000" w:themeColor="text1"/>
                <w14:textFill>
                  <w14:solidFill>
                    <w14:schemeClr w14:val="tx1"/>
                  </w14:solidFill>
                </w14:textFill>
              </w:rPr>
              <w:t>种设备：</w:t>
            </w:r>
            <w:r>
              <w:rPr>
                <w:rFonts w:hint="eastAsia"/>
                <w:color w:val="000000" w:themeColor="text1"/>
                <w:lang w:eastAsia="zh-CN"/>
                <w14:textFill>
                  <w14:solidFill>
                    <w14:schemeClr w14:val="tx1"/>
                  </w14:solidFill>
                </w14:textFill>
              </w:rPr>
              <w:t>无</w:t>
            </w:r>
            <w:r>
              <w:rPr>
                <w:rFonts w:hint="eastAsia"/>
                <w:color w:val="000000" w:themeColor="text1"/>
                <w14:textFill>
                  <w14:solidFill>
                    <w14:schemeClr w14:val="tx1"/>
                  </w14:solidFill>
                </w14:textFill>
              </w:rPr>
              <w:t xml:space="preserve"> </w:t>
            </w:r>
            <w:r>
              <w:rPr>
                <w:rFonts w:hint="eastAsia"/>
                <w:color w:val="0000FF"/>
              </w:rPr>
              <w:t xml:space="preserve">  </w:t>
            </w:r>
            <w:r>
              <w:rPr>
                <w:rFonts w:hint="eastAsia"/>
                <w:color w:val="000000" w:themeColor="text1"/>
              </w:rPr>
              <w:t xml:space="preserve"> </w:t>
            </w:r>
          </w:p>
          <w:p>
            <w:pPr>
              <w:shd w:val="clear" w:color="auto" w:fill="C7DAF1" w:themeFill="text2" w:themeFillTint="32"/>
              <w:rPr>
                <w:color w:val="000000" w:themeColor="text1"/>
                <w:u w:val="single"/>
              </w:rPr>
            </w:pPr>
            <w:r>
              <w:rPr>
                <w:rFonts w:hint="eastAsia"/>
                <w:color w:val="000000" w:themeColor="text1"/>
              </w:rPr>
              <w:t>特种设备管理：</w:t>
            </w:r>
            <w:r>
              <w:rPr>
                <w:rFonts w:hint="eastAsia"/>
                <w:color w:val="000000" w:themeColor="text1"/>
                <w:lang w:eastAsia="zh-CN"/>
              </w:rPr>
              <w:t>□</w:t>
            </w:r>
            <w:r>
              <w:rPr>
                <w:rFonts w:hint="eastAsia"/>
                <w:color w:val="000000" w:themeColor="text1"/>
              </w:rPr>
              <w:t xml:space="preserve">进行了定期检验  </w:t>
            </w:r>
            <w:r>
              <w:rPr>
                <w:rFonts w:hint="eastAsia"/>
                <w:color w:val="000000" w:themeColor="text1"/>
                <w:lang w:eastAsia="zh-CN"/>
              </w:rPr>
              <w:t>□</w:t>
            </w:r>
            <w:r>
              <w:rPr>
                <w:rFonts w:hint="eastAsia"/>
                <w:color w:val="000000" w:themeColor="text1"/>
              </w:rPr>
              <w:t>未进行定期检验的有：</w:t>
            </w:r>
            <w:r>
              <w:rPr>
                <w:rFonts w:hint="eastAsia"/>
                <w:color w:val="000000" w:themeColor="text1"/>
                <w:u w:val="single"/>
              </w:rPr>
              <w:t xml:space="preserve">     </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lang w:eastAsia="zh-CN"/>
              </w:rPr>
              <w:t>□</w:t>
            </w: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ascii="宋体" w:hAnsi="宋体" w:cs="宋体"/>
                <w:color w:val="000000" w:themeColor="text1"/>
                <w:sz w:val="21"/>
                <w:szCs w:val="21"/>
                <w:highlight w:val="none"/>
              </w:rPr>
              <w:t>游标卡尺、千分尺、激光功率计、万用表、绝缘电阻表</w:t>
            </w:r>
            <w:r>
              <w:rPr>
                <w:rFonts w:hint="eastAsia"/>
              </w:rPr>
              <w:t xml:space="preserve"> </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 xml:space="preserve">计量器具管理：进行了定期校准/检定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rPr>
            </w:pPr>
            <w:r>
              <w:rPr>
                <w:rFonts w:hint="eastAsia"/>
                <w:color w:val="000000" w:themeColor="text1"/>
                <w14:textFill>
                  <w14:solidFill>
                    <w14:schemeClr w14:val="tx1"/>
                  </w14:solidFill>
                </w14:textFill>
              </w:rPr>
              <w:t>特种作业人</w:t>
            </w:r>
            <w:r>
              <w:rPr>
                <w:rFonts w:hint="eastAsia"/>
              </w:rPr>
              <w:t xml:space="preserve">员：电工 焊工  危化品作业  制冷工   其他  </w:t>
            </w:r>
          </w:p>
          <w:p>
            <w:pPr>
              <w:shd w:val="clear" w:color="auto" w:fill="C7DAF1" w:themeFill="text2" w:themeFillTint="32"/>
            </w:pPr>
            <w:r>
              <w:rPr>
                <w:rFonts w:hint="eastAsia"/>
              </w:rPr>
              <w:t>特种设备作业人员：</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w:t>
            </w:r>
            <w:r>
              <w:rPr>
                <w:rFonts w:ascii="Wingdings" w:hAnsi="Wingdings"/>
              </w:rPr>
              <w:sym w:font="Wingdings" w:char="00FE"/>
            </w:r>
            <w:r>
              <w:rPr>
                <w:rFonts w:hint="eastAsia"/>
              </w:rPr>
              <w:t xml:space="preserve">接收准则  </w:t>
            </w:r>
            <w:r>
              <w:rPr>
                <w:rFonts w:ascii="Wingdings" w:hAnsi="Wingdings"/>
              </w:rPr>
              <w:sym w:font="Wingdings" w:char="00FE"/>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4"/>
              <w:gridCol w:w="1533"/>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pPr>
                  <w:r>
                    <w:rPr>
                      <w:rFonts w:hint="eastAsia"/>
                    </w:rPr>
                    <w:t>产品/服务名称</w:t>
                  </w:r>
                </w:p>
              </w:tc>
              <w:tc>
                <w:tcPr>
                  <w:tcW w:w="1533" w:type="dxa"/>
                </w:tcPr>
                <w:p>
                  <w:pPr>
                    <w:shd w:val="clear" w:color="auto" w:fill="C7DAF1" w:themeFill="text2" w:themeFillTint="32"/>
                    <w:jc w:val="left"/>
                  </w:pPr>
                  <w:r>
                    <w:rPr>
                      <w:rFonts w:hint="eastAsia"/>
                    </w:rPr>
                    <w:t>关键过程</w:t>
                  </w:r>
                </w:p>
              </w:tc>
              <w:tc>
                <w:tcPr>
                  <w:tcW w:w="267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rPr>
                      <w:rFonts w:hint="eastAsia"/>
                      <w:lang w:eastAsia="zh-CN"/>
                    </w:rPr>
                  </w:pPr>
                  <w:r>
                    <w:rPr>
                      <w:rFonts w:ascii="宋体" w:hAnsi="宋体" w:cs="宋体"/>
                      <w:color w:val="000000"/>
                      <w:kern w:val="0"/>
                      <w:szCs w:val="21"/>
                    </w:rPr>
                    <w:t>机械设备（打标机、焊接机、清洗机）的生产</w:t>
                  </w:r>
                </w:p>
              </w:tc>
              <w:tc>
                <w:tcPr>
                  <w:tcW w:w="1533" w:type="dxa"/>
                </w:tcPr>
                <w:p>
                  <w:pPr>
                    <w:shd w:val="clear" w:color="auto" w:fill="C7DAF1" w:themeFill="text2" w:themeFillTint="32"/>
                    <w:jc w:val="left"/>
                    <w:rPr>
                      <w:rFonts w:hint="eastAsia" w:eastAsia="宋体"/>
                      <w:lang w:eastAsia="zh-CN"/>
                    </w:rPr>
                  </w:pPr>
                  <w:r>
                    <w:rPr>
                      <w:rFonts w:hint="eastAsia" w:ascii="宋体" w:hAnsi="宋体" w:eastAsia="宋体" w:cs="宋体"/>
                      <w:color w:val="000000" w:themeColor="text1"/>
                      <w:szCs w:val="21"/>
                      <w:lang w:eastAsia="zh-CN"/>
                    </w:rPr>
                    <w:t>组装、调试</w:t>
                  </w:r>
                </w:p>
              </w:tc>
              <w:tc>
                <w:tcPr>
                  <w:tcW w:w="267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w:t>
                  </w:r>
                  <w:r>
                    <w:rPr>
                      <w:rFonts w:hint="eastAsia"/>
                      <w:szCs w:val="22"/>
                      <w:lang w:val="zh-CN" w:eastAsia="zh-CN"/>
                    </w:rPr>
                    <w:t>装配效果、间隙；设备正常工作情况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rPr>
                      <w:rFonts w:hint="eastAsia"/>
                      <w:lang w:eastAsia="zh-CN"/>
                    </w:rPr>
                  </w:pPr>
                </w:p>
              </w:tc>
              <w:tc>
                <w:tcPr>
                  <w:tcW w:w="1533" w:type="dxa"/>
                </w:tcPr>
                <w:p>
                  <w:pPr>
                    <w:shd w:val="clear" w:color="auto" w:fill="C7DAF1" w:themeFill="text2" w:themeFillTint="32"/>
                    <w:jc w:val="left"/>
                    <w:rPr>
                      <w:rFonts w:hint="eastAsia" w:eastAsia="宋体"/>
                      <w:lang w:eastAsia="zh-CN"/>
                    </w:rPr>
                  </w:pPr>
                </w:p>
              </w:tc>
              <w:tc>
                <w:tcPr>
                  <w:tcW w:w="267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pPr>
                </w:p>
              </w:tc>
              <w:tc>
                <w:tcPr>
                  <w:tcW w:w="1533" w:type="dxa"/>
                </w:tcPr>
                <w:p>
                  <w:pPr>
                    <w:shd w:val="clear" w:color="auto" w:fill="C7DAF1" w:themeFill="text2" w:themeFillTint="32"/>
                    <w:jc w:val="left"/>
                  </w:pPr>
                </w:p>
              </w:tc>
              <w:tc>
                <w:tcPr>
                  <w:tcW w:w="267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ascii="Wingdings" w:hAnsi="Wingdings"/>
              </w:rPr>
              <w:sym w:font="Wingdings" w:char="00A8"/>
            </w:r>
            <w:r>
              <w:rPr>
                <w:rFonts w:hint="eastAsia"/>
              </w:rPr>
              <w:t xml:space="preserve">进行了有效的确认   </w:t>
            </w:r>
            <w:r>
              <w:rPr>
                <w:rFonts w:ascii="Wingdings" w:hAnsi="Wingdings"/>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rPr>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检测设备图纸 配</w:t>
            </w:r>
            <w:r>
              <w:rPr>
                <w:rFonts w:hint="eastAsia"/>
              </w:rPr>
              <w:t>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通过年度策划于2021年0</w:t>
            </w:r>
            <w:r>
              <w:rPr>
                <w:rFonts w:hint="eastAsia"/>
                <w:color w:val="000000" w:themeColor="text1"/>
                <w:lang w:val="en-US" w:eastAsia="zh-CN"/>
              </w:rPr>
              <w:t>9</w:t>
            </w:r>
            <w:r>
              <w:rPr>
                <w:rFonts w:hint="eastAsia"/>
                <w:color w:val="000000" w:themeColor="text1"/>
              </w:rPr>
              <w:t>月</w:t>
            </w:r>
            <w:r>
              <w:rPr>
                <w:rFonts w:hint="eastAsia"/>
                <w:color w:val="000000" w:themeColor="text1"/>
                <w:lang w:val="en-US" w:eastAsia="zh-CN"/>
              </w:rPr>
              <w:t>15</w:t>
            </w:r>
            <w:r>
              <w:rPr>
                <w:rFonts w:hint="eastAsia"/>
                <w:color w:val="000000" w:themeColor="text1"/>
              </w:rPr>
              <w:t>日实施了</w:t>
            </w:r>
            <w:r>
              <w:rPr>
                <w:rFonts w:hint="eastAsia"/>
                <w:color w:val="000000" w:themeColor="text1"/>
              </w:rPr>
              <w:t xml:space="preserve">质量管理体系内部审核，对质量管理体系的符合性和有效性进行了审核。内审发现的 </w:t>
            </w:r>
            <w:r>
              <w:rPr>
                <w:rFonts w:hint="eastAsia"/>
                <w:color w:val="000000" w:themeColor="text1"/>
                <w:lang w:val="en-US" w:eastAsia="zh-CN"/>
              </w:rPr>
              <w:t>1</w:t>
            </w:r>
            <w:r>
              <w:rPr>
                <w:rFonts w:hint="eastAsia"/>
                <w:color w:val="000000" w:themeColor="text1"/>
              </w:rPr>
              <w:t xml:space="preserve"> </w:t>
            </w:r>
            <w:r>
              <w:rPr>
                <w:rFonts w:hint="eastAsia"/>
                <w:color w:val="000000" w:themeColor="text1"/>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最高管理者已按策划的时间间隔，在2021年</w:t>
            </w:r>
            <w:r>
              <w:rPr>
                <w:rFonts w:hint="eastAsia"/>
                <w:color w:val="000000" w:themeColor="text1"/>
                <w:lang w:val="en-US" w:eastAsia="zh-CN"/>
              </w:rPr>
              <w:t>9</w:t>
            </w:r>
            <w:r>
              <w:rPr>
                <w:rFonts w:hint="eastAsia"/>
                <w:color w:val="000000" w:themeColor="text1"/>
              </w:rPr>
              <w:t>月25日对</w:t>
            </w:r>
            <w:r>
              <w:rPr>
                <w:rFonts w:hint="eastAsia"/>
                <w:color w:val="000000" w:themeColor="text1"/>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40"/>
        <w:gridCol w:w="733"/>
        <w:gridCol w:w="640"/>
        <w:gridCol w:w="720"/>
        <w:gridCol w:w="640"/>
        <w:gridCol w:w="707"/>
        <w:gridCol w:w="493"/>
        <w:gridCol w:w="573"/>
        <w:gridCol w:w="627"/>
        <w:gridCol w:w="1160"/>
        <w:gridCol w:w="89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49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57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2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11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89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3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9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2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6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9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49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49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57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62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11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89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4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3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9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3"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2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6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3（8.5.2）</w:t>
            </w:r>
          </w:p>
        </w:tc>
        <w:tc>
          <w:tcPr>
            <w:tcW w:w="89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493"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9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49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3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9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49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F81821"/>
    <w:rsid w:val="0B98563D"/>
    <w:rsid w:val="0F555CA0"/>
    <w:rsid w:val="112B361A"/>
    <w:rsid w:val="12C530B3"/>
    <w:rsid w:val="15EE5EC8"/>
    <w:rsid w:val="160431C6"/>
    <w:rsid w:val="17DF5923"/>
    <w:rsid w:val="182C3912"/>
    <w:rsid w:val="204B0EF7"/>
    <w:rsid w:val="25377867"/>
    <w:rsid w:val="26C509F7"/>
    <w:rsid w:val="28460996"/>
    <w:rsid w:val="2E950D75"/>
    <w:rsid w:val="373D666A"/>
    <w:rsid w:val="43CF371F"/>
    <w:rsid w:val="465521E6"/>
    <w:rsid w:val="496D4440"/>
    <w:rsid w:val="4A391C02"/>
    <w:rsid w:val="5F394529"/>
    <w:rsid w:val="623D1F20"/>
    <w:rsid w:val="62DC673D"/>
    <w:rsid w:val="663435DD"/>
    <w:rsid w:val="71096EDF"/>
    <w:rsid w:val="75D90DC1"/>
    <w:rsid w:val="7BDC5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2021-11-11T07:03:26Z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