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-822960</wp:posOffset>
            </wp:positionV>
            <wp:extent cx="7121525" cy="10193655"/>
            <wp:effectExtent l="0" t="0" r="3175" b="4445"/>
            <wp:wrapNone/>
            <wp:docPr id="2" name="图片 2" descr="扫描全能王 2021-11-11 09.14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11 09.14_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1019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1150-2021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维克托阀门集团有限公司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3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leftChars="10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抽查生产部编号为06808的（50-75）mm外径千分尺校准日期为2020年7月6日，超出了规定的校准间隔。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GB/T19022标准条款7.3.2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品质部负责送检该外径千分尺，生产部负责对该外径千分尺实施验证并分析相关影响。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对相关人员进行培训，避免类似现象发生。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2021.11.11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B7E40"/>
    <w:rsid w:val="21881C21"/>
    <w:rsid w:val="43E87F77"/>
    <w:rsid w:val="52D91D55"/>
    <w:rsid w:val="66B64F14"/>
    <w:rsid w:val="7FAA1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2021-11-11T05:22:15Z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8AA70518720A41E28A84AA7984CFE3A6</vt:lpwstr>
  </property>
</Properties>
</file>