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-709930</wp:posOffset>
            </wp:positionH>
            <wp:positionV relativeFrom="paragraph">
              <wp:posOffset>-812800</wp:posOffset>
            </wp:positionV>
            <wp:extent cx="7217410" cy="10251440"/>
            <wp:effectExtent l="0" t="0" r="8890" b="10160"/>
            <wp:wrapNone/>
            <wp:docPr id="2" name="图片 2" descr="扫描全能王 2021-11-11 09.14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11-11 09.14_17"/>
                    <pic:cNvPicPr>
                      <a:picLocks noChangeAspect="1"/>
                    </pic:cNvPicPr>
                  </pic:nvPicPr>
                  <pic:blipFill>
                    <a:blip r:embed="rId5"/>
                    <a:srcRect b="2975"/>
                    <a:stretch>
                      <a:fillRect/>
                    </a:stretch>
                  </pic:blipFill>
                  <pic:spPr>
                    <a:xfrm>
                      <a:off x="0" y="0"/>
                      <a:ext cx="7217410" cy="1025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1150-2021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维克托阀门集团有限公司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张蕊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left="210" w:leftChars="100"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现场查看生产部阀门密封水压试验台编号为07457 的耐震压力表校准日期</w:t>
            </w:r>
            <w:r>
              <w:rPr>
                <w:rFonts w:hint="eastAsia"/>
                <w:color w:val="000000" w:themeColor="text1"/>
                <w:lang w:val="en-US" w:eastAsia="zh-CN"/>
              </w:rPr>
              <w:t>2021.07.26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，标识有效期为2019年12月18日。</w:t>
            </w: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GB/T19022标准条款6.2.4 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852" w:firstLineChars="27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2021.11.11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生产部负责根据该试验台确认状态更换有效标识；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对相关人员进行培训，避免类似现象发生。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措施有效，同意关闭</w:t>
            </w:r>
          </w:p>
          <w:p>
            <w:pPr>
              <w:widowControl/>
              <w:spacing w:line="48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2021.11.11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762BA"/>
    <w:rsid w:val="1AFC261B"/>
    <w:rsid w:val="1F1C0F50"/>
    <w:rsid w:val="4F0C4E41"/>
    <w:rsid w:val="606C2156"/>
    <w:rsid w:val="66B64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2</TotalTime>
  <ScaleCrop>false</ScaleCrop>
  <LinksUpToDate>false</LinksUpToDate>
  <CharactersWithSpaces>335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2021-11-11T05:21:31Z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973A173A5DE14307ABAAF24790FDFE71</vt:lpwstr>
  </property>
</Properties>
</file>