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0684-2019-Q-2021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江西省钢结构网架质量检验中心</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ISC-Q-2020-0695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12361100696088150M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江西省钢结构网架质量检验中心</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钢结构、网架和铁塔相关工程质量检验、监测和维护保养以及相关产品质量检验。</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江西省抚州市迎宾大道1111号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江西省抚州市迎宾大道1111号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120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2021-12-14T06:53:23Z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