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bCs w:val="0"/>
          <w:color w:val="000000"/>
          <w:sz w:val="36"/>
          <w:szCs w:val="36"/>
          <w:u w:val="none"/>
        </w:rPr>
      </w:pPr>
      <w:r>
        <w:rPr>
          <w:rFonts w:hint="eastAsia" w:ascii="仿宋" w:hAnsi="仿宋" w:eastAsia="仿宋" w:cs="仿宋"/>
          <w:b/>
          <w:bCs w:val="0"/>
          <w:color w:val="000000"/>
          <w:sz w:val="36"/>
          <w:szCs w:val="36"/>
          <w:u w:val="none"/>
        </w:rPr>
        <w:t>管理体系审核记录表</w:t>
      </w:r>
    </w:p>
    <w:tbl>
      <w:tblPr>
        <w:tblStyle w:val="8"/>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过程与活动、</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受审核部门：管理层        主管领导：</w:t>
            </w:r>
            <w:r>
              <w:rPr>
                <w:rFonts w:hint="eastAsia" w:ascii="仿宋" w:hAnsi="仿宋" w:eastAsia="仿宋" w:cs="仿宋"/>
                <w:color w:val="auto"/>
                <w:sz w:val="24"/>
                <w:szCs w:val="24"/>
                <w:highlight w:val="none"/>
                <w:u w:val="none"/>
                <w:lang w:val="en-US" w:eastAsia="zh-CN"/>
              </w:rPr>
              <w:t>周玉琪</w:t>
            </w:r>
            <w:r>
              <w:rPr>
                <w:rFonts w:hint="eastAsia" w:ascii="仿宋" w:hAnsi="仿宋" w:eastAsia="仿宋" w:cs="仿宋"/>
                <w:color w:val="auto"/>
                <w:sz w:val="24"/>
                <w:szCs w:val="24"/>
                <w:highlight w:val="none"/>
                <w:u w:val="none"/>
              </w:rPr>
              <w:t xml:space="preserve">  陪同人员：</w:t>
            </w:r>
            <w:r>
              <w:rPr>
                <w:rFonts w:hint="eastAsia" w:ascii="仿宋" w:hAnsi="仿宋" w:eastAsia="仿宋" w:cs="仿宋"/>
                <w:color w:val="auto"/>
                <w:sz w:val="24"/>
                <w:szCs w:val="24"/>
                <w:highlight w:val="none"/>
                <w:u w:val="none"/>
                <w:lang w:val="en-US" w:eastAsia="zh-CN"/>
              </w:rPr>
              <w:t>周玉治</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审核员：</w:t>
            </w:r>
            <w:r>
              <w:rPr>
                <w:rFonts w:hint="eastAsia" w:ascii="仿宋" w:hAnsi="仿宋" w:eastAsia="仿宋" w:cs="仿宋"/>
                <w:color w:val="auto"/>
                <w:sz w:val="24"/>
                <w:szCs w:val="24"/>
                <w:highlight w:val="none"/>
                <w:u w:val="none"/>
                <w:lang w:val="en-US" w:eastAsia="zh-CN"/>
              </w:rPr>
              <w:t>刘红杰</w:t>
            </w:r>
            <w:r>
              <w:rPr>
                <w:rFonts w:hint="eastAsia" w:ascii="仿宋" w:hAnsi="仿宋" w:eastAsia="仿宋" w:cs="仿宋"/>
                <w:color w:val="auto"/>
                <w:sz w:val="24"/>
                <w:szCs w:val="24"/>
                <w:highlight w:val="none"/>
                <w:u w:val="none"/>
              </w:rPr>
              <w:t xml:space="preserve">            审核时间：2021年</w:t>
            </w:r>
            <w:r>
              <w:rPr>
                <w:rFonts w:hint="eastAsia" w:ascii="仿宋" w:hAnsi="仿宋" w:eastAsia="仿宋" w:cs="仿宋"/>
                <w:color w:val="auto"/>
                <w:sz w:val="24"/>
                <w:szCs w:val="24"/>
                <w:highlight w:val="none"/>
                <w:u w:val="none"/>
                <w:lang w:val="en-US" w:eastAsia="zh-CN"/>
              </w:rPr>
              <w:t>11</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日</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审核条款：4.1，4.2，4.3，4.4，5.1，5.2，5.3，6.1，6.2，6.3，7.1.1，9.1</w:t>
            </w:r>
            <w:r>
              <w:rPr>
                <w:rFonts w:hint="eastAsia" w:ascii="仿宋" w:hAnsi="仿宋" w:eastAsia="仿宋" w:cs="仿宋"/>
                <w:color w:val="auto"/>
                <w:sz w:val="24"/>
                <w:szCs w:val="24"/>
                <w:highlight w:val="none"/>
                <w:u w:val="none"/>
                <w:lang w:val="en-US" w:eastAsia="zh-CN"/>
              </w:rPr>
              <w:t>.1，9.1.3，</w:t>
            </w:r>
            <w:r>
              <w:rPr>
                <w:rFonts w:hint="eastAsia" w:ascii="仿宋" w:hAnsi="仿宋" w:eastAsia="仿宋" w:cs="仿宋"/>
                <w:color w:val="auto"/>
                <w:sz w:val="24"/>
                <w:szCs w:val="24"/>
                <w:highlight w:val="none"/>
                <w:u w:val="none"/>
              </w:rPr>
              <w:t>9.3，10.1，10.3</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基本信息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●企业基本信息</w:t>
            </w:r>
          </w:p>
          <w:p>
            <w:pPr>
              <w:spacing w:line="440" w:lineRule="exact"/>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1、按照认证范围公司提供的法律证明文件有：</w:t>
            </w:r>
          </w:p>
          <w:p>
            <w:pPr>
              <w:spacing w:line="440" w:lineRule="exact"/>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营业执照，统一社会信用代码：</w:t>
            </w:r>
            <w:r>
              <w:rPr>
                <w:rFonts w:hint="eastAsia"/>
                <w:color w:val="000000"/>
                <w:szCs w:val="21"/>
                <w:u w:val="single"/>
                <w:lang w:val="en-US" w:eastAsia="zh-CN"/>
              </w:rPr>
              <w:t>911309277329238987</w:t>
            </w:r>
            <w:r>
              <w:rPr>
                <w:color w:val="000000"/>
                <w:szCs w:val="21"/>
                <w:u w:val="single"/>
              </w:rPr>
              <w:t xml:space="preserve"> </w:t>
            </w:r>
            <w:r>
              <w:rPr>
                <w:rFonts w:hint="eastAsia" w:ascii="仿宋" w:hAnsi="仿宋" w:eastAsia="仿宋" w:cs="仿宋"/>
                <w:b w:val="0"/>
                <w:bCs w:val="0"/>
                <w:color w:val="auto"/>
                <w:sz w:val="24"/>
                <w:szCs w:val="24"/>
                <w:highlight w:val="none"/>
                <w:u w:val="none"/>
              </w:rPr>
              <w:t xml:space="preserve"> ，证书有效期：</w:t>
            </w:r>
            <w:r>
              <w:rPr>
                <w:rFonts w:hint="eastAsia" w:ascii="仿宋" w:hAnsi="仿宋" w:eastAsia="仿宋" w:cs="仿宋"/>
                <w:b w:val="0"/>
                <w:bCs w:val="0"/>
                <w:color w:val="auto"/>
                <w:sz w:val="24"/>
                <w:szCs w:val="24"/>
                <w:highlight w:val="none"/>
                <w:u w:val="none"/>
                <w:lang w:val="en-US" w:eastAsia="zh-CN"/>
              </w:rPr>
              <w:t xml:space="preserve"> 长期；</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南皮县木桥电子器件厂</w:t>
            </w:r>
            <w:r>
              <w:rPr>
                <w:rFonts w:hint="eastAsia" w:ascii="仿宋" w:hAnsi="仿宋" w:eastAsia="仿宋" w:cs="仿宋"/>
                <w:b w:val="0"/>
                <w:bCs w:val="0"/>
                <w:color w:val="auto"/>
                <w:sz w:val="24"/>
                <w:szCs w:val="24"/>
                <w:highlight w:val="none"/>
                <w:u w:val="none"/>
              </w:rPr>
              <w:t>成立于</w:t>
            </w:r>
            <w:r>
              <w:rPr>
                <w:rFonts w:hint="eastAsia" w:ascii="仿宋" w:hAnsi="仿宋" w:eastAsia="仿宋" w:cs="仿宋"/>
                <w:b w:val="0"/>
                <w:bCs w:val="0"/>
                <w:color w:val="auto"/>
                <w:sz w:val="24"/>
                <w:szCs w:val="24"/>
                <w:highlight w:val="none"/>
                <w:u w:val="none"/>
                <w:lang w:val="en-US" w:eastAsia="zh-CN"/>
              </w:rPr>
              <w:t>2001年11月21日</w:t>
            </w:r>
            <w:r>
              <w:rPr>
                <w:rFonts w:hint="eastAsia" w:ascii="仿宋" w:hAnsi="仿宋" w:eastAsia="仿宋" w:cs="仿宋"/>
                <w:b w:val="0"/>
                <w:bCs w:val="0"/>
                <w:color w:val="auto"/>
                <w:sz w:val="24"/>
                <w:szCs w:val="24"/>
                <w:highlight w:val="none"/>
                <w:u w:val="none"/>
              </w:rPr>
              <w:t xml:space="preserve"> </w:t>
            </w:r>
            <w:r>
              <w:rPr>
                <w:rFonts w:hint="eastAsia" w:ascii="仿宋" w:hAnsi="仿宋" w:eastAsia="仿宋" w:cs="仿宋"/>
                <w:b w:val="0"/>
                <w:bCs w:val="0"/>
                <w:color w:val="auto"/>
                <w:sz w:val="24"/>
                <w:szCs w:val="24"/>
                <w:highlight w:val="none"/>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注册地址：</w:t>
            </w:r>
            <w:r>
              <w:rPr>
                <w:rFonts w:hint="eastAsia" w:ascii="仿宋" w:hAnsi="仿宋" w:eastAsia="仿宋" w:cs="仿宋"/>
                <w:b w:val="0"/>
                <w:bCs w:val="0"/>
                <w:color w:val="auto"/>
                <w:sz w:val="24"/>
                <w:szCs w:val="24"/>
                <w:highlight w:val="none"/>
                <w:u w:val="none"/>
                <w:lang w:val="en-US" w:eastAsia="zh-CN"/>
              </w:rPr>
              <w:t>南皮县冯家口镇木架桥村</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生产经营地址：</w:t>
            </w:r>
            <w:r>
              <w:rPr>
                <w:rFonts w:hint="eastAsia" w:ascii="仿宋" w:hAnsi="仿宋" w:eastAsia="仿宋" w:cs="仿宋"/>
                <w:b w:val="0"/>
                <w:bCs w:val="0"/>
                <w:color w:val="auto"/>
                <w:sz w:val="24"/>
                <w:szCs w:val="24"/>
                <w:highlight w:val="none"/>
                <w:u w:val="none"/>
                <w:lang w:val="en-US" w:eastAsia="zh-CN"/>
              </w:rPr>
              <w:t>南皮县冯家口镇木架桥村</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通讯地址：</w:t>
            </w:r>
            <w:r>
              <w:rPr>
                <w:rFonts w:hint="eastAsia" w:ascii="仿宋" w:hAnsi="仿宋" w:eastAsia="仿宋" w:cs="仿宋"/>
                <w:b w:val="0"/>
                <w:bCs w:val="0"/>
                <w:color w:val="auto"/>
                <w:sz w:val="24"/>
                <w:szCs w:val="24"/>
                <w:highlight w:val="none"/>
                <w:u w:val="none"/>
                <w:lang w:val="en-US" w:eastAsia="zh-CN"/>
              </w:rPr>
              <w:t>南皮县冯家口镇木架桥村</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rPr>
              <w:t>4、认证范围：</w:t>
            </w:r>
            <w:r>
              <w:rPr>
                <w:rFonts w:hint="eastAsia" w:ascii="仿宋" w:hAnsi="仿宋" w:eastAsia="仿宋" w:cs="仿宋"/>
                <w:b w:val="0"/>
                <w:bCs w:val="0"/>
                <w:color w:val="auto"/>
                <w:sz w:val="24"/>
                <w:szCs w:val="24"/>
                <w:highlight w:val="none"/>
                <w:u w:val="none"/>
                <w:lang w:val="en-US" w:eastAsia="zh-CN"/>
              </w:rPr>
              <w:t xml:space="preserve">五金冲压件的生产  </w:t>
            </w:r>
            <w:r>
              <w:rPr>
                <w:rFonts w:hint="eastAsia" w:ascii="仿宋" w:hAnsi="仿宋" w:eastAsia="仿宋" w:cs="仿宋"/>
                <w:b w:val="0"/>
                <w:bCs w:val="0"/>
                <w:i w:val="0"/>
                <w:iCs w:val="0"/>
                <w:color w:val="auto"/>
                <w:kern w:val="0"/>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5、经营状态：</w:t>
            </w:r>
            <w:r>
              <w:rPr>
                <w:rFonts w:hint="eastAsia" w:ascii="仿宋" w:hAnsi="仿宋" w:eastAsia="仿宋" w:cs="仿宋"/>
                <w:b w:val="0"/>
                <w:bCs w:val="0"/>
                <w:color w:val="auto"/>
                <w:sz w:val="24"/>
                <w:szCs w:val="24"/>
                <w:highlight w:val="none"/>
                <w:u w:val="none"/>
                <w:lang w:val="en-US" w:eastAsia="zh-CN"/>
              </w:rPr>
              <w:t>网络查询经营状态：正常，无质量事故、无投诉</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6、一阶段问题：</w:t>
            </w:r>
            <w:r>
              <w:rPr>
                <w:rFonts w:hint="eastAsia" w:ascii="仿宋" w:hAnsi="仿宋" w:eastAsia="仿宋" w:cs="仿宋"/>
                <w:b w:val="0"/>
                <w:bCs w:val="0"/>
                <w:color w:val="auto"/>
                <w:sz w:val="24"/>
                <w:szCs w:val="24"/>
                <w:highlight w:val="none"/>
                <w:u w:val="none"/>
                <w:lang w:val="en-US" w:eastAsia="zh-CN"/>
              </w:rPr>
              <w:t>识别的外包过程不符合，已再次识别，无问题</w:t>
            </w:r>
            <w:r>
              <w:rPr>
                <w:rFonts w:hint="eastAsia" w:ascii="仿宋" w:hAnsi="仿宋" w:eastAsia="仿宋" w:cs="仿宋"/>
                <w:color w:val="auto"/>
                <w:sz w:val="24"/>
                <w:szCs w:val="24"/>
                <w:highlight w:val="none"/>
                <w:u w:val="none"/>
                <w:lang w:val="en-US" w:eastAsia="zh-CN"/>
              </w:rPr>
              <w:t>。</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w:t>
            </w:r>
            <w:r>
              <w:rPr>
                <w:rFonts w:hint="eastAsia" w:ascii="仿宋" w:hAnsi="仿宋" w:eastAsia="仿宋" w:cs="仿宋"/>
                <w:b w:val="0"/>
                <w:bCs w:val="0"/>
                <w:color w:val="auto"/>
                <w:sz w:val="24"/>
                <w:szCs w:val="24"/>
                <w:highlight w:val="none"/>
                <w:u w:val="none"/>
                <w:lang w:val="en-US" w:eastAsia="zh-CN"/>
              </w:rPr>
              <w:t>南皮县木桥电子器件厂是一家五金件冲压生产厂家;主要产品有:固定卡、支座、卡座等冲压五金件产品。已广泛应用于燃气、军工、科研所等单位。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管理层识别、确定了与战略、目标相关、影响实现管理体系预期结果的内、外部因素，并且实时关注、评审不断变化的内外部信息。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●提供组织内外部环境识别表)</w:t>
            </w: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none"/>
              </w:rPr>
              <w:t>组织总体表现</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--外部环境：</w:t>
            </w:r>
            <w:r>
              <w:rPr>
                <w:rFonts w:hint="eastAsia" w:ascii="仿宋" w:hAnsi="仿宋" w:eastAsia="仿宋" w:cs="仿宋"/>
                <w:b w:val="0"/>
                <w:bCs w:val="0"/>
                <w:color w:val="auto"/>
                <w:sz w:val="24"/>
                <w:szCs w:val="24"/>
                <w:highlight w:val="none"/>
                <w:u w:val="none"/>
                <w:lang w:val="en-US" w:eastAsia="zh-CN"/>
              </w:rPr>
              <w:t>国际环境、社会环境、政治环境、技术竞争、经济环境、空气质量环境、新冠疫情</w:t>
            </w:r>
            <w:r>
              <w:rPr>
                <w:rFonts w:hint="eastAsia" w:ascii="仿宋" w:hAnsi="仿宋" w:eastAsia="仿宋" w:cs="仿宋"/>
                <w:color w:val="auto"/>
                <w:sz w:val="24"/>
                <w:szCs w:val="24"/>
                <w:highlight w:val="none"/>
                <w:u w:val="none"/>
              </w:rPr>
              <w:t>等</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--内部环境；</w:t>
            </w:r>
            <w:r>
              <w:rPr>
                <w:rFonts w:hint="eastAsia" w:ascii="仿宋" w:hAnsi="仿宋" w:eastAsia="仿宋" w:cs="仿宋"/>
                <w:b w:val="0"/>
                <w:bCs w:val="0"/>
                <w:color w:val="auto"/>
                <w:sz w:val="24"/>
                <w:szCs w:val="24"/>
                <w:highlight w:val="none"/>
                <w:u w:val="none"/>
                <w:lang w:val="en-US" w:eastAsia="zh-CN"/>
              </w:rPr>
              <w:t>财务因素、资源因素、人力因素、运营因素、组织治理因素、绩效等</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●内外部环境识别充分，有效。组织环境未发生重大变化，企业人员按照国家/地方要求进行防护，疫情对企业影响不大。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抽：绩效： KPI绩效考核与本公司管理体系紧密结合，确保了管理体系的有效运行和持续改进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政治</w:t>
            </w:r>
            <w:r>
              <w:rPr>
                <w:rFonts w:hint="eastAsia" w:ascii="仿宋" w:hAnsi="仿宋" w:eastAsia="仿宋" w:cs="仿宋"/>
                <w:color w:val="auto"/>
                <w:sz w:val="24"/>
                <w:szCs w:val="24"/>
                <w:highlight w:val="none"/>
                <w:u w:val="none"/>
              </w:rPr>
              <w:t>环境：</w:t>
            </w:r>
            <w:r>
              <w:rPr>
                <w:rFonts w:hint="eastAsia" w:ascii="仿宋" w:hAnsi="仿宋" w:eastAsia="仿宋" w:cs="仿宋"/>
                <w:b w:val="0"/>
                <w:bCs w:val="0"/>
                <w:color w:val="auto"/>
                <w:sz w:val="24"/>
                <w:szCs w:val="24"/>
                <w:highlight w:val="none"/>
                <w:u w:val="none"/>
                <w:lang w:val="en-US" w:eastAsia="zh-CN"/>
              </w:rPr>
              <w:t>国家今年不断的完善环境管理法律法规和相关要求，本公司面临的环境法规日趋完善，环境管理的压力日趋增大。</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相关方的需求和期望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●公司识别并确定了影响公司提供产品和服务能力的利益相关方：</w:t>
            </w:r>
            <w:r>
              <w:rPr>
                <w:rFonts w:hint="eastAsia" w:ascii="仿宋" w:hAnsi="仿宋" w:eastAsia="仿宋" w:cs="仿宋"/>
                <w:b w:val="0"/>
                <w:bCs w:val="0"/>
                <w:color w:val="auto"/>
                <w:sz w:val="24"/>
                <w:szCs w:val="24"/>
                <w:highlight w:val="none"/>
                <w:u w:val="none"/>
                <w:lang w:val="en-US" w:eastAsia="zh-CN"/>
              </w:rPr>
              <w:t>顾客、员工、供应商、审核机构、政府机构</w:t>
            </w:r>
            <w:r>
              <w:rPr>
                <w:rFonts w:hint="eastAsia" w:ascii="仿宋" w:hAnsi="仿宋" w:eastAsia="仿宋" w:cs="仿宋"/>
                <w:color w:val="auto"/>
                <w:sz w:val="24"/>
                <w:szCs w:val="24"/>
                <w:highlight w:val="none"/>
                <w:u w:val="none"/>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●管代介绍公司通过合同约定、不同形式沟通（如：电话、面对面、</w:t>
            </w:r>
            <w:r>
              <w:rPr>
                <w:rFonts w:hint="eastAsia" w:ascii="仿宋" w:hAnsi="仿宋" w:eastAsia="仿宋" w:cs="仿宋"/>
                <w:color w:val="auto"/>
                <w:sz w:val="24"/>
                <w:szCs w:val="24"/>
                <w:highlight w:val="none"/>
                <w:u w:val="none"/>
                <w:lang w:val="en-US" w:eastAsia="zh-CN"/>
              </w:rPr>
              <w:t>微信</w:t>
            </w:r>
            <w:r>
              <w:rPr>
                <w:rFonts w:hint="eastAsia" w:ascii="仿宋" w:hAnsi="仿宋" w:eastAsia="仿宋" w:cs="仿宋"/>
                <w:color w:val="auto"/>
                <w:sz w:val="24"/>
                <w:szCs w:val="24"/>
                <w:highlight w:val="none"/>
                <w:u w:val="none"/>
              </w:rPr>
              <w:t>等）形式了解相关方的需求，然后提供出满足他们要求提供优质产品和完善的服务，目前公司能满足相关方的需求和期望。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●相关方进行监视和评审的方式方法：公司通过走访、会议、客户要求等方式对相关方的信息进行监视和评审。</w:t>
            </w:r>
          </w:p>
          <w:p>
            <w:pPr>
              <w:rPr>
                <w:rFonts w:hint="default"/>
                <w:color w:val="auto"/>
                <w:highlight w:val="none"/>
                <w:u w:val="none"/>
                <w:lang w:val="en-US" w:eastAsia="zh-CN"/>
              </w:rPr>
            </w:pP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通过改善工作环境、提升福利待遇方法，提供培训机会，提供一定的娱乐活动，不断满足员工需求。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抽相关方列表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--相关方：顾客</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--需求和期望：</w:t>
            </w:r>
            <w:r>
              <w:rPr>
                <w:rFonts w:hint="eastAsia" w:ascii="仿宋" w:hAnsi="仿宋" w:eastAsia="仿宋" w:cs="仿宋"/>
                <w:color w:val="auto"/>
                <w:sz w:val="24"/>
                <w:szCs w:val="24"/>
                <w:highlight w:val="none"/>
                <w:u w:val="none"/>
              </w:rPr>
              <w:tab/>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产品价格合理，性价比高（措施：根据公司实际情况确定销售价格，确保公司提供具有竞争力的产品价格）。</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按约定时间交付（措施：设立专人跟踪产品采购、发货交付进度，并及时向顾客反馈交付进度情况及时做好产品的采购备货计划，确保货源充沛）。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另抽其他相关方需求及措施，均保存完好，符合要求。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目前企业未发生处罚、相关方投诉事件。</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质量管理体系的范围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●公司按照标准要求编写了体系文件，于</w:t>
            </w:r>
            <w:r>
              <w:rPr>
                <w:rFonts w:hint="eastAsia" w:ascii="仿宋" w:hAnsi="仿宋" w:eastAsia="仿宋" w:cs="仿宋"/>
                <w:b w:val="0"/>
                <w:bCs w:val="0"/>
                <w:color w:val="auto"/>
                <w:sz w:val="24"/>
                <w:szCs w:val="24"/>
                <w:highlight w:val="none"/>
                <w:u w:val="none"/>
                <w:lang w:val="en-US" w:eastAsia="zh-CN"/>
              </w:rPr>
              <w:t>2021年7月1日A/0</w:t>
            </w:r>
            <w:r>
              <w:rPr>
                <w:rFonts w:hint="eastAsia" w:ascii="仿宋" w:hAnsi="仿宋" w:eastAsia="仿宋" w:cs="仿宋"/>
                <w:color w:val="auto"/>
                <w:sz w:val="24"/>
                <w:szCs w:val="24"/>
                <w:highlight w:val="none"/>
                <w:u w:val="none"/>
              </w:rPr>
              <w:t>发布、实施，管理体系文件包括管理手册、程序文件、作业文件和记录表格等内容，管理手册中包括了管理方针和管理目标，并给出了各级文件的接口。质量手册中明确了体系的范围，管理手册可获得并得到保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●公司明确了质量管理体系的边界：</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注册/经营地址:</w:t>
            </w:r>
            <w:r>
              <w:rPr>
                <w:rFonts w:hint="eastAsia" w:ascii="仿宋" w:hAnsi="仿宋" w:eastAsia="仿宋" w:cs="仿宋"/>
                <w:b w:val="0"/>
                <w:bCs w:val="0"/>
                <w:color w:val="auto"/>
                <w:sz w:val="24"/>
                <w:szCs w:val="24"/>
                <w:highlight w:val="none"/>
                <w:u w:val="none"/>
                <w:lang w:val="en-US" w:eastAsia="zh-CN"/>
              </w:rPr>
              <w:t>南皮县冯家口镇木架桥村</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生产地址: </w:t>
            </w:r>
            <w:r>
              <w:rPr>
                <w:rFonts w:hint="eastAsia" w:ascii="仿宋" w:hAnsi="仿宋" w:eastAsia="仿宋" w:cs="仿宋"/>
                <w:b w:val="0"/>
                <w:bCs w:val="0"/>
                <w:color w:val="auto"/>
                <w:sz w:val="24"/>
                <w:szCs w:val="24"/>
                <w:highlight w:val="none"/>
                <w:u w:val="none"/>
                <w:lang w:val="en-US" w:eastAsia="zh-CN"/>
              </w:rPr>
              <w:t>南皮县冯家口镇木架桥村</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范围：</w:t>
            </w:r>
            <w:r>
              <w:rPr>
                <w:rFonts w:hint="eastAsia" w:ascii="仿宋" w:hAnsi="仿宋" w:eastAsia="仿宋" w:cs="仿宋"/>
                <w:b w:val="0"/>
                <w:bCs w:val="0"/>
                <w:color w:val="auto"/>
                <w:sz w:val="24"/>
                <w:szCs w:val="24"/>
                <w:highlight w:val="none"/>
                <w:u w:val="none"/>
                <w:lang w:val="en-US" w:eastAsia="zh-CN"/>
              </w:rPr>
              <w:t>五金冲压件的生产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●不适用条款：8.3</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●外包过程：</w:t>
            </w:r>
            <w:r>
              <w:rPr>
                <w:rFonts w:hint="eastAsia" w:ascii="仿宋" w:hAnsi="仿宋" w:eastAsia="仿宋" w:cs="仿宋"/>
                <w:color w:val="auto"/>
                <w:sz w:val="24"/>
                <w:szCs w:val="24"/>
                <w:highlight w:val="none"/>
                <w:u w:val="none"/>
                <w:lang w:val="en-US" w:eastAsia="zh-CN"/>
              </w:rPr>
              <w:t>电镀、</w:t>
            </w:r>
            <w:r>
              <w:rPr>
                <w:rFonts w:hint="eastAsia" w:ascii="仿宋" w:hAnsi="仿宋" w:eastAsia="仿宋" w:cs="仿宋"/>
                <w:b w:val="0"/>
                <w:bCs w:val="0"/>
                <w:color w:val="auto"/>
                <w:sz w:val="24"/>
                <w:szCs w:val="24"/>
                <w:highlight w:val="none"/>
                <w:u w:val="none"/>
                <w:lang w:val="en-US" w:eastAsia="zh-CN"/>
              </w:rPr>
              <w:t>产品运输</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在确定质量管理体系的范围时考虑了公司的内外部因素和相关方的需求和期望，考虑了公司的产品和服务，与公司的宗旨和战略方向一致。符合标准要求。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质量管理体系及其过程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4.4</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●不适用条款：</w:t>
            </w:r>
            <w:r>
              <w:rPr>
                <w:rFonts w:hint="eastAsia" w:ascii="仿宋" w:hAnsi="仿宋" w:eastAsia="仿宋" w:cs="仿宋"/>
                <w:b w:val="0"/>
                <w:bCs w:val="0"/>
                <w:color w:val="auto"/>
                <w:sz w:val="24"/>
                <w:szCs w:val="24"/>
                <w:highlight w:val="none"/>
                <w:u w:val="none"/>
                <w:lang w:val="en-US" w:eastAsia="zh-CN"/>
              </w:rPr>
              <w:t>8.3；公司于2001年11月成立，公司依据国标、顾客提供的图纸及技术要求进行生产，主要为五金件冲压生产，故不涉及进行设计开发，不承担产品的“设计和开发”过程，此条款不适用。不适用不影响组织确保其产品和服务合格的能力或责任，对增强顾客满意也不会产生影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rPr>
            </w:pPr>
            <w:r>
              <w:rPr>
                <w:rFonts w:hint="eastAsia" w:ascii="仿宋" w:hAnsi="仿宋" w:eastAsia="仿宋" w:cs="仿宋"/>
                <w:color w:val="auto"/>
                <w:sz w:val="24"/>
                <w:szCs w:val="24"/>
                <w:highlight w:val="none"/>
                <w:u w:val="none"/>
              </w:rPr>
              <w:t>●外包过程：</w:t>
            </w:r>
            <w:r>
              <w:rPr>
                <w:rFonts w:hint="eastAsia" w:ascii="仿宋" w:hAnsi="仿宋" w:eastAsia="仿宋" w:cs="仿宋"/>
                <w:color w:val="auto"/>
                <w:sz w:val="24"/>
                <w:szCs w:val="24"/>
                <w:highlight w:val="none"/>
                <w:u w:val="none"/>
                <w:lang w:val="en-US" w:eastAsia="zh-CN"/>
              </w:rPr>
              <w:t>产品运输、电镀</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5.1.1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●企业最高管理者对管理体系的领导作用和承诺主要通过以下方面体现：</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a) 对质量管理体系的有效性承担责任；</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b) 确保制定质量管理体系的质量方针和质量目标，并与组织环境和战略方向相一致；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c) 确保质量管理体系要求融入与组织的业务过程；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d) 促进使用过程方法和基于风险的思维；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e) 确保获得质量管理体系所需的资源；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f) 沟通有效的质量管理和符合质量管理体系要求的重要性；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g) 确保实现质量管理体系的预期结果；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h) 促使、指导和支持员工努力提高质量管理体系的有效性；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i) 推动改进；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j) 支持其他管理者履行其相关领域的职责等。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●领导作用和承诺充分明确，基本符合标准要求。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5.1.2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●公司通过电话沟通、拜访等方式了解顾客的需求，确定他们关心的产品特性，特别是产品的关键特性。通过定期对顾客满意度进行测量、售后服务了解顾客对产品的意见。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●在确定顾客的需求和期望时，公司同时考虑与产品有关的义务和法律法规要求，并采取措施，使其得到落实</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并</w:t>
            </w:r>
            <w:r>
              <w:rPr>
                <w:rFonts w:hint="eastAsia" w:ascii="仿宋" w:hAnsi="仿宋" w:eastAsia="仿宋" w:cs="仿宋"/>
                <w:color w:val="auto"/>
                <w:sz w:val="24"/>
                <w:szCs w:val="24"/>
                <w:highlight w:val="none"/>
                <w:u w:val="none"/>
              </w:rPr>
              <w:t>始终致力于增强顾客满意。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管理方针</w:t>
            </w:r>
            <w:r>
              <w:rPr>
                <w:rFonts w:hint="eastAsia" w:ascii="仿宋" w:hAnsi="仿宋" w:eastAsia="仿宋" w:cs="仿宋"/>
                <w:color w:val="auto"/>
                <w:sz w:val="24"/>
                <w:szCs w:val="24"/>
                <w:highlight w:val="none"/>
                <w:u w:val="none"/>
                <w:lang w:eastAsia="zh-CN"/>
              </w:rPr>
              <w:t>：质量方针、沟通质量方针</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●企业策划并制定了质量方针：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质量</w:t>
            </w:r>
            <w:r>
              <w:rPr>
                <w:rFonts w:hint="eastAsia" w:ascii="仿宋" w:hAnsi="仿宋" w:eastAsia="仿宋" w:cs="仿宋"/>
                <w:color w:val="auto"/>
                <w:sz w:val="24"/>
                <w:szCs w:val="24"/>
                <w:highlight w:val="none"/>
                <w:u w:val="none"/>
                <w:lang w:val="en-US" w:eastAsia="zh-CN"/>
              </w:rPr>
              <w:t>第一</w:t>
            </w:r>
            <w:r>
              <w:rPr>
                <w:rFonts w:hint="eastAsia" w:ascii="仿宋" w:hAnsi="仿宋" w:eastAsia="仿宋" w:cs="仿宋"/>
                <w:color w:val="auto"/>
                <w:sz w:val="24"/>
                <w:szCs w:val="24"/>
                <w:highlight w:val="none"/>
                <w:u w:val="none"/>
              </w:rPr>
              <w:t>，顾客</w:t>
            </w:r>
            <w:r>
              <w:rPr>
                <w:rFonts w:hint="eastAsia" w:ascii="仿宋" w:hAnsi="仿宋" w:eastAsia="仿宋" w:cs="仿宋"/>
                <w:color w:val="auto"/>
                <w:sz w:val="24"/>
                <w:szCs w:val="24"/>
                <w:highlight w:val="none"/>
                <w:u w:val="none"/>
                <w:lang w:val="en-US" w:eastAsia="zh-CN"/>
              </w:rPr>
              <w:t>至上</w:t>
            </w:r>
            <w:r>
              <w:rPr>
                <w:rFonts w:hint="eastAsia" w:ascii="仿宋" w:hAnsi="仿宋" w:eastAsia="仿宋" w:cs="仿宋"/>
                <w:color w:val="auto"/>
                <w:sz w:val="24"/>
                <w:szCs w:val="24"/>
                <w:highlight w:val="none"/>
                <w:u w:val="none"/>
              </w:rPr>
              <w:t>；诚信经营，</w:t>
            </w:r>
            <w:r>
              <w:rPr>
                <w:rFonts w:hint="eastAsia" w:ascii="仿宋" w:hAnsi="仿宋" w:eastAsia="仿宋" w:cs="仿宋"/>
                <w:color w:val="auto"/>
                <w:sz w:val="24"/>
                <w:szCs w:val="24"/>
                <w:highlight w:val="none"/>
                <w:u w:val="none"/>
                <w:lang w:val="en-US" w:eastAsia="zh-CN"/>
              </w:rPr>
              <w:t>不断</w:t>
            </w:r>
            <w:r>
              <w:rPr>
                <w:rFonts w:hint="eastAsia" w:ascii="仿宋" w:hAnsi="仿宋" w:eastAsia="仿宋" w:cs="仿宋"/>
                <w:color w:val="auto"/>
                <w:sz w:val="24"/>
                <w:szCs w:val="24"/>
                <w:highlight w:val="none"/>
                <w:u w:val="none"/>
              </w:rPr>
              <w:t>改进。</w:t>
            </w:r>
          </w:p>
          <w:p>
            <w:pPr>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基本符合要求。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●方针在质量手册中予以规定，经总经理批准实施。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量方针体现了标准的要求，包括：公司的宗旨和环境并支持其战略方向，为目标制定了框架，满足适用要求的承诺，持续改进质量管理体系的承诺，通过会议、文件、网络宣传等形式进行贯彻，可为相关方获取。</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●质量方针基本适宜。</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组织的角色、职责的权限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●企业在策划和建立管理体系时，成立了组织机构</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设置了</w:t>
            </w:r>
            <w:r>
              <w:rPr>
                <w:rFonts w:hint="eastAsia" w:ascii="仿宋" w:hAnsi="仿宋" w:eastAsia="仿宋" w:cs="仿宋"/>
                <w:color w:val="auto"/>
                <w:sz w:val="24"/>
                <w:szCs w:val="24"/>
                <w:highlight w:val="none"/>
                <w:u w:val="none"/>
                <w:lang w:val="en-US" w:eastAsia="zh-CN"/>
              </w:rPr>
              <w:t>管理层、办公室、生技部</w:t>
            </w:r>
            <w:r>
              <w:rPr>
                <w:rFonts w:hint="eastAsia" w:ascii="仿宋" w:hAnsi="仿宋" w:eastAsia="仿宋" w:cs="仿宋"/>
                <w:color w:val="auto"/>
                <w:sz w:val="24"/>
                <w:szCs w:val="24"/>
                <w:highlight w:val="none"/>
                <w:u w:val="none"/>
              </w:rPr>
              <w:t>等部门，并对各部门的作用、职责、权限进行了划分，提供的管理手册中确定了组织机构图、职能分配表， 各部门作用、职责、权限界定基本清楚，并与实际情况基本相符。</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●最高管理者负责岗位的设定、职责和权限的指派工作。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●通过文件、会议、培训等方式将职责、权限传达到组织相关部门及层次。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●审核发现组织的角色、职责和权限基本得到有效沟通和贯彻实施。</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应对风险和机会的策划</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确定需要风险和机遇</w:t>
            </w:r>
            <w:r>
              <w:rPr>
                <w:rFonts w:hint="eastAsia" w:ascii="仿宋" w:hAnsi="仿宋" w:eastAsia="仿宋" w:cs="仿宋"/>
                <w:color w:val="auto"/>
                <w:sz w:val="24"/>
                <w:szCs w:val="24"/>
                <w:highlight w:val="none"/>
                <w:u w:val="none"/>
                <w:lang w:eastAsia="zh-CN"/>
              </w:rPr>
              <w:t>、组织的策划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6.1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●企业有对风险和机遇的措施进行了识别和控制：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●企业目前识别风险点：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生</w:t>
            </w:r>
            <w:r>
              <w:rPr>
                <w:rFonts w:hint="eastAsia" w:ascii="仿宋" w:hAnsi="仿宋" w:eastAsia="仿宋" w:cs="仿宋"/>
                <w:color w:val="auto"/>
                <w:sz w:val="24"/>
                <w:szCs w:val="24"/>
                <w:highlight w:val="none"/>
                <w:u w:val="none"/>
                <w:lang w:val="en-US" w:eastAsia="zh-CN"/>
              </w:rPr>
              <w:t>技</w:t>
            </w:r>
            <w:r>
              <w:rPr>
                <w:rFonts w:hint="eastAsia" w:ascii="仿宋" w:hAnsi="仿宋" w:eastAsia="仿宋" w:cs="仿宋"/>
                <w:color w:val="auto"/>
                <w:sz w:val="24"/>
                <w:szCs w:val="24"/>
                <w:highlight w:val="none"/>
                <w:u w:val="none"/>
              </w:rPr>
              <w:t>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1.生产计划失误的风险。（措施：随时了解库存及销售状况，确保生产计划的准确性）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w:t>
            </w:r>
          </w:p>
          <w:p>
            <w:pPr>
              <w:pStyle w:val="4"/>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办公室：</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w:t>
            </w:r>
            <w:r>
              <w:rPr>
                <w:rFonts w:hint="eastAsia" w:ascii="仿宋" w:hAnsi="仿宋" w:eastAsia="仿宋" w:cs="仿宋"/>
                <w:color w:val="auto"/>
                <w:sz w:val="24"/>
                <w:szCs w:val="24"/>
                <w:highlight w:val="none"/>
                <w:u w:val="none"/>
                <w:lang w:val="en-US" w:eastAsia="zh-CN"/>
              </w:rPr>
              <w:t>公司人员质量意识下滑风险（措施：对全体员工进行培训。制定培训计划。）</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查询其它部分</w:t>
            </w:r>
            <w:r>
              <w:rPr>
                <w:rFonts w:hint="eastAsia" w:ascii="仿宋" w:hAnsi="仿宋" w:eastAsia="仿宋" w:cs="仿宋"/>
                <w:color w:val="auto"/>
                <w:sz w:val="24"/>
                <w:szCs w:val="24"/>
                <w:highlight w:val="none"/>
                <w:u w:val="none"/>
              </w:rPr>
              <w:t>风险、机遇识别</w:t>
            </w:r>
            <w:r>
              <w:rPr>
                <w:rFonts w:hint="eastAsia" w:ascii="仿宋" w:hAnsi="仿宋" w:eastAsia="仿宋" w:cs="仿宋"/>
                <w:color w:val="auto"/>
                <w:sz w:val="24"/>
                <w:szCs w:val="24"/>
                <w:highlight w:val="none"/>
                <w:u w:val="none"/>
                <w:lang w:val="en-US" w:eastAsia="zh-CN"/>
              </w:rPr>
              <w:t>情况，比较</w:t>
            </w:r>
            <w:r>
              <w:rPr>
                <w:rFonts w:hint="eastAsia" w:ascii="仿宋" w:hAnsi="仿宋" w:eastAsia="仿宋" w:cs="仿宋"/>
                <w:color w:val="auto"/>
                <w:sz w:val="24"/>
                <w:szCs w:val="24"/>
                <w:highlight w:val="none"/>
                <w:u w:val="none"/>
              </w:rPr>
              <w:t>充分，措施</w:t>
            </w:r>
            <w:r>
              <w:rPr>
                <w:rFonts w:hint="eastAsia" w:ascii="仿宋" w:hAnsi="仿宋" w:eastAsia="仿宋" w:cs="仿宋"/>
                <w:color w:val="auto"/>
                <w:sz w:val="24"/>
                <w:szCs w:val="24"/>
                <w:highlight w:val="none"/>
                <w:u w:val="none"/>
                <w:lang w:val="en-US" w:eastAsia="zh-CN"/>
              </w:rPr>
              <w:t>基本</w:t>
            </w:r>
            <w:r>
              <w:rPr>
                <w:rFonts w:hint="eastAsia" w:ascii="仿宋" w:hAnsi="仿宋" w:eastAsia="仿宋" w:cs="仿宋"/>
                <w:color w:val="auto"/>
                <w:sz w:val="24"/>
                <w:szCs w:val="24"/>
                <w:highlight w:val="none"/>
                <w:u w:val="none"/>
              </w:rPr>
              <w:t>有效。</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目标和实现策划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6.2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●公司总的质量目标为：</w:t>
            </w:r>
          </w:p>
          <w:p>
            <w:pPr>
              <w:spacing w:line="240" w:lineRule="auto"/>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生产产品一次检验通过率 ≥98%；顾客满意率≥98%</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查2021年3季度目标完成情况：生产产品一次检验通过率 ≥100%；顾客满意率≥99%</w:t>
            </w:r>
            <w:r>
              <w:rPr>
                <w:rFonts w:hint="eastAsia" w:ascii="仿宋" w:hAnsi="仿宋" w:eastAsia="仿宋" w:cs="仿宋"/>
                <w:color w:val="auto"/>
                <w:sz w:val="24"/>
                <w:szCs w:val="24"/>
                <w:highlight w:val="none"/>
                <w:u w:val="none"/>
              </w:rPr>
              <w:t>。均达标完成；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●公司的质量目标已分解到相关职能部门，规定了计算方法及统计周期，符合要求。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变更的策划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6.3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●体系运行以来，暂无变更情况发生。</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资源总则</w:t>
            </w:r>
            <w:r>
              <w:rPr>
                <w:rFonts w:hint="eastAsia" w:ascii="仿宋" w:hAnsi="仿宋" w:eastAsia="仿宋" w:cs="仿宋"/>
                <w:color w:val="auto"/>
                <w:sz w:val="24"/>
                <w:szCs w:val="24"/>
                <w:highlight w:val="none"/>
                <w:u w:val="none"/>
                <w:lang w:eastAsia="zh-CN"/>
              </w:rPr>
              <w:t>：内部、外部资源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7.1.1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●企业配备管理体系运行所需资源</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企业目前主要工作人员</w:t>
            </w: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u w:val="none"/>
              </w:rPr>
              <w:t>名，包括管理、</w:t>
            </w:r>
            <w:r>
              <w:rPr>
                <w:rFonts w:hint="eastAsia" w:ascii="仿宋" w:hAnsi="仿宋" w:eastAsia="仿宋" w:cs="仿宋"/>
                <w:color w:val="auto"/>
                <w:sz w:val="24"/>
                <w:szCs w:val="24"/>
                <w:highlight w:val="none"/>
                <w:u w:val="none"/>
                <w:lang w:val="en-US" w:eastAsia="zh-CN"/>
              </w:rPr>
              <w:t>业务</w:t>
            </w:r>
            <w:r>
              <w:rPr>
                <w:rFonts w:hint="eastAsia" w:ascii="仿宋" w:hAnsi="仿宋" w:eastAsia="仿宋" w:cs="仿宋"/>
                <w:color w:val="auto"/>
                <w:sz w:val="24"/>
                <w:szCs w:val="24"/>
                <w:highlight w:val="none"/>
                <w:u w:val="none"/>
              </w:rPr>
              <w:t>人员、生产和质检人员等。可满足产品和服务控制需要。</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配备了冲床</w:t>
            </w:r>
            <w:bookmarkStart w:id="0" w:name="_GoBack"/>
            <w:bookmarkEnd w:id="0"/>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捣机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台钻等</w:t>
            </w:r>
            <w:r>
              <w:rPr>
                <w:rFonts w:hint="eastAsia" w:ascii="仿宋" w:hAnsi="仿宋" w:eastAsia="仿宋" w:cs="仿宋"/>
                <w:color w:val="auto"/>
                <w:sz w:val="24"/>
                <w:szCs w:val="24"/>
                <w:highlight w:val="none"/>
                <w:u w:val="none"/>
              </w:rPr>
              <w:t xml:space="preserve">  等生产设备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配备了游标卡尺、千分尺</w:t>
            </w:r>
            <w:r>
              <w:rPr>
                <w:rFonts w:hint="eastAsia" w:ascii="仿宋" w:hAnsi="仿宋" w:eastAsia="仿宋" w:cs="仿宋"/>
                <w:color w:val="auto"/>
                <w:sz w:val="24"/>
                <w:szCs w:val="24"/>
                <w:highlight w:val="none"/>
                <w:u w:val="none"/>
              </w:rPr>
              <w:t>等监视测量设备；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电话，电脑、空调、办公桌椅等办公和通讯等设备。</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特种设备：</w:t>
            </w:r>
            <w:r>
              <w:rPr>
                <w:rFonts w:hint="eastAsia" w:ascii="仿宋" w:hAnsi="仿宋" w:eastAsia="仿宋" w:cs="仿宋"/>
                <w:color w:val="auto"/>
                <w:sz w:val="24"/>
                <w:szCs w:val="24"/>
                <w:highlight w:val="none"/>
                <w:u w:val="none"/>
                <w:lang w:val="en-US" w:eastAsia="zh-CN"/>
              </w:rPr>
              <w:t>无</w:t>
            </w:r>
            <w:r>
              <w:rPr>
                <w:rFonts w:hint="eastAsia" w:ascii="仿宋" w:hAnsi="仿宋" w:eastAsia="仿宋" w:cs="仿宋"/>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●外部资源，如供方、客户等相关方。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●目前企业所提供的内外部资源基本能满足管理体系运行的需要。</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总则</w:t>
            </w:r>
            <w:r>
              <w:rPr>
                <w:rFonts w:hint="eastAsia" w:ascii="仿宋" w:hAnsi="仿宋" w:eastAsia="仿宋" w:cs="仿宋"/>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分析与评价</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9.1.1</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9.1.3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公司通过质量目标考核、内审、管理评审等对体系的有效性进行评价。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1）提供了顾客满意调查表，并进行了分析。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2）对过程产品质量进行了统计分析：分析生产总量、原材料总量、销售总量；计算损耗；提升效率。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3）对采购物资进行验证</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100%</w:t>
            </w:r>
            <w:r>
              <w:rPr>
                <w:rFonts w:hint="eastAsia" w:ascii="仿宋" w:hAnsi="仿宋" w:eastAsia="仿宋" w:cs="仿宋"/>
                <w:color w:val="auto"/>
                <w:sz w:val="24"/>
                <w:szCs w:val="24"/>
                <w:highlight w:val="none"/>
                <w:u w:val="none"/>
                <w:lang w:val="en-US" w:eastAsia="zh-CN"/>
              </w:rPr>
              <w:t>符合要求</w:t>
            </w:r>
            <w:r>
              <w:rPr>
                <w:rFonts w:hint="eastAsia" w:ascii="仿宋" w:hAnsi="仿宋" w:eastAsia="仿宋" w:cs="仿宋"/>
                <w:color w:val="auto"/>
                <w:sz w:val="24"/>
                <w:szCs w:val="24"/>
                <w:highlight w:val="none"/>
                <w:u w:val="none"/>
              </w:rPr>
              <w:t>。根据验收结果，证明供方提供的产品质量是稳定的.</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4）通过内审中发现的不符合，确定改进措施并实施。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5）通过管理评审，提出改进措施，以便发现改进方向。</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9.3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●公司制定了《管理评审控制程序》，文件规定每年至少进行一次管理评审。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●总经理于2021.</w:t>
            </w: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28</w:t>
            </w:r>
            <w:r>
              <w:rPr>
                <w:rFonts w:hint="eastAsia" w:ascii="仿宋" w:hAnsi="仿宋" w:eastAsia="仿宋" w:cs="仿宋"/>
                <w:color w:val="auto"/>
                <w:sz w:val="24"/>
                <w:szCs w:val="24"/>
                <w:highlight w:val="none"/>
                <w:u w:val="none"/>
              </w:rPr>
              <w:t>组织进行了一次管理评审。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--查《管理评审计划》策划了管理评审目的、时间、参加人员、管理评审内容及资料等。总经理批准。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管理评审输入由管代和各部门收集并提供相关材料，内容基本涵盖： 质量管理体系内部审核报告</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质量方针\质量目标及其实施情况</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重大质量事故的处理情况</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体系内外部因素变化情况</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过程质量趋势</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产品质量趋势</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不合格的控制及纠正预防措施实施情况</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顾客满意度及投诉的处理</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外部供方绩效评价</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应对风险和机遇所采取措施的有效性</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企业的组织机构、职责分配，资源配备是否适宜</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体系的要素及相应的文件是否有修正的需求</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顾客或员工对质量管理体系的建议</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改进的机会</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提供《管理评审报告》，对评审情况进行了总结，各部门对各过程和活动进行了总结和讨论。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评审结论：本公司实施</w:t>
            </w:r>
            <w:r>
              <w:rPr>
                <w:rFonts w:hint="eastAsia" w:ascii="仿宋" w:hAnsi="仿宋" w:eastAsia="仿宋" w:cs="仿宋"/>
                <w:color w:val="auto"/>
                <w:sz w:val="24"/>
                <w:szCs w:val="24"/>
                <w:highlight w:val="none"/>
                <w:u w:val="none"/>
                <w:lang w:eastAsia="zh-CN"/>
              </w:rPr>
              <w:t>质量体系以</w:t>
            </w:r>
            <w:r>
              <w:rPr>
                <w:rFonts w:hint="eastAsia" w:ascii="仿宋" w:hAnsi="仿宋" w:eastAsia="仿宋" w:cs="仿宋"/>
                <w:color w:val="auto"/>
                <w:sz w:val="24"/>
                <w:szCs w:val="24"/>
                <w:highlight w:val="none"/>
                <w:u w:val="none"/>
              </w:rPr>
              <w:t>来按照质量管理体系的要求运行，在产品</w:t>
            </w:r>
            <w:r>
              <w:rPr>
                <w:rFonts w:hint="eastAsia" w:ascii="仿宋" w:hAnsi="仿宋" w:eastAsia="仿宋" w:cs="仿宋"/>
                <w:color w:val="auto"/>
                <w:sz w:val="24"/>
                <w:szCs w:val="24"/>
                <w:highlight w:val="none"/>
                <w:u w:val="none"/>
                <w:lang w:eastAsia="zh-CN"/>
              </w:rPr>
              <w:t>及服务</w:t>
            </w:r>
            <w:r>
              <w:rPr>
                <w:rFonts w:hint="eastAsia" w:ascii="仿宋" w:hAnsi="仿宋" w:eastAsia="仿宋" w:cs="仿宋"/>
                <w:color w:val="auto"/>
                <w:sz w:val="24"/>
                <w:szCs w:val="24"/>
                <w:highlight w:val="none"/>
                <w:u w:val="none"/>
              </w:rPr>
              <w:t>质量上已取得了明显的进步。事实证明公司质量管理体系对变化的内外环境有了一定的适宜性，在运行中起到了良好的效果，</w:t>
            </w:r>
            <w:r>
              <w:rPr>
                <w:rFonts w:hint="eastAsia" w:ascii="仿宋" w:hAnsi="仿宋" w:eastAsia="仿宋" w:cs="仿宋"/>
                <w:color w:val="auto"/>
                <w:sz w:val="24"/>
                <w:szCs w:val="24"/>
                <w:highlight w:val="none"/>
                <w:u w:val="none"/>
                <w:lang w:eastAsia="zh-CN"/>
              </w:rPr>
              <w:t>生产及服务</w:t>
            </w:r>
            <w:r>
              <w:rPr>
                <w:rFonts w:hint="eastAsia" w:ascii="仿宋" w:hAnsi="仿宋" w:eastAsia="仿宋" w:cs="仿宋"/>
                <w:color w:val="auto"/>
                <w:sz w:val="24"/>
                <w:szCs w:val="24"/>
                <w:highlight w:val="none"/>
                <w:u w:val="none"/>
              </w:rPr>
              <w:t>过程基本稳定，产品</w:t>
            </w:r>
            <w:r>
              <w:rPr>
                <w:rFonts w:hint="eastAsia" w:ascii="仿宋" w:hAnsi="仿宋" w:eastAsia="仿宋" w:cs="仿宋"/>
                <w:color w:val="auto"/>
                <w:sz w:val="24"/>
                <w:szCs w:val="24"/>
                <w:highlight w:val="none"/>
                <w:u w:val="none"/>
                <w:lang w:eastAsia="zh-CN"/>
              </w:rPr>
              <w:t>质量</w:t>
            </w:r>
            <w:r>
              <w:rPr>
                <w:rFonts w:hint="eastAsia" w:ascii="仿宋" w:hAnsi="仿宋" w:eastAsia="仿宋" w:cs="仿宋"/>
                <w:color w:val="auto"/>
                <w:sz w:val="24"/>
                <w:szCs w:val="24"/>
                <w:highlight w:val="none"/>
                <w:u w:val="none"/>
              </w:rPr>
              <w:t>处于受控状态，偶有异常也得以及时纠正以及改进。被证明体系是充分的、有效的。通过本次管理评审，确保了质量管理体系持续的适宜性、充分性和有效性，达到了持续改进的目的，为下一步外审工作奠定了良好的基础。</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●改进措施：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为提高员工的质量意识，要进一步加强质量管理体系文件的学习和教育，确保体系得到有效实施和保持，</w:t>
            </w:r>
            <w:r>
              <w:rPr>
                <w:rFonts w:hint="eastAsia" w:ascii="仿宋" w:hAnsi="仿宋" w:eastAsia="仿宋" w:cs="仿宋"/>
                <w:color w:val="auto"/>
                <w:sz w:val="24"/>
                <w:szCs w:val="24"/>
                <w:highlight w:val="none"/>
                <w:u w:val="none"/>
                <w:lang w:eastAsia="zh-CN"/>
              </w:rPr>
              <w:t>办公室组</w:t>
            </w:r>
            <w:r>
              <w:rPr>
                <w:rFonts w:hint="eastAsia" w:ascii="仿宋" w:hAnsi="仿宋" w:eastAsia="仿宋" w:cs="仿宋"/>
                <w:color w:val="auto"/>
                <w:sz w:val="24"/>
                <w:szCs w:val="24"/>
                <w:highlight w:val="none"/>
                <w:u w:val="none"/>
              </w:rPr>
              <w:t>织于20</w:t>
            </w:r>
            <w:r>
              <w:rPr>
                <w:rFonts w:hint="eastAsia" w:ascii="仿宋" w:hAnsi="仿宋" w:eastAsia="仿宋" w:cs="仿宋"/>
                <w:color w:val="auto"/>
                <w:sz w:val="24"/>
                <w:szCs w:val="24"/>
                <w:highlight w:val="none"/>
                <w:u w:val="none"/>
                <w:lang w:val="en-US" w:eastAsia="zh-CN"/>
              </w:rPr>
              <w:t>21</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10月底</w:t>
            </w:r>
            <w:r>
              <w:rPr>
                <w:rFonts w:hint="eastAsia" w:ascii="仿宋" w:hAnsi="仿宋" w:eastAsia="仿宋" w:cs="仿宋"/>
                <w:color w:val="auto"/>
                <w:sz w:val="24"/>
                <w:szCs w:val="24"/>
                <w:highlight w:val="none"/>
                <w:u w:val="none"/>
              </w:rPr>
              <w:t>前完成</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目前已经完成。</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ind w:left="420" w:leftChars="0" w:hanging="420" w:firstLineChars="0"/>
              <w:textAlignment w:val="auto"/>
              <w:rPr>
                <w:rFonts w:hint="eastAsia"/>
                <w:color w:val="auto"/>
                <w:highlight w:val="none"/>
                <w:u w:val="none"/>
                <w:lang w:eastAsia="zh-CN"/>
              </w:rPr>
            </w:pPr>
            <w:r>
              <w:rPr>
                <w:rFonts w:hint="eastAsia" w:ascii="仿宋" w:hAnsi="仿宋" w:eastAsia="仿宋" w:cs="仿宋"/>
                <w:color w:val="auto"/>
                <w:sz w:val="24"/>
                <w:szCs w:val="24"/>
                <w:highlight w:val="none"/>
                <w:u w:val="none"/>
                <w:lang w:val="en-US" w:eastAsia="zh-CN"/>
              </w:rPr>
              <w:t>对全体员工进行质量意识教育培训。根据公司实际情况在有条件的时候，对员工进行质量意识教育，目前进行中。</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改进总则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10.1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●企业有充分识别和评价存在的改进机会，</w:t>
            </w:r>
            <w:r>
              <w:rPr>
                <w:rFonts w:hint="eastAsia" w:ascii="仿宋" w:hAnsi="仿宋" w:eastAsia="仿宋" w:cs="仿宋"/>
                <w:color w:val="auto"/>
                <w:sz w:val="24"/>
                <w:szCs w:val="24"/>
                <w:highlight w:val="none"/>
                <w:u w:val="none"/>
                <w:lang w:val="en-US" w:eastAsia="zh-CN"/>
              </w:rPr>
              <w:t>通过以下方式进行：</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a) 改进产品和服务，以满足要求并关注未来的需求和期望；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b) 纠正、预防或减少不利影响；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c) 改进质量管理体系绩效和有效性。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改进的示例可以包括纠正、纠正措施、持续改进、突变、创新或重组等。</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持续</w:t>
            </w:r>
            <w:r>
              <w:rPr>
                <w:rFonts w:hint="eastAsia" w:ascii="仿宋" w:hAnsi="仿宋" w:eastAsia="仿宋" w:cs="仿宋"/>
                <w:color w:val="auto"/>
                <w:sz w:val="24"/>
                <w:szCs w:val="24"/>
                <w:highlight w:val="none"/>
                <w:u w:val="none"/>
              </w:rPr>
              <w:t>改进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10.3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●公司按照PDCA模式/方法（策划—实施—检查—处置）、基于风险的思维实现持续改进质量管理体系的适宜性、充分性和有效性，确保产品和服务要求的符合性，以增强顾客满意。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●通过质量方针的建立和实施，让员工有前进的动力，营造一个激励改进的氛围与环境。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通过顾客满意、内外部审核、管理评审、过程和产品趋势、产品和服务符合性、外部供方绩效等信息进行系统的数据分析，找出质量管理中存在的主要问题和产生这些问题的原因，提出改进意见，指明改进方向。</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●持续改进的方法，一般改进实施纠正措施以及其它适用的措施实现改进，重大改进应制定改进方案，其内容包括：调整、修订质量目标，确定改进方向、改进措施和实施步骤、改时结果的测量。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●在管理评审中分析、评价改进效果以及管理评审的输出，确定新的改进目标、需求和机遇和改进决定，持续改进质量管理体系的适宜性、充分性和有效性。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color w:val="auto"/>
                <w:highlight w:val="none"/>
                <w:u w:val="none"/>
              </w:rPr>
            </w:pPr>
            <w:r>
              <w:rPr>
                <w:rFonts w:hint="eastAsia" w:ascii="仿宋" w:hAnsi="仿宋" w:eastAsia="仿宋" w:cs="仿宋"/>
                <w:color w:val="auto"/>
                <w:sz w:val="24"/>
                <w:szCs w:val="24"/>
                <w:highlight w:val="none"/>
                <w:u w:val="none"/>
              </w:rPr>
              <w:t>●持续改进贯穿于质量管理体系的过程之中，可以是日常渐进的改进活动，也可以是突破性的改进项目。</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bl>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说明：不符合标注N</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E24E7"/>
    <w:multiLevelType w:val="singleLevel"/>
    <w:tmpl w:val="EBCE24E7"/>
    <w:lvl w:ilvl="0" w:tentative="0">
      <w:start w:val="1"/>
      <w:numFmt w:val="bullet"/>
      <w:lvlText w:val=""/>
      <w:lvlJc w:val="left"/>
      <w:pPr>
        <w:ind w:left="420" w:hanging="420"/>
      </w:pPr>
      <w:rPr>
        <w:rFonts w:hint="default" w:ascii="Wingdings" w:hAnsi="Wingdings"/>
      </w:rPr>
    </w:lvl>
  </w:abstractNum>
  <w:abstractNum w:abstractNumId="1">
    <w:nsid w:val="60BBD7EC"/>
    <w:multiLevelType w:val="singleLevel"/>
    <w:tmpl w:val="60BBD7EC"/>
    <w:lvl w:ilvl="0" w:tentative="0">
      <w:start w:val="1"/>
      <w:numFmt w:val="decimal"/>
      <w:suff w:val="nothing"/>
      <w:lvlText w:val="%1、"/>
      <w:lvlJc w:val="left"/>
    </w:lvl>
  </w:abstractNum>
  <w:abstractNum w:abstractNumId="2">
    <w:nsid w:val="76E0577A"/>
    <w:multiLevelType w:val="singleLevel"/>
    <w:tmpl w:val="76E0577A"/>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4323D6"/>
    <w:rsid w:val="00E61F7F"/>
    <w:rsid w:val="00FD3FD6"/>
    <w:rsid w:val="011E28D2"/>
    <w:rsid w:val="01464AA8"/>
    <w:rsid w:val="027175B6"/>
    <w:rsid w:val="031C589E"/>
    <w:rsid w:val="043741B0"/>
    <w:rsid w:val="04B976D7"/>
    <w:rsid w:val="06741D60"/>
    <w:rsid w:val="06B55F62"/>
    <w:rsid w:val="08A74027"/>
    <w:rsid w:val="08E41FEA"/>
    <w:rsid w:val="0967445C"/>
    <w:rsid w:val="0996529A"/>
    <w:rsid w:val="0A7B39B5"/>
    <w:rsid w:val="0B7F34A4"/>
    <w:rsid w:val="0C0A59B8"/>
    <w:rsid w:val="0C1365AA"/>
    <w:rsid w:val="0C914263"/>
    <w:rsid w:val="0E151648"/>
    <w:rsid w:val="0EBC2473"/>
    <w:rsid w:val="0ED671DD"/>
    <w:rsid w:val="0EDA78CC"/>
    <w:rsid w:val="0F1F0E8B"/>
    <w:rsid w:val="0F2E2DB3"/>
    <w:rsid w:val="10660320"/>
    <w:rsid w:val="11571432"/>
    <w:rsid w:val="11A637C4"/>
    <w:rsid w:val="12AE3F6F"/>
    <w:rsid w:val="1311508A"/>
    <w:rsid w:val="135F66DE"/>
    <w:rsid w:val="147D3C55"/>
    <w:rsid w:val="152242A1"/>
    <w:rsid w:val="15545397"/>
    <w:rsid w:val="15D76A93"/>
    <w:rsid w:val="15F16ABD"/>
    <w:rsid w:val="164E46D8"/>
    <w:rsid w:val="16C120CF"/>
    <w:rsid w:val="16FF7C2A"/>
    <w:rsid w:val="17932FC2"/>
    <w:rsid w:val="17AA5AAF"/>
    <w:rsid w:val="194E45C7"/>
    <w:rsid w:val="197F7AA5"/>
    <w:rsid w:val="1AD539DC"/>
    <w:rsid w:val="1BF368E9"/>
    <w:rsid w:val="1BF55B77"/>
    <w:rsid w:val="1D031D15"/>
    <w:rsid w:val="1ECF26E3"/>
    <w:rsid w:val="1EFC0132"/>
    <w:rsid w:val="1FAB06DC"/>
    <w:rsid w:val="21EB2A80"/>
    <w:rsid w:val="220101B5"/>
    <w:rsid w:val="239211E8"/>
    <w:rsid w:val="240A7676"/>
    <w:rsid w:val="243D0AAB"/>
    <w:rsid w:val="24780A2C"/>
    <w:rsid w:val="25155F45"/>
    <w:rsid w:val="25BC0533"/>
    <w:rsid w:val="265F4F56"/>
    <w:rsid w:val="2672095F"/>
    <w:rsid w:val="26861B66"/>
    <w:rsid w:val="26CF6D6A"/>
    <w:rsid w:val="278D2493"/>
    <w:rsid w:val="28892939"/>
    <w:rsid w:val="29012E36"/>
    <w:rsid w:val="29374B23"/>
    <w:rsid w:val="29A0324F"/>
    <w:rsid w:val="29FA6371"/>
    <w:rsid w:val="2A236A89"/>
    <w:rsid w:val="2A316F49"/>
    <w:rsid w:val="2CB613A0"/>
    <w:rsid w:val="2CC37878"/>
    <w:rsid w:val="2D0E2103"/>
    <w:rsid w:val="2DA81693"/>
    <w:rsid w:val="2E980D14"/>
    <w:rsid w:val="2F35312B"/>
    <w:rsid w:val="2FFC725E"/>
    <w:rsid w:val="307B55BB"/>
    <w:rsid w:val="31127DD7"/>
    <w:rsid w:val="31882F58"/>
    <w:rsid w:val="31896ADF"/>
    <w:rsid w:val="32256C43"/>
    <w:rsid w:val="323E0B06"/>
    <w:rsid w:val="32563097"/>
    <w:rsid w:val="3371281D"/>
    <w:rsid w:val="339F2AEB"/>
    <w:rsid w:val="340339CC"/>
    <w:rsid w:val="34BD502A"/>
    <w:rsid w:val="34C2504B"/>
    <w:rsid w:val="35196D25"/>
    <w:rsid w:val="36DC3709"/>
    <w:rsid w:val="370F396D"/>
    <w:rsid w:val="37505DDB"/>
    <w:rsid w:val="383D33E5"/>
    <w:rsid w:val="38F442DC"/>
    <w:rsid w:val="392F744B"/>
    <w:rsid w:val="3AFF6BAC"/>
    <w:rsid w:val="3DF8194B"/>
    <w:rsid w:val="3F4260B0"/>
    <w:rsid w:val="3FAC68B0"/>
    <w:rsid w:val="417A5BF0"/>
    <w:rsid w:val="41E26910"/>
    <w:rsid w:val="430352D3"/>
    <w:rsid w:val="44935CDD"/>
    <w:rsid w:val="451840D2"/>
    <w:rsid w:val="45ED1650"/>
    <w:rsid w:val="46674800"/>
    <w:rsid w:val="46A50ED0"/>
    <w:rsid w:val="47897D03"/>
    <w:rsid w:val="4A366D3F"/>
    <w:rsid w:val="4A5E2BE4"/>
    <w:rsid w:val="4ABF32B1"/>
    <w:rsid w:val="4C047CE4"/>
    <w:rsid w:val="4CA040B6"/>
    <w:rsid w:val="4D5E4F3C"/>
    <w:rsid w:val="4F70133E"/>
    <w:rsid w:val="50700791"/>
    <w:rsid w:val="507D105C"/>
    <w:rsid w:val="50A02890"/>
    <w:rsid w:val="50BB12B9"/>
    <w:rsid w:val="50F47650"/>
    <w:rsid w:val="51716E50"/>
    <w:rsid w:val="519C0246"/>
    <w:rsid w:val="52321197"/>
    <w:rsid w:val="53404A7D"/>
    <w:rsid w:val="54B3498F"/>
    <w:rsid w:val="55A33EDA"/>
    <w:rsid w:val="56012C0A"/>
    <w:rsid w:val="5A076CE2"/>
    <w:rsid w:val="5A1E6100"/>
    <w:rsid w:val="5AB73627"/>
    <w:rsid w:val="5B7D7CAB"/>
    <w:rsid w:val="5CB82648"/>
    <w:rsid w:val="5D2E7EE2"/>
    <w:rsid w:val="5DC413E8"/>
    <w:rsid w:val="5DF33BD4"/>
    <w:rsid w:val="5DFC71DF"/>
    <w:rsid w:val="5E251214"/>
    <w:rsid w:val="5E4116F1"/>
    <w:rsid w:val="5F780F91"/>
    <w:rsid w:val="616E0F85"/>
    <w:rsid w:val="61992E13"/>
    <w:rsid w:val="64614F9C"/>
    <w:rsid w:val="65105C42"/>
    <w:rsid w:val="69E81979"/>
    <w:rsid w:val="6AAF0895"/>
    <w:rsid w:val="6B2F5F71"/>
    <w:rsid w:val="6D74724D"/>
    <w:rsid w:val="6DAD6922"/>
    <w:rsid w:val="6E587A54"/>
    <w:rsid w:val="6EA048F3"/>
    <w:rsid w:val="6ED04BCB"/>
    <w:rsid w:val="6EDC7CB2"/>
    <w:rsid w:val="73895261"/>
    <w:rsid w:val="74333568"/>
    <w:rsid w:val="74E10A91"/>
    <w:rsid w:val="75555125"/>
    <w:rsid w:val="77783951"/>
    <w:rsid w:val="77D63ADA"/>
    <w:rsid w:val="79B6520F"/>
    <w:rsid w:val="7A184701"/>
    <w:rsid w:val="7A436A11"/>
    <w:rsid w:val="7AA91232"/>
    <w:rsid w:val="7BC156CB"/>
    <w:rsid w:val="7C3E0958"/>
    <w:rsid w:val="7C891B0A"/>
    <w:rsid w:val="7D0D0697"/>
    <w:rsid w:val="7D3F731D"/>
    <w:rsid w:val="7E03324F"/>
    <w:rsid w:val="7E674A88"/>
    <w:rsid w:val="7F156E64"/>
    <w:rsid w:val="7F885B12"/>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next w:val="3"/>
    <w:qFormat/>
    <w:uiPriority w:val="0"/>
    <w:pPr>
      <w:spacing w:after="120"/>
    </w:pPr>
    <w:rPr>
      <w:szCs w:val="24"/>
    </w:rPr>
  </w:style>
  <w:style w:type="paragraph" w:styleId="5">
    <w:name w:val="Body Text Indent"/>
    <w:basedOn w:val="1"/>
    <w:qFormat/>
    <w:uiPriority w:val="0"/>
    <w:pPr>
      <w:spacing w:line="440" w:lineRule="exact"/>
      <w:ind w:firstLine="420" w:firstLineChars="200"/>
    </w:pPr>
  </w:style>
  <w:style w:type="paragraph" w:styleId="6">
    <w:name w:val="Balloon Text"/>
    <w:basedOn w:val="1"/>
    <w:link w:val="12"/>
    <w:semiHidden/>
    <w:unhideWhenUsed/>
    <w:qFormat/>
    <w:uiPriority w:val="99"/>
    <w:rPr>
      <w:sz w:val="18"/>
      <w:szCs w:val="18"/>
    </w:rPr>
  </w:style>
  <w:style w:type="paragraph" w:styleId="7">
    <w:name w:val="footer"/>
    <w:basedOn w:val="1"/>
    <w:link w:val="11"/>
    <w:unhideWhenUsed/>
    <w:qFormat/>
    <w:uiPriority w:val="99"/>
    <w:pPr>
      <w:tabs>
        <w:tab w:val="center" w:pos="4153"/>
        <w:tab w:val="right" w:pos="8306"/>
      </w:tabs>
      <w:snapToGrid w:val="0"/>
      <w:jc w:val="left"/>
    </w:pPr>
    <w:rPr>
      <w:sz w:val="18"/>
      <w:szCs w:val="18"/>
    </w:rPr>
  </w:style>
  <w:style w:type="character" w:customStyle="1" w:styleId="10">
    <w:name w:val="页眉 字符"/>
    <w:basedOn w:val="9"/>
    <w:link w:val="2"/>
    <w:qFormat/>
    <w:uiPriority w:val="99"/>
    <w:rPr>
      <w:rFonts w:ascii="Times New Roman" w:hAnsi="Times New Roman" w:eastAsia="宋体" w:cs="Times New Roman"/>
      <w:sz w:val="18"/>
      <w:szCs w:val="18"/>
    </w:rPr>
  </w:style>
  <w:style w:type="character" w:customStyle="1" w:styleId="11">
    <w:name w:val="页脚 字符"/>
    <w:basedOn w:val="9"/>
    <w:link w:val="7"/>
    <w:qFormat/>
    <w:uiPriority w:val="99"/>
    <w:rPr>
      <w:rFonts w:ascii="Times New Roman" w:hAnsi="Times New Roman" w:eastAsia="宋体" w:cs="Times New Roman"/>
      <w:sz w:val="18"/>
      <w:szCs w:val="18"/>
    </w:rPr>
  </w:style>
  <w:style w:type="character" w:customStyle="1" w:styleId="12">
    <w:name w:val="批注框文本 字符"/>
    <w:basedOn w:val="9"/>
    <w:link w:val="6"/>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2021-11-10T01:42:55Z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2052-11.1.0.10524</vt:lpwstr>
  </property>
</Properties>
</file>