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南皮县木桥电子器件厂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周玉治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刘红杰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 xml:space="preserve">2021年11月08日 </w:t>
            </w:r>
            <w:r>
              <w:rPr>
                <w:rFonts w:hint="eastAsia"/>
                <w:color w:val="000000"/>
                <w:lang w:val="en-US" w:eastAsia="zh-CN"/>
              </w:rPr>
              <w:t>下</w:t>
            </w:r>
            <w:r>
              <w:rPr>
                <w:color w:val="000000"/>
              </w:rPr>
              <w:t xml:space="preserve">午至2021年11月08日 </w:t>
            </w:r>
            <w:r>
              <w:rPr>
                <w:rFonts w:hint="eastAsia"/>
                <w:color w:val="000000"/>
                <w:lang w:val="en-US" w:eastAsia="zh-CN"/>
              </w:rPr>
              <w:t>下</w:t>
            </w:r>
            <w:r>
              <w:rPr>
                <w:color w:val="000000"/>
              </w:rPr>
              <w:t>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911309277329238987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五金冲压件 自产自销（法律、行政法规、国务院决定禁止经营的品种除外，限制的品种取得许可后方可经营）***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bookmarkStart w:id="3" w:name="审核范围"/>
            <w: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  <w:t>五金冲压件的生产</w:t>
            </w:r>
            <w:bookmarkEnd w:id="3"/>
            <w: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eastAsia="宋体"/>
                <w:color w:val="000000"/>
                <w:u w:val="single"/>
              </w:rPr>
              <w:t xml:space="preserve">    南皮县冯家口镇木架桥村     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eastAsia="宋体"/>
                <w:color w:val="000000"/>
                <w:u w:val="single"/>
              </w:rPr>
              <w:t xml:space="preserve"> 南皮县冯家口镇木架桥村   </w:t>
            </w:r>
            <w:r>
              <w:rPr>
                <w:color w:val="000000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bdr w:val="single" w:sz="4" w:space="0"/>
                <w:shd w:val="clear" w:color="FFFFFF" w:fill="D9D9D9"/>
                <w:lang w:val="en-US" w:eastAsia="zh-CN"/>
              </w:rPr>
              <w:t>来料</w:t>
            </w: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shd w:val="clear" w:color="FFFFFF" w:fill="D9D9D9"/>
                <w:lang w:val="en-US" w:eastAsia="zh-CN"/>
              </w:rPr>
              <w:t>冲压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---&gt;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shd w:val="clear" w:color="FFFFFF" w:fill="D9D9D9"/>
                <w:lang w:val="en-US" w:eastAsia="zh-CN"/>
              </w:rPr>
              <w:t>成型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---&gt;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shd w:val="clear" w:color="FFFFFF" w:fill="D9D9D9"/>
                <w:lang w:val="en-US" w:eastAsia="zh-CN"/>
              </w:rPr>
              <w:t>电镀（外包）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--&gt;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shd w:val="clear" w:color="FFFFFF" w:fill="D9D9D9"/>
                <w:lang w:val="en-US" w:eastAsia="zh-CN"/>
              </w:rPr>
              <w:t>检查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--&gt;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shd w:val="clear" w:color="FFFFFF" w:fill="D9D9D9"/>
                <w:lang w:val="en-US" w:eastAsia="zh-CN"/>
              </w:rPr>
              <w:t>交付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电镀过程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570"/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eastAsia="宋体"/>
                <w:color w:val="000000"/>
                <w:u w:val="single"/>
                <w:lang w:val="en-US" w:eastAsia="zh-CN"/>
              </w:rPr>
              <w:t>质量第一，顾客至上；诚信经营，不断改进。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spacing w:line="380" w:lineRule="exact"/>
              <w:ind w:right="-82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 1.产品一次交验合格率≥98% 2.顾客满意率≥98%。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80" w:lineRule="exact"/>
                    <w:ind w:right="-82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产品一次交验合格率≥9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8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%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line="380" w:lineRule="exac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产品一次交验合格率=（合格数/检验总数）×100%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80" w:lineRule="exact"/>
                    <w:ind w:right="-82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顾客满意率≥9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8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调查分数之和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/（调查表数*100分）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公司生产的产品是按国标生产，工艺成熟稳定，不需要进行设计开发，不承担产品的“设计和开发”过程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 w:ascii="Arial" w:hAnsi="Arial" w:eastAsia="宋体" w:cs="Arial"/>
                <w:color w:val="auto"/>
                <w:u w:val="single"/>
                <w:lang w:val="en-US" w:eastAsia="zh-CN"/>
              </w:rPr>
              <w:t>成型</w:t>
            </w:r>
            <w:r>
              <w:rPr>
                <w:rFonts w:hint="eastAsia" w:ascii="Arial" w:hAnsi="Arial" w:eastAsia="宋体" w:cs="Arial"/>
                <w:color w:val="auto"/>
                <w:u w:val="single"/>
                <w:lang w:eastAsia="zh-CN"/>
              </w:rPr>
              <w:t>过程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尺寸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成型过程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冲床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捣机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台钻等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游标卡尺、千分尺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无特种设备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  <w:bookmarkStart w:id="4" w:name="_GoBack"/>
      <w:bookmarkEnd w:id="4"/>
    </w:p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6C87C72"/>
    <w:rsid w:val="23906248"/>
    <w:rsid w:val="245777D4"/>
    <w:rsid w:val="25F116D7"/>
    <w:rsid w:val="336E413F"/>
    <w:rsid w:val="374501CD"/>
    <w:rsid w:val="40FB59A6"/>
    <w:rsid w:val="4E550CEC"/>
    <w:rsid w:val="5BCB5BD1"/>
    <w:rsid w:val="667872F9"/>
    <w:rsid w:val="77463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20</TotalTime>
  <ScaleCrop>false</ScaleCrop>
  <LinksUpToDate>false</LinksUpToDate>
  <CharactersWithSpaces>18099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2021-11-09T10:05:16Z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2052-11.1.0.10524</vt:lpwstr>
  </property>
</Properties>
</file>