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市场管理部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张明科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安涛、冯力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>2021年11月0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审核条款：Q:8.1运行策划和控制、8.2 产品和服务的要求、8.5.3顾客或外部供方的财产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公司针对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物业服务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实现过程及其控制进行了策划，内容如下：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物业服务遵循的相应法律法规：物业管理条例、中华人民共和国民法典等。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物业服务流程：市场开发—合同评审--签订合同—组织人员—岗前培训—进场交接—开展服务—过程监督检查—满意度调查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公司识别的外包过程：化粪池清掏、二次供水水箱清洗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需要确认的过程为：物业服务。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文件资源:编制了《管理手册》、《程序文件》等，对物业人员的业绩和能力进行定期考核等。编制了体系运行所需的各类记录表格。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公司物业服务所需控制文件有：物业区域各岗位操作手册、工作流程、检验规范等；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公司为物业管理过程要求得以满足，提供的证据有：各岗位工作记录、交接班记录、问题处理记录、培训记录、特殊过程确认表、运行检查记录等；</w:t>
            </w:r>
          </w:p>
          <w:p>
            <w:pPr>
              <w:ind w:firstLine="480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公司配备了物业服务实现所需的设备、技术人员、管理人员等，满足服务的需要。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顾客沟通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与产品和服务有关要求的的确定/评审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产品和服务有关要求的变更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8.2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8.2.4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经现场询问，公司与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建立了沟通的渠道，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以充分准确的了解顾客的要求，满足顾客的合理要求。合同签订前了解顾客需求，解答顾客疑问；合同执行过程中与顾客沟通合同进展，了解可能发生的变化，完成后做好顾客满意度调查。发现问题及时进行沟通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公司自体系运行以来，未发生顾客投诉，未出现过质量安全事故，公司顾客沟通实施有效。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1）公司首先明确了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的质量要求、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服务内容、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价格等明示要求。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2）确定了产品的法律法规要求。（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物业管理办法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标准等要求）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3）确定了公司的附加要求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公司合同记录于《合同台帐》中。合同可以覆盖认证范围抽查与客户签订的订单/合同：</w:t>
            </w:r>
          </w:p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合同评审以合同流转单的形式进行。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昊鑫嘉苑小区物业服务合同及该合同附件（物业管理综合服务项目及内容）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庆阳市西峰区昊鑫嘉苑业主委员会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，委托管理范围：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小区内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综合服务项目及内容：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保洁、保安、监控、化粪池、二次供水等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。双方签订人：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白太峰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王新明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查看该合同供方评审表，顾客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庆阳市西峰区昊鑫嘉苑业主委员会；其中有项目名称、申报部门、项目地点、实施意义、预算、项目负责人、项目性质、主办部门意见、财务负责人意见、总经理审批意见等内容，有各部门意见均为同意、并有负责人签字及日期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评价结论：通过  评价人：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王新明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评价日期：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.12.20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查：20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21.4.25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签订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FF0000"/>
                <w:lang w:val="en-US" w:eastAsia="zh-CN"/>
              </w:rPr>
              <w:t>西峰区财政局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物业服务合同及该合同附件（物业管理综合服务项目及内容）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，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顾客：</w:t>
            </w:r>
            <w:r>
              <w:rPr>
                <w:rFonts w:hint="eastAsia"/>
                <w:color w:val="FF0000"/>
                <w:lang w:val="en-US" w:eastAsia="zh-CN"/>
              </w:rPr>
              <w:t>西峰区财政局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，委托管理范围：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办公楼物业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综合服务项目及内容：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保洁、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门卫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。双方签订人：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王永祥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王新明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查看该合同供方评审表，顾客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名称：</w:t>
            </w:r>
            <w:r>
              <w:rPr>
                <w:rFonts w:hint="eastAsia"/>
                <w:color w:val="FF0000"/>
                <w:lang w:val="en-US" w:eastAsia="zh-CN"/>
              </w:rPr>
              <w:t>西峰区财政局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；其中有项目名称、申报部门、项目地点、实施意义、预算、项目负责人、项目性质、主办部门意见、财务负责人意见、总经理审批意见等内容，有各部门意见均为同意、并有负责人签字及日期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评价结论：通过  评价人：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王新明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  评价日期：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19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还阅见了其他销售合同和合同评审记录，合同评审日期均在合同签订之前，符合要求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交谈了解，公司与顾客签订的合同/订单在履约过程中未发生过变更情况，暂不涉及产品和服务变更评审或信息传递等情况的记录。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10004" w:type="dxa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公司顾客财产为顾客信息，由专人管理，无泄漏和丢失情况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物业服务过程涉及顾客财产为业主信息，由专人登记保管，不经业主允许，不随意泄露他人，遵守情况较好。</w:t>
            </w:r>
          </w:p>
          <w:p>
            <w:pPr>
              <w:tabs>
                <w:tab w:val="left" w:pos="7380"/>
              </w:tabs>
              <w:spacing w:line="24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查见，本部门文件，如合同、管理制定、物业服务管理制度等文件均装在资料柜中，摆放文件柜内，完好无破。</w:t>
            </w:r>
          </w:p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顾客或外部供方财产控制基本满足要求。</w:t>
            </w:r>
          </w:p>
        </w:tc>
        <w:tc>
          <w:tcPr>
            <w:tcW w:w="1585" w:type="dxa"/>
          </w:tcPr>
          <w:p/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62FB2"/>
    <w:rsid w:val="00C97D07"/>
    <w:rsid w:val="040925D5"/>
    <w:rsid w:val="0CA9799C"/>
    <w:rsid w:val="0EDC4CD8"/>
    <w:rsid w:val="11A6352A"/>
    <w:rsid w:val="11A949BF"/>
    <w:rsid w:val="18211409"/>
    <w:rsid w:val="220F77B8"/>
    <w:rsid w:val="223D123A"/>
    <w:rsid w:val="2591153D"/>
    <w:rsid w:val="274D3BF8"/>
    <w:rsid w:val="39990E64"/>
    <w:rsid w:val="3C700739"/>
    <w:rsid w:val="3FB75773"/>
    <w:rsid w:val="43872CC1"/>
    <w:rsid w:val="44483C79"/>
    <w:rsid w:val="46D93051"/>
    <w:rsid w:val="4DB269B8"/>
    <w:rsid w:val="5FBA69E2"/>
    <w:rsid w:val="65465C02"/>
    <w:rsid w:val="6F2954AD"/>
    <w:rsid w:val="77F90929"/>
    <w:rsid w:val="7D7F7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widowControl/>
      <w:adjustRightInd w:val="0"/>
      <w:snapToGrid w:val="0"/>
      <w:spacing w:after="0"/>
      <w:ind w:left="0" w:leftChars="0" w:firstLine="210" w:firstLineChars="200"/>
      <w:jc w:val="left"/>
    </w:pPr>
    <w:rPr>
      <w:rFonts w:ascii="Tahoma" w:hAnsi="Tahoma" w:eastAsia="微软雅黑"/>
      <w:kern w:val="0"/>
      <w:sz w:val="24"/>
      <w:szCs w:val="22"/>
    </w:rPr>
  </w:style>
  <w:style w:type="character" w:customStyle="1" w:styleId="12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2021-11-11T09:22:13Z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