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82"/>
        <w:gridCol w:w="419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新疆辉腾塑胶有限公司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新疆昌吉回族自治州昌吉市高新技术产业开发区辉煌大道34号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新疆昌吉回族自治州昌吉市高新技术产业开发区辉煌大道34号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1147-2021-QEO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王婷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19915062620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1748580610@QQ.com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马伟新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ascii="宋体" w:hAnsi="宋体"/>
                <w:b/>
                <w:sz w:val="21"/>
                <w:szCs w:val="21"/>
              </w:rPr>
              <w:t>,E:一阶段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ascii="宋体" w:hAnsi="宋体"/>
                <w:b/>
                <w:sz w:val="21"/>
                <w:szCs w:val="21"/>
              </w:rPr>
              <w:t>,O:一阶段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远程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远程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远程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远程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Q：塑料管道的生产</w:t>
            </w:r>
          </w:p>
          <w:p>
            <w:r>
              <w:t>E：塑料管道的生产所涉及场所的相关环境管理活动</w:t>
            </w:r>
          </w:p>
          <w:p>
            <w:r>
              <w:t>O：塑料管道的生产所涉及场所的相关职业健康安全管理活动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Q：14.02.01</w:t>
            </w:r>
          </w:p>
          <w:p>
            <w:r>
              <w:t>E：14.02.01</w:t>
            </w:r>
          </w:p>
          <w:p>
            <w:r>
              <w:t>O：14.02.01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年月日至年月日，共天。</w:t>
            </w:r>
            <w:bookmarkEnd w:id="27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远程审核于2021年11月10日 至2021年11月10日 下午，共1.0天。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远程</w:t>
            </w:r>
            <w:r>
              <w:rPr>
                <w:sz w:val="18"/>
                <w:szCs w:val="18"/>
              </w:rPr>
              <w:t>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远程</w:t>
            </w:r>
            <w:r>
              <w:rPr>
                <w:sz w:val="18"/>
                <w:szCs w:val="18"/>
              </w:rPr>
              <w:t>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095" w:type="dxa"/>
            <w:gridSpan w:val="2"/>
            <w:vAlign w:val="center"/>
          </w:tcPr>
          <w:p/>
        </w:tc>
        <w:tc>
          <w:tcPr>
            <w:tcW w:w="1166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095" w:type="dxa"/>
            <w:gridSpan w:val="2"/>
            <w:vAlign w:val="center"/>
          </w:tcPr>
          <w:p/>
        </w:tc>
        <w:tc>
          <w:tcPr>
            <w:tcW w:w="1166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095" w:type="dxa"/>
            <w:gridSpan w:val="2"/>
            <w:vAlign w:val="center"/>
          </w:tcPr>
          <w:p/>
        </w:tc>
        <w:tc>
          <w:tcPr>
            <w:tcW w:w="1166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66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095" w:type="dxa"/>
            <w:gridSpan w:val="2"/>
            <w:vAlign w:val="center"/>
          </w:tcPr>
          <w:p/>
        </w:tc>
        <w:tc>
          <w:tcPr>
            <w:tcW w:w="1166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095" w:type="dxa"/>
            <w:gridSpan w:val="2"/>
            <w:vAlign w:val="center"/>
          </w:tcPr>
          <w:p/>
        </w:tc>
        <w:tc>
          <w:tcPr>
            <w:tcW w:w="1166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27305</wp:posOffset>
                  </wp:positionV>
                  <wp:extent cx="679450" cy="305435"/>
                  <wp:effectExtent l="0" t="0" r="6350" b="1206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17621168040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2021.11.05</w:t>
            </w:r>
            <w:bookmarkStart w:id="28" w:name="_GoBack"/>
            <w:bookmarkEnd w:id="28"/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2021年11月10日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2021年11月10日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13：00-14：00午餐休息）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和临时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12：00-13：00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14：00-17：00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张磊、强兴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B8CCE4" w:themeFill="accent1" w:themeFillTint="6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张磊、强兴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F2DCDC" w:themeFill="accent2" w:themeFillTint="32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张磊、强兴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17：00-19：00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张磊、强兴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/>
                <w:lang w:eastAsia="zh-CN"/>
              </w:rPr>
              <w:t>远程</w:t>
            </w:r>
            <w:r>
              <w:rPr>
                <w:rFonts w:hint="eastAsia"/>
              </w:rPr>
              <w:t>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/>
                <w:lang w:eastAsia="zh-CN"/>
              </w:rPr>
              <w:t>远程</w:t>
            </w:r>
            <w:r>
              <w:rPr>
                <w:rFonts w:hint="eastAsia"/>
              </w:rPr>
              <w:t>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2021年11月10日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19：00-19：30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张磊、强兴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F433D"/>
    <w:rsid w:val="2FD07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2021-11-18T02:39:04Z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