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10106-2025-EnMS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0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浙江艾罗网络能源技术股份有限公司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04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张锐</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2024-N1EnMS-1251646</w:t>
            </w:r>
          </w:p>
        </w:tc>
        <w:tc>
          <w:tcPr>
            <w:tcW w:w="3145" w:type="dxa"/>
            <w:vAlign w:val="center"/>
          </w:tcPr>
          <w:p w:rsidR="00513B91">
            <w:pPr>
              <w:spacing w:line="360" w:lineRule="auto"/>
              <w:jc w:val="center"/>
            </w:pPr>
            <w:r>
              <w:t>1.3</w:t>
            </w: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EnMS:储能电池含电池管理系统(3C资质要求的除外)的研发和组装；太阳能光伏逆变器、充电桩的研发和生产所涉及的能源管理活动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浙江省杭州市桐庐县城南街道石珠路278 号</w:t>
      </w:r>
    </w:p>
    <w:p w:rsidR="00513B91">
      <w:pPr>
        <w:spacing w:line="360" w:lineRule="auto"/>
        <w:ind w:firstLine="420" w:firstLineChars="200"/>
      </w:pPr>
      <w:r>
        <w:rPr>
          <w:rFonts w:hint="eastAsia"/>
        </w:rPr>
        <w:t>办公地址：</w:t>
      </w:r>
      <w:r>
        <w:rPr>
          <w:rFonts w:hint="eastAsia"/>
        </w:rPr>
        <w:t>浙江省杭州市桐庐县城南街道石珠路278 号</w:t>
      </w:r>
    </w:p>
    <w:p w:rsidR="00513B91">
      <w:pPr>
        <w:spacing w:line="360" w:lineRule="auto"/>
        <w:ind w:firstLine="420" w:firstLineChars="200"/>
      </w:pPr>
      <w:r>
        <w:rPr>
          <w:rFonts w:hint="eastAsia"/>
        </w:rPr>
        <w:t>经营地址：</w:t>
      </w:r>
      <w:bookmarkStart w:id="11" w:name="生产地址"/>
      <w:bookmarkEnd w:id="11"/>
      <w:r>
        <w:rPr>
          <w:rFonts w:hint="eastAsia"/>
        </w:rPr>
        <w:t>浙江省杭州市桐庐县城南街道石珠路278 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浙江艾罗网络能源技术股份有限公司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杨子林、张锐</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966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