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44"/>
          <w:szCs w:val="44"/>
        </w:rPr>
      </w:pPr>
      <w:r>
        <w:rPr>
          <w:rFonts w:hint="eastAsia" w:ascii="隶书" w:hAnsi="宋体" w:eastAsia="隶书"/>
          <w:bCs/>
          <w:sz w:val="44"/>
          <w:szCs w:val="4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272"/>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8"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1272"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0455" w:type="dxa"/>
            <w:vAlign w:val="center"/>
          </w:tcPr>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受审核部门：办公室；主管领导/陪同人员：梁树林/杨月芬</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8" w:type="dxa"/>
            <w:vMerge w:val="continue"/>
            <w:vAlign w:val="center"/>
          </w:tcPr>
          <w:p>
            <w:pPr>
              <w:rPr>
                <w:rFonts w:hint="eastAsia" w:ascii="等线" w:hAnsi="等线" w:eastAsia="等线" w:cs="等线"/>
                <w:sz w:val="21"/>
                <w:szCs w:val="21"/>
              </w:rPr>
            </w:pPr>
          </w:p>
        </w:tc>
        <w:tc>
          <w:tcPr>
            <w:tcW w:w="1272" w:type="dxa"/>
            <w:vMerge w:val="continue"/>
            <w:vAlign w:val="center"/>
          </w:tcPr>
          <w:p>
            <w:pPr>
              <w:rPr>
                <w:rFonts w:hint="eastAsia" w:ascii="等线" w:hAnsi="等线" w:eastAsia="等线" w:cs="等线"/>
                <w:sz w:val="21"/>
                <w:szCs w:val="21"/>
              </w:rPr>
            </w:pPr>
          </w:p>
        </w:tc>
        <w:tc>
          <w:tcPr>
            <w:tcW w:w="10455" w:type="dxa"/>
            <w:vAlign w:val="center"/>
          </w:tcPr>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审核员：王献华   审核时间：2021.12.9  08:00-12:00</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848" w:type="dxa"/>
            <w:vMerge w:val="continue"/>
            <w:vAlign w:val="center"/>
          </w:tcPr>
          <w:p>
            <w:pPr>
              <w:rPr>
                <w:rFonts w:hint="eastAsia" w:ascii="等线" w:hAnsi="等线" w:eastAsia="等线" w:cs="等线"/>
                <w:color w:val="FF0000"/>
                <w:sz w:val="21"/>
                <w:szCs w:val="21"/>
              </w:rPr>
            </w:pPr>
          </w:p>
        </w:tc>
        <w:tc>
          <w:tcPr>
            <w:tcW w:w="1272" w:type="dxa"/>
            <w:vMerge w:val="continue"/>
            <w:vAlign w:val="center"/>
          </w:tcPr>
          <w:p>
            <w:pPr>
              <w:rPr>
                <w:rFonts w:hint="eastAsia" w:ascii="等线" w:hAnsi="等线" w:eastAsia="等线" w:cs="等线"/>
                <w:color w:val="FF0000"/>
                <w:sz w:val="21"/>
                <w:szCs w:val="21"/>
              </w:rPr>
            </w:pPr>
          </w:p>
        </w:tc>
        <w:tc>
          <w:tcPr>
            <w:tcW w:w="10455" w:type="dxa"/>
            <w:vAlign w:val="center"/>
          </w:tcPr>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QE：5.3岗位/职责 /权限；6.2QE目标及其实现的策划；7.1.2人员； 7.1.6组织知识；7.2能力；7.3意识；7.4沟通、7.5文件化信息；9.1.1监视、测量、分析和评价总则；9.1.3分析与评价；9.2内部审核；10.2不符合和纠正措施；</w:t>
            </w:r>
          </w:p>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E：6.1.2环境因素/危险源辨识和职业安全风险评价；6.1.3合规义务/法律法规要求和其他要求；8.1运行策划和控制；8.2应急准备和响应；9.1.2合规性评价；</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848" w:type="dxa"/>
          </w:tcPr>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组织的岗位职责和权限</w:t>
            </w:r>
          </w:p>
          <w:p>
            <w:pPr>
              <w:pStyle w:val="21"/>
              <w:rPr>
                <w:rFonts w:hint="eastAsia" w:ascii="等线" w:hAnsi="等线" w:eastAsia="等线" w:cs="等线"/>
                <w:bCs w:val="0"/>
                <w:spacing w:val="0"/>
                <w:kern w:val="2"/>
                <w:sz w:val="21"/>
                <w:szCs w:val="21"/>
                <w:lang w:val="en-US" w:eastAsia="zh-CN" w:bidi="ar-SA"/>
              </w:rPr>
            </w:pPr>
          </w:p>
        </w:tc>
        <w:tc>
          <w:tcPr>
            <w:tcW w:w="1272" w:type="dxa"/>
          </w:tcPr>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QE5.3</w:t>
            </w:r>
          </w:p>
          <w:p>
            <w:pPr>
              <w:pStyle w:val="21"/>
              <w:rPr>
                <w:rFonts w:hint="eastAsia" w:ascii="等线" w:hAnsi="等线" w:eastAsia="等线" w:cs="等线"/>
                <w:bCs w:val="0"/>
                <w:spacing w:val="0"/>
                <w:kern w:val="2"/>
                <w:sz w:val="21"/>
                <w:szCs w:val="21"/>
                <w:lang w:val="en-US" w:eastAsia="zh-CN" w:bidi="ar-SA"/>
              </w:rPr>
            </w:pPr>
          </w:p>
        </w:tc>
        <w:tc>
          <w:tcPr>
            <w:tcW w:w="10455" w:type="dxa"/>
            <w:vAlign w:val="center"/>
          </w:tcPr>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审核发现办公室在三合一体系的职责与权限分配中主要负责以下工作内容：</w:t>
            </w:r>
          </w:p>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⑴ 负责法律法规和相关要求、相关方的归口管理与控制；</w:t>
            </w:r>
          </w:p>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⑵ 负责文件、记录的控制；负责公司人员培训意识和能力的归口管理与控制；</w:t>
            </w:r>
          </w:p>
          <w:p>
            <w:pPr>
              <w:pStyle w:val="21"/>
              <w:ind w:firstLine="420" w:firstLineChars="200"/>
              <w:rPr>
                <w:rFonts w:hint="eastAsia" w:ascii="等线" w:hAnsi="等线" w:eastAsia="等线" w:cs="等线"/>
                <w:bCs w:val="0"/>
                <w:spacing w:val="0"/>
                <w:kern w:val="2"/>
                <w:sz w:val="21"/>
                <w:szCs w:val="21"/>
                <w:lang w:val="en-US" w:eastAsia="zh-CN" w:bidi="ar-SA"/>
              </w:rPr>
            </w:pPr>
            <w:bookmarkStart w:id="0" w:name="OLE_LINK18"/>
            <w:r>
              <w:rPr>
                <w:rFonts w:hint="eastAsia" w:ascii="等线" w:hAnsi="等线" w:eastAsia="等线" w:cs="等线"/>
                <w:bCs w:val="0"/>
                <w:spacing w:val="0"/>
                <w:kern w:val="2"/>
                <w:sz w:val="21"/>
                <w:szCs w:val="21"/>
                <w:lang w:val="en-US" w:eastAsia="zh-CN" w:bidi="ar-SA"/>
              </w:rPr>
              <w:t xml:space="preserve">⑶ </w:t>
            </w:r>
            <w:bookmarkEnd w:id="0"/>
            <w:r>
              <w:rPr>
                <w:rFonts w:hint="eastAsia" w:ascii="等线" w:hAnsi="等线" w:eastAsia="等线" w:cs="等线"/>
                <w:bCs w:val="0"/>
                <w:spacing w:val="0"/>
                <w:kern w:val="2"/>
                <w:sz w:val="21"/>
                <w:szCs w:val="21"/>
                <w:lang w:val="en-US" w:eastAsia="zh-CN" w:bidi="ar-SA"/>
              </w:rPr>
              <w:t xml:space="preserve">负责设备管理工作；降低设备能源的消耗，提高设备利用率等； </w:t>
            </w:r>
          </w:p>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⑷ 负责工作环境、标识管理等；</w:t>
            </w:r>
          </w:p>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⑸ 负责环境因素和风险的识别与评价及运行控制，应急准备与响应工作等；</w:t>
            </w:r>
          </w:p>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fldChar w:fldCharType="begin"/>
            </w:r>
            <w:r>
              <w:rPr>
                <w:rFonts w:hint="eastAsia" w:ascii="等线" w:hAnsi="等线" w:eastAsia="等线" w:cs="等线"/>
                <w:bCs w:val="0"/>
                <w:spacing w:val="0"/>
                <w:kern w:val="2"/>
                <w:sz w:val="21"/>
                <w:szCs w:val="21"/>
                <w:lang w:val="en-US" w:eastAsia="zh-CN" w:bidi="ar-SA"/>
              </w:rPr>
              <w:instrText xml:space="preserve"> = 6 \* GB2 \* MERGEFORMAT </w:instrText>
            </w:r>
            <w:r>
              <w:rPr>
                <w:rFonts w:hint="eastAsia" w:ascii="等线" w:hAnsi="等线" w:eastAsia="等线" w:cs="等线"/>
                <w:bCs w:val="0"/>
                <w:spacing w:val="0"/>
                <w:kern w:val="2"/>
                <w:sz w:val="21"/>
                <w:szCs w:val="21"/>
                <w:lang w:val="en-US" w:eastAsia="zh-CN" w:bidi="ar-SA"/>
              </w:rPr>
              <w:fldChar w:fldCharType="separate"/>
            </w:r>
            <w:r>
              <w:rPr>
                <w:rFonts w:hint="eastAsia" w:ascii="等线" w:hAnsi="等线" w:eastAsia="等线" w:cs="等线"/>
                <w:bCs w:val="0"/>
                <w:spacing w:val="0"/>
                <w:kern w:val="2"/>
                <w:sz w:val="21"/>
                <w:szCs w:val="21"/>
                <w:lang w:val="en-US" w:eastAsia="zh-CN" w:bidi="ar-SA"/>
              </w:rPr>
              <w:t>⑹</w:t>
            </w:r>
            <w:r>
              <w:rPr>
                <w:rFonts w:hint="eastAsia" w:ascii="等线" w:hAnsi="等线" w:eastAsia="等线" w:cs="等线"/>
                <w:bCs w:val="0"/>
                <w:spacing w:val="0"/>
                <w:kern w:val="2"/>
                <w:sz w:val="21"/>
                <w:szCs w:val="21"/>
                <w:lang w:val="en-US" w:eastAsia="zh-CN" w:bidi="ar-SA"/>
              </w:rPr>
              <w:fldChar w:fldCharType="end"/>
            </w:r>
            <w:r>
              <w:rPr>
                <w:rFonts w:hint="eastAsia" w:ascii="等线" w:hAnsi="等线" w:eastAsia="等线" w:cs="等线"/>
                <w:bCs w:val="0"/>
                <w:spacing w:val="0"/>
                <w:kern w:val="2"/>
                <w:sz w:val="21"/>
                <w:szCs w:val="21"/>
                <w:lang w:val="en-US" w:eastAsia="zh-CN" w:bidi="ar-SA"/>
              </w:rPr>
              <w:t xml:space="preserve"> 协助领导做好各类会议的会务工作和落实会议作出的各项决定，负责会议记录；</w:t>
            </w:r>
          </w:p>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fldChar w:fldCharType="begin"/>
            </w:r>
            <w:r>
              <w:rPr>
                <w:rFonts w:hint="eastAsia" w:ascii="等线" w:hAnsi="等线" w:eastAsia="等线" w:cs="等线"/>
                <w:bCs w:val="0"/>
                <w:spacing w:val="0"/>
                <w:kern w:val="2"/>
                <w:sz w:val="21"/>
                <w:szCs w:val="21"/>
                <w:lang w:val="en-US" w:eastAsia="zh-CN" w:bidi="ar-SA"/>
              </w:rPr>
              <w:instrText xml:space="preserve"> = 7 \* GB2 \* MERGEFORMAT </w:instrText>
            </w:r>
            <w:r>
              <w:rPr>
                <w:rFonts w:hint="eastAsia" w:ascii="等线" w:hAnsi="等线" w:eastAsia="等线" w:cs="等线"/>
                <w:bCs w:val="0"/>
                <w:spacing w:val="0"/>
                <w:kern w:val="2"/>
                <w:sz w:val="21"/>
                <w:szCs w:val="21"/>
                <w:lang w:val="en-US" w:eastAsia="zh-CN" w:bidi="ar-SA"/>
              </w:rPr>
              <w:fldChar w:fldCharType="separate"/>
            </w:r>
            <w:r>
              <w:rPr>
                <w:rFonts w:hint="eastAsia" w:ascii="等线" w:hAnsi="等线" w:eastAsia="等线" w:cs="等线"/>
                <w:bCs w:val="0"/>
                <w:spacing w:val="0"/>
                <w:kern w:val="2"/>
                <w:sz w:val="21"/>
                <w:szCs w:val="21"/>
                <w:lang w:val="en-US" w:eastAsia="zh-CN" w:bidi="ar-SA"/>
              </w:rPr>
              <w:t>⑺</w:t>
            </w:r>
            <w:r>
              <w:rPr>
                <w:rFonts w:hint="eastAsia" w:ascii="等线" w:hAnsi="等线" w:eastAsia="等线" w:cs="等线"/>
                <w:bCs w:val="0"/>
                <w:spacing w:val="0"/>
                <w:kern w:val="2"/>
                <w:sz w:val="21"/>
                <w:szCs w:val="21"/>
                <w:lang w:val="en-US" w:eastAsia="zh-CN" w:bidi="ar-SA"/>
              </w:rPr>
              <w:fldChar w:fldCharType="end"/>
            </w:r>
            <w:r>
              <w:rPr>
                <w:rFonts w:hint="eastAsia" w:ascii="等线" w:hAnsi="等线" w:eastAsia="等线" w:cs="等线"/>
                <w:bCs w:val="0"/>
                <w:spacing w:val="0"/>
                <w:kern w:val="2"/>
                <w:sz w:val="21"/>
                <w:szCs w:val="21"/>
                <w:lang w:val="en-US" w:eastAsia="zh-CN" w:bidi="ar-SA"/>
              </w:rPr>
              <w:t xml:space="preserve"> 协助和处理公司日常行政事务工作；负责重要来信来访的处理及信息沟通和协商</w:t>
            </w:r>
          </w:p>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等；</w:t>
            </w:r>
          </w:p>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 xml:space="preserve">    </w:t>
            </w:r>
            <w:r>
              <w:rPr>
                <w:rFonts w:hint="eastAsia" w:ascii="等线" w:hAnsi="等线" w:eastAsia="等线" w:cs="等线"/>
                <w:bCs w:val="0"/>
                <w:spacing w:val="0"/>
                <w:kern w:val="2"/>
                <w:sz w:val="21"/>
                <w:szCs w:val="21"/>
                <w:lang w:val="en-US" w:eastAsia="zh-CN" w:bidi="ar-SA"/>
              </w:rPr>
              <w:fldChar w:fldCharType="begin"/>
            </w:r>
            <w:r>
              <w:rPr>
                <w:rFonts w:hint="eastAsia" w:ascii="等线" w:hAnsi="等线" w:eastAsia="等线" w:cs="等线"/>
                <w:bCs w:val="0"/>
                <w:spacing w:val="0"/>
                <w:kern w:val="2"/>
                <w:sz w:val="21"/>
                <w:szCs w:val="21"/>
                <w:lang w:val="en-US" w:eastAsia="zh-CN" w:bidi="ar-SA"/>
              </w:rPr>
              <w:instrText xml:space="preserve"> = 8 \* GB2 \* MERGEFORMAT </w:instrText>
            </w:r>
            <w:r>
              <w:rPr>
                <w:rFonts w:hint="eastAsia" w:ascii="等线" w:hAnsi="等线" w:eastAsia="等线" w:cs="等线"/>
                <w:bCs w:val="0"/>
                <w:spacing w:val="0"/>
                <w:kern w:val="2"/>
                <w:sz w:val="21"/>
                <w:szCs w:val="21"/>
                <w:lang w:val="en-US" w:eastAsia="zh-CN" w:bidi="ar-SA"/>
              </w:rPr>
              <w:fldChar w:fldCharType="separate"/>
            </w:r>
            <w:r>
              <w:rPr>
                <w:rFonts w:hint="eastAsia" w:ascii="等线" w:hAnsi="等线" w:eastAsia="等线" w:cs="等线"/>
                <w:bCs w:val="0"/>
                <w:spacing w:val="0"/>
                <w:kern w:val="2"/>
                <w:sz w:val="21"/>
                <w:szCs w:val="21"/>
                <w:lang w:val="en-US" w:eastAsia="zh-CN" w:bidi="ar-SA"/>
              </w:rPr>
              <w:t>⑻</w:t>
            </w:r>
            <w:r>
              <w:rPr>
                <w:rFonts w:hint="eastAsia" w:ascii="等线" w:hAnsi="等线" w:eastAsia="等线" w:cs="等线"/>
                <w:bCs w:val="0"/>
                <w:spacing w:val="0"/>
                <w:kern w:val="2"/>
                <w:sz w:val="21"/>
                <w:szCs w:val="21"/>
                <w:lang w:val="en-US" w:eastAsia="zh-CN" w:bidi="ar-SA"/>
              </w:rPr>
              <w:fldChar w:fldCharType="end"/>
            </w:r>
            <w:r>
              <w:rPr>
                <w:rFonts w:hint="eastAsia" w:ascii="等线" w:hAnsi="等线" w:eastAsia="等线" w:cs="等线"/>
                <w:bCs w:val="0"/>
                <w:spacing w:val="0"/>
                <w:kern w:val="2"/>
                <w:sz w:val="21"/>
                <w:szCs w:val="21"/>
                <w:lang w:val="en-US" w:eastAsia="zh-CN" w:bidi="ar-SA"/>
              </w:rPr>
              <w:t xml:space="preserve"> 协助体系推行人对目标指标、管理方案的实施进行监视和测量；</w:t>
            </w:r>
          </w:p>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 xml:space="preserve">    </w:t>
            </w:r>
            <w:r>
              <w:rPr>
                <w:rFonts w:hint="eastAsia" w:ascii="等线" w:hAnsi="等线" w:eastAsia="等线" w:cs="等线"/>
                <w:bCs w:val="0"/>
                <w:spacing w:val="0"/>
                <w:kern w:val="2"/>
                <w:sz w:val="21"/>
                <w:szCs w:val="21"/>
                <w:lang w:val="en-US" w:eastAsia="zh-CN" w:bidi="ar-SA"/>
              </w:rPr>
              <w:fldChar w:fldCharType="begin"/>
            </w:r>
            <w:r>
              <w:rPr>
                <w:rFonts w:hint="eastAsia" w:ascii="等线" w:hAnsi="等线" w:eastAsia="等线" w:cs="等线"/>
                <w:bCs w:val="0"/>
                <w:spacing w:val="0"/>
                <w:kern w:val="2"/>
                <w:sz w:val="21"/>
                <w:szCs w:val="21"/>
                <w:lang w:val="en-US" w:eastAsia="zh-CN" w:bidi="ar-SA"/>
              </w:rPr>
              <w:instrText xml:space="preserve"> = 9 \* GB2 \* MERGEFORMAT </w:instrText>
            </w:r>
            <w:r>
              <w:rPr>
                <w:rFonts w:hint="eastAsia" w:ascii="等线" w:hAnsi="等线" w:eastAsia="等线" w:cs="等线"/>
                <w:bCs w:val="0"/>
                <w:spacing w:val="0"/>
                <w:kern w:val="2"/>
                <w:sz w:val="21"/>
                <w:szCs w:val="21"/>
                <w:lang w:val="en-US" w:eastAsia="zh-CN" w:bidi="ar-SA"/>
              </w:rPr>
              <w:fldChar w:fldCharType="separate"/>
            </w:r>
            <w:r>
              <w:rPr>
                <w:rFonts w:hint="eastAsia" w:ascii="等线" w:hAnsi="等线" w:eastAsia="等线" w:cs="等线"/>
                <w:bCs w:val="0"/>
                <w:spacing w:val="0"/>
                <w:kern w:val="2"/>
                <w:sz w:val="21"/>
                <w:szCs w:val="21"/>
                <w:lang w:val="en-US" w:eastAsia="zh-CN" w:bidi="ar-SA"/>
              </w:rPr>
              <w:t>⑼</w:t>
            </w:r>
            <w:r>
              <w:rPr>
                <w:rFonts w:hint="eastAsia" w:ascii="等线" w:hAnsi="等线" w:eastAsia="等线" w:cs="等线"/>
                <w:bCs w:val="0"/>
                <w:spacing w:val="0"/>
                <w:kern w:val="2"/>
                <w:sz w:val="21"/>
                <w:szCs w:val="21"/>
                <w:lang w:val="en-US" w:eastAsia="zh-CN" w:bidi="ar-SA"/>
              </w:rPr>
              <w:fldChar w:fldCharType="end"/>
            </w:r>
            <w:r>
              <w:rPr>
                <w:rFonts w:hint="eastAsia" w:ascii="等线" w:hAnsi="等线" w:eastAsia="等线" w:cs="等线"/>
                <w:bCs w:val="0"/>
                <w:spacing w:val="0"/>
                <w:kern w:val="2"/>
                <w:sz w:val="21"/>
                <w:szCs w:val="21"/>
                <w:lang w:val="en-US" w:eastAsia="zh-CN" w:bidi="ar-SA"/>
              </w:rPr>
              <w:t xml:space="preserve"> 配合做好内审和管理评审、做好纠正和预防措施等。</w:t>
            </w:r>
          </w:p>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与办公室负责人梁树林沟通，描述的职责和权限与一体化管理体系的职能分配表基本一致。</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848" w:type="dxa"/>
          </w:tcPr>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组织的环境因素评价</w:t>
            </w:r>
          </w:p>
        </w:tc>
        <w:tc>
          <w:tcPr>
            <w:tcW w:w="1272" w:type="dxa"/>
          </w:tcPr>
          <w:p>
            <w:pPr>
              <w:pStyle w:val="21"/>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E：6.1.2</w:t>
            </w:r>
          </w:p>
        </w:tc>
        <w:tc>
          <w:tcPr>
            <w:tcW w:w="10455" w:type="dxa"/>
            <w:vAlign w:val="center"/>
          </w:tcPr>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组织根据手册第6.1.2条款、XPK/CX12-2021《环境因素识别与评价程序》要求，由办公室负责指导各部门环境因素的调查、评价、汇总、登记、审定及更新，各部门负责组织实施，办公室负责汇总整理。</w:t>
            </w:r>
          </w:p>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查看组织《环境因素调查评价表》，组织在办公区、厂区、仓库、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组织按照《环境因素识别与评价程序》准则确定了重要环境因素，抽查组织《重要环境因素清单》内容如下：</w:t>
            </w:r>
          </w:p>
          <w:tbl>
            <w:tblPr>
              <w:tblStyle w:val="10"/>
              <w:tblW w:w="973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2420"/>
              <w:gridCol w:w="1330"/>
              <w:gridCol w:w="1420"/>
              <w:gridCol w:w="122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30" w:type="dxa"/>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序号</w:t>
                  </w:r>
                </w:p>
              </w:tc>
              <w:tc>
                <w:tcPr>
                  <w:tcW w:w="242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环境因素</w:t>
                  </w:r>
                </w:p>
              </w:tc>
              <w:tc>
                <w:tcPr>
                  <w:tcW w:w="1330" w:type="dxa"/>
                  <w:noWrap w:val="0"/>
                  <w:vAlign w:val="center"/>
                </w:tcPr>
                <w:p>
                  <w:pPr>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活动点/工序或部位</w:t>
                  </w:r>
                </w:p>
              </w:tc>
              <w:tc>
                <w:tcPr>
                  <w:tcW w:w="1420" w:type="dxa"/>
                  <w:noWrap w:val="0"/>
                  <w:vAlign w:val="center"/>
                </w:tcPr>
                <w:p>
                  <w:pPr>
                    <w:ind w:left="-737" w:leftChars="-351" w:firstLine="644" w:firstLineChars="307"/>
                    <w:jc w:val="both"/>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环境影响</w:t>
                  </w:r>
                </w:p>
              </w:tc>
              <w:tc>
                <w:tcPr>
                  <w:tcW w:w="1220" w:type="dxa"/>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时态/状态</w:t>
                  </w:r>
                </w:p>
              </w:tc>
              <w:tc>
                <w:tcPr>
                  <w:tcW w:w="2910" w:type="dxa"/>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430" w:type="dxa"/>
                  <w:tcBorders>
                    <w:bottom w:val="single" w:color="auto" w:sz="4" w:space="0"/>
                  </w:tcBorders>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1</w:t>
                  </w:r>
                </w:p>
              </w:tc>
              <w:tc>
                <w:tcPr>
                  <w:tcW w:w="2420" w:type="dxa"/>
                  <w:tcBorders>
                    <w:bottom w:val="single" w:color="auto" w:sz="4" w:space="0"/>
                  </w:tcBorders>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噪声排放</w:t>
                  </w:r>
                </w:p>
              </w:tc>
              <w:tc>
                <w:tcPr>
                  <w:tcW w:w="1330" w:type="dxa"/>
                  <w:tcBorders/>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机加工、空压</w:t>
                  </w:r>
                </w:p>
              </w:tc>
              <w:tc>
                <w:tcPr>
                  <w:tcW w:w="1420" w:type="dxa"/>
                  <w:tcBorders>
                    <w:bottom w:val="single" w:color="auto" w:sz="4" w:space="0"/>
                  </w:tcBorders>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噪声污染</w:t>
                  </w:r>
                </w:p>
              </w:tc>
              <w:tc>
                <w:tcPr>
                  <w:tcW w:w="1220" w:type="dxa"/>
                  <w:tcBorders>
                    <w:bottom w:val="single" w:color="auto" w:sz="4" w:space="0"/>
                  </w:tcBorders>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现在/正常</w:t>
                  </w:r>
                </w:p>
              </w:tc>
              <w:tc>
                <w:tcPr>
                  <w:tcW w:w="2910" w:type="dxa"/>
                  <w:tcBorders>
                    <w:bottom w:val="single" w:color="auto" w:sz="4" w:space="0"/>
                  </w:tcBorders>
                  <w:noWrap w:val="0"/>
                  <w:vAlign w:val="center"/>
                </w:tcPr>
                <w:p>
                  <w:pPr>
                    <w:pStyle w:val="4"/>
                    <w:spacing w:line="240" w:lineRule="exact"/>
                    <w:rPr>
                      <w:rFonts w:hint="eastAsia" w:ascii="等线" w:hAnsi="等线" w:eastAsia="等线" w:cs="等线"/>
                      <w:sz w:val="21"/>
                    </w:rPr>
                  </w:pPr>
                  <w:r>
                    <w:rPr>
                      <w:rFonts w:hint="eastAsia" w:ascii="等线" w:hAnsi="等线" w:eastAsia="等线" w:cs="等线"/>
                      <w:sz w:val="21"/>
                    </w:rPr>
                    <w:t>①目标、指标及环境管理方案</w:t>
                  </w:r>
                </w:p>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②运行控制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30" w:type="dxa"/>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2</w:t>
                  </w:r>
                </w:p>
              </w:tc>
              <w:tc>
                <w:tcPr>
                  <w:tcW w:w="2420" w:type="dxa"/>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危险固废（废油、油抹布、废弃墨盒、废电池、</w:t>
                  </w:r>
                  <w:r>
                    <w:rPr>
                      <w:rFonts w:hint="eastAsia" w:ascii="等线" w:hAnsi="等线" w:eastAsia="等线" w:cs="等线"/>
                      <w:lang w:val="en-US" w:eastAsia="zh-CN"/>
                    </w:rPr>
                    <w:t>焊渣、</w:t>
                  </w:r>
                  <w:r>
                    <w:rPr>
                      <w:rFonts w:hint="eastAsia" w:ascii="等线" w:hAnsi="等线" w:eastAsia="等线" w:cs="等线"/>
                      <w:szCs w:val="21"/>
                      <w:lang w:val="en-US" w:eastAsia="zh-CN"/>
                    </w:rPr>
                    <w:t>废活性炭</w:t>
                  </w:r>
                  <w:r>
                    <w:rPr>
                      <w:rFonts w:hint="eastAsia" w:ascii="等线" w:hAnsi="等线" w:eastAsia="等线" w:cs="等线"/>
                    </w:rPr>
                    <w:t>）的排放</w:t>
                  </w:r>
                </w:p>
              </w:tc>
              <w:tc>
                <w:tcPr>
                  <w:tcW w:w="1330" w:type="dxa"/>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办公、生产、设备维修</w:t>
                  </w:r>
                </w:p>
              </w:tc>
              <w:tc>
                <w:tcPr>
                  <w:tcW w:w="1420" w:type="dxa"/>
                  <w:noWrap w:val="0"/>
                  <w:vAlign w:val="center"/>
                </w:tcPr>
                <w:p>
                  <w:pPr>
                    <w:spacing w:line="240" w:lineRule="exact"/>
                    <w:rPr>
                      <w:rFonts w:hint="eastAsia" w:ascii="等线" w:hAnsi="等线" w:eastAsia="等线" w:cs="等线"/>
                    </w:rPr>
                  </w:pPr>
                  <w:r>
                    <w:rPr>
                      <w:rFonts w:hint="eastAsia" w:ascii="等线" w:hAnsi="等线" w:eastAsia="等线" w:cs="等线"/>
                    </w:rPr>
                    <w:t>固废处理</w:t>
                  </w:r>
                </w:p>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污染土壤</w:t>
                  </w:r>
                </w:p>
              </w:tc>
              <w:tc>
                <w:tcPr>
                  <w:tcW w:w="1220" w:type="dxa"/>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现在/正常</w:t>
                  </w:r>
                </w:p>
              </w:tc>
              <w:tc>
                <w:tcPr>
                  <w:tcW w:w="2910" w:type="dxa"/>
                  <w:noWrap w:val="0"/>
                  <w:vAlign w:val="center"/>
                </w:tcPr>
                <w:p>
                  <w:pPr>
                    <w:pStyle w:val="4"/>
                    <w:spacing w:line="240" w:lineRule="exact"/>
                    <w:rPr>
                      <w:rFonts w:hint="eastAsia" w:ascii="等线" w:hAnsi="等线" w:eastAsia="等线" w:cs="等线"/>
                      <w:sz w:val="21"/>
                    </w:rPr>
                  </w:pPr>
                  <w:r>
                    <w:rPr>
                      <w:rFonts w:hint="eastAsia" w:ascii="等线" w:hAnsi="等线" w:eastAsia="等线" w:cs="等线"/>
                      <w:sz w:val="21"/>
                    </w:rPr>
                    <w:t>①目标、指标及环境管理方案</w:t>
                  </w:r>
                </w:p>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②运行控制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30" w:type="dxa"/>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3</w:t>
                  </w:r>
                </w:p>
              </w:tc>
              <w:tc>
                <w:tcPr>
                  <w:tcW w:w="2420" w:type="dxa"/>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环境事故（火灾、爆炸）的发生</w:t>
                  </w:r>
                </w:p>
              </w:tc>
              <w:tc>
                <w:tcPr>
                  <w:tcW w:w="1330" w:type="dxa"/>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lang w:val="en-US" w:eastAsia="zh-CN"/>
                    </w:rPr>
                    <w:t>乙炔氧气瓶</w:t>
                  </w:r>
                  <w:r>
                    <w:rPr>
                      <w:rFonts w:hint="eastAsia" w:ascii="等线" w:hAnsi="等线" w:eastAsia="等线" w:cs="等线"/>
                    </w:rPr>
                    <w:t>使用、贮存等</w:t>
                  </w:r>
                </w:p>
              </w:tc>
              <w:tc>
                <w:tcPr>
                  <w:tcW w:w="1420" w:type="dxa"/>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引起火灾、污染土壤、大气</w:t>
                  </w:r>
                </w:p>
              </w:tc>
              <w:tc>
                <w:tcPr>
                  <w:tcW w:w="1220" w:type="dxa"/>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将来/异常</w:t>
                  </w:r>
                </w:p>
              </w:tc>
              <w:tc>
                <w:tcPr>
                  <w:tcW w:w="2910" w:type="dxa"/>
                  <w:noWrap w:val="0"/>
                  <w:vAlign w:val="center"/>
                </w:tcPr>
                <w:p>
                  <w:pPr>
                    <w:pStyle w:val="4"/>
                    <w:spacing w:line="240" w:lineRule="exact"/>
                    <w:rPr>
                      <w:rFonts w:hint="eastAsia" w:ascii="等线" w:hAnsi="等线" w:eastAsia="等线" w:cs="等线"/>
                      <w:sz w:val="21"/>
                    </w:rPr>
                  </w:pPr>
                  <w:r>
                    <w:rPr>
                      <w:rFonts w:hint="eastAsia" w:ascii="等线" w:hAnsi="等线" w:eastAsia="等线" w:cs="等线"/>
                      <w:sz w:val="21"/>
                    </w:rPr>
                    <w:t>①目标、指标及环境管理方案</w:t>
                  </w:r>
                </w:p>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②应急方案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0" w:type="dxa"/>
                  <w:noWrap w:val="0"/>
                  <w:vAlign w:val="center"/>
                </w:tcPr>
                <w:p>
                  <w:pPr>
                    <w:jc w:val="center"/>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4</w:t>
                  </w:r>
                </w:p>
              </w:tc>
              <w:tc>
                <w:tcPr>
                  <w:tcW w:w="2420" w:type="dxa"/>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lang w:val="en-US" w:eastAsia="zh-CN"/>
                    </w:rPr>
                    <w:t>废气排放</w:t>
                  </w:r>
                </w:p>
              </w:tc>
              <w:tc>
                <w:tcPr>
                  <w:tcW w:w="1330" w:type="dxa"/>
                  <w:tcBorders/>
                  <w:noWrap w:val="0"/>
                  <w:vAlign w:val="center"/>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喷塑</w:t>
                  </w:r>
                </w:p>
              </w:tc>
              <w:tc>
                <w:tcPr>
                  <w:tcW w:w="1420" w:type="dxa"/>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lang w:val="en-US" w:eastAsia="zh-CN"/>
                    </w:rPr>
                    <w:t>大气污染</w:t>
                  </w:r>
                </w:p>
              </w:tc>
              <w:tc>
                <w:tcPr>
                  <w:tcW w:w="1220" w:type="dxa"/>
                  <w:noWrap w:val="0"/>
                  <w:vAlign w:val="center"/>
                </w:tcPr>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现在/正常</w:t>
                  </w:r>
                </w:p>
              </w:tc>
              <w:tc>
                <w:tcPr>
                  <w:tcW w:w="2910" w:type="dxa"/>
                  <w:noWrap w:val="0"/>
                  <w:vAlign w:val="center"/>
                </w:tcPr>
                <w:p>
                  <w:pPr>
                    <w:pStyle w:val="4"/>
                    <w:spacing w:line="240" w:lineRule="exact"/>
                    <w:rPr>
                      <w:rFonts w:hint="eastAsia" w:ascii="等线" w:hAnsi="等线" w:eastAsia="等线" w:cs="等线"/>
                      <w:sz w:val="21"/>
                    </w:rPr>
                  </w:pPr>
                  <w:r>
                    <w:rPr>
                      <w:rFonts w:hint="eastAsia" w:ascii="等线" w:hAnsi="等线" w:eastAsia="等线" w:cs="等线"/>
                      <w:sz w:val="21"/>
                    </w:rPr>
                    <w:t>①目标、指标及环境管理方案</w:t>
                  </w:r>
                </w:p>
                <w:p>
                  <w:pPr>
                    <w:spacing w:line="24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rPr>
                    <w:t>②运行控制</w:t>
                  </w:r>
                </w:p>
              </w:tc>
            </w:tr>
          </w:tbl>
          <w:p>
            <w:pPr>
              <w:pStyle w:val="2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重要环境因素识别、评价与实际吻合，管理方案明确控制措施基本能够满足控制要求。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848" w:type="dxa"/>
          </w:tcPr>
          <w:p>
            <w:pPr>
              <w:spacing w:line="28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目标及其实现的策划总要求</w:t>
            </w:r>
          </w:p>
          <w:p>
            <w:pPr>
              <w:spacing w:line="280" w:lineRule="exact"/>
              <w:rPr>
                <w:rFonts w:hint="eastAsia" w:ascii="等线" w:hAnsi="等线" w:eastAsia="等线" w:cs="等线"/>
                <w:bCs w:val="0"/>
                <w:spacing w:val="0"/>
                <w:kern w:val="2"/>
                <w:sz w:val="21"/>
                <w:szCs w:val="21"/>
                <w:lang w:val="en-US" w:eastAsia="zh-CN" w:bidi="ar-SA"/>
              </w:rPr>
            </w:pPr>
          </w:p>
        </w:tc>
        <w:tc>
          <w:tcPr>
            <w:tcW w:w="1272" w:type="dxa"/>
          </w:tcPr>
          <w:p>
            <w:pPr>
              <w:spacing w:line="280" w:lineRule="exac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QE6.2</w:t>
            </w:r>
          </w:p>
          <w:p>
            <w:pPr>
              <w:spacing w:line="280" w:lineRule="exact"/>
              <w:rPr>
                <w:rFonts w:hint="eastAsia" w:ascii="等线" w:hAnsi="等线" w:eastAsia="等线" w:cs="等线"/>
                <w:bCs w:val="0"/>
                <w:spacing w:val="0"/>
                <w:kern w:val="2"/>
                <w:sz w:val="21"/>
                <w:szCs w:val="21"/>
                <w:lang w:val="en-US" w:eastAsia="zh-CN" w:bidi="ar-SA"/>
              </w:rPr>
            </w:pPr>
          </w:p>
          <w:p>
            <w:pPr>
              <w:spacing w:line="280" w:lineRule="exact"/>
              <w:rPr>
                <w:rFonts w:hint="eastAsia" w:ascii="等线" w:hAnsi="等线" w:eastAsia="等线" w:cs="等线"/>
                <w:bCs w:val="0"/>
                <w:spacing w:val="0"/>
                <w:kern w:val="2"/>
                <w:sz w:val="21"/>
                <w:szCs w:val="21"/>
                <w:lang w:val="en-US" w:eastAsia="zh-CN" w:bidi="ar-SA"/>
              </w:rPr>
            </w:pPr>
          </w:p>
        </w:tc>
        <w:tc>
          <w:tcPr>
            <w:tcW w:w="10455" w:type="dxa"/>
            <w:vAlign w:val="center"/>
          </w:tcPr>
          <w:p>
            <w:pPr>
              <w:spacing w:line="280" w:lineRule="exact"/>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涉及办公室的质量、环境和职业健康安全分解的管理目标包括：</w:t>
            </w:r>
          </w:p>
          <w:p>
            <w:pPr>
              <w:ind w:left="420" w:hanging="420" w:hangingChars="200"/>
              <w:jc w:val="left"/>
              <w:rPr>
                <w:rFonts w:hint="eastAsia" w:ascii="等线" w:hAnsi="等线" w:eastAsia="等线" w:cs="等线"/>
              </w:rPr>
            </w:pPr>
            <w:r>
              <w:rPr>
                <w:rFonts w:hint="eastAsia" w:ascii="等线" w:hAnsi="等线" w:eastAsia="等线" w:cs="等线"/>
                <w:lang w:val="en-US" w:eastAsia="zh-CN"/>
              </w:rPr>
              <w:t xml:space="preserve">    </w:t>
            </w:r>
            <w:r>
              <w:rPr>
                <w:rFonts w:hint="eastAsia" w:ascii="等线" w:hAnsi="等线" w:eastAsia="等线" w:cs="等线"/>
              </w:rPr>
              <w:drawing>
                <wp:inline distT="0" distB="0" distL="114300" distR="114300">
                  <wp:extent cx="5000625" cy="2392680"/>
                  <wp:effectExtent l="0" t="0" r="3175" b="762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000625" cy="2392680"/>
                          </a:xfrm>
                          <a:prstGeom prst="rect">
                            <a:avLst/>
                          </a:prstGeom>
                          <a:noFill/>
                          <a:ln>
                            <a:noFill/>
                          </a:ln>
                        </pic:spPr>
                      </pic:pic>
                    </a:graphicData>
                  </a:graphic>
                </wp:inline>
              </w:drawing>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部门目标与分解基本合理，均有相应的统计方法、管理方案和监视频率，责任部门和责任人明确，基本满足控制要求。</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sz w:val="21"/>
                <w:szCs w:val="21"/>
                <w:lang w:val="en-US" w:eastAsia="zh-CN"/>
              </w:rPr>
              <w:t>查见《质量目标及实施一览表》、《环境目标、指标及管理方案执行情况检查表》、《2021年度目标分解及考核结果》，</w:t>
            </w:r>
            <w:r>
              <w:rPr>
                <w:rFonts w:hint="eastAsia" w:ascii="等线" w:hAnsi="等线" w:eastAsia="等线" w:cs="等线"/>
                <w:bCs w:val="0"/>
                <w:spacing w:val="0"/>
                <w:kern w:val="2"/>
                <w:sz w:val="21"/>
                <w:szCs w:val="21"/>
                <w:lang w:val="en-US" w:eastAsia="zh-CN" w:bidi="ar-SA"/>
              </w:rPr>
              <w:t>均有相应的统计数据记录，更新及时，责任人明确，符合监视和更新要求。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48" w:type="dxa"/>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人员及其能力和意识</w:t>
            </w:r>
          </w:p>
        </w:tc>
        <w:tc>
          <w:tcPr>
            <w:tcW w:w="1272" w:type="dxa"/>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Q7.1.2/7.2/7.3</w:t>
            </w:r>
          </w:p>
          <w:p>
            <w:pPr>
              <w:ind w:firstLine="420" w:firstLineChars="200"/>
              <w:jc w:val="left"/>
              <w:rPr>
                <w:rFonts w:hint="eastAsia" w:ascii="等线" w:hAnsi="等线" w:eastAsia="等线" w:cs="等线"/>
                <w:bCs w:val="0"/>
                <w:spacing w:val="0"/>
                <w:kern w:val="2"/>
                <w:sz w:val="21"/>
                <w:szCs w:val="21"/>
                <w:lang w:val="en-US" w:eastAsia="zh-CN" w:bidi="ar-SA"/>
              </w:rPr>
            </w:pPr>
          </w:p>
        </w:tc>
        <w:tc>
          <w:tcPr>
            <w:tcW w:w="10455" w:type="dxa"/>
            <w:vAlign w:val="center"/>
          </w:tcPr>
          <w:p>
            <w:pPr>
              <w:ind w:firstLine="420" w:firstLineChars="200"/>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组织管理体系覆盖45人，从办公室负责人梁树林了解到，办公室根据各部门的需要配备管理体系运行所需的人员，人员均经过相关培训，配置充分，基本能够满足体系运行需求。</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对各岗位能力规定的要求包括了专业技能、岗位资格、能力、工作经验等。查看《岗位说明书》，要求主要对各部门负责人及关键岗位能力要求分别从教育程度、经验、经历、技能要求等方面进行了规定，抽查办公室经理入职要求如下：</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学历：中专学历</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培训：企业管理知识；</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技能/经验：1.本公司工作1个月以上；2.从事管理工作1年以上。</w:t>
            </w:r>
          </w:p>
          <w:p>
            <w:pPr>
              <w:numPr>
                <w:numId w:val="0"/>
              </w:num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组织的人员能力确定能够满足基本控制要求。</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抽查培训计划和培训实施记录如下：</w:t>
            </w:r>
          </w:p>
          <w:tbl>
            <w:tblPr>
              <w:tblStyle w:val="11"/>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852"/>
              <w:gridCol w:w="2378"/>
              <w:gridCol w:w="184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计划培训日期/培训实施日期</w:t>
                  </w:r>
                </w:p>
              </w:tc>
              <w:tc>
                <w:tcPr>
                  <w:tcW w:w="1852" w:type="dxa"/>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培训记录内容</w:t>
                  </w:r>
                </w:p>
              </w:tc>
              <w:tc>
                <w:tcPr>
                  <w:tcW w:w="2378" w:type="dxa"/>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参加人员情况</w:t>
                  </w:r>
                </w:p>
              </w:tc>
              <w:tc>
                <w:tcPr>
                  <w:tcW w:w="1840" w:type="dxa"/>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评价方式</w:t>
                  </w:r>
                </w:p>
              </w:tc>
              <w:tc>
                <w:tcPr>
                  <w:tcW w:w="194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2021年5月/2021年5月15日</w:t>
                  </w:r>
                </w:p>
              </w:tc>
              <w:tc>
                <w:tcPr>
                  <w:tcW w:w="1852"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ISO9001：2015版标准培训</w:t>
                  </w:r>
                </w:p>
              </w:tc>
              <w:tc>
                <w:tcPr>
                  <w:tcW w:w="2378"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各部门主管</w:t>
                  </w:r>
                </w:p>
              </w:tc>
              <w:tc>
                <w:tcPr>
                  <w:tcW w:w="1840"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sym w:font="Wingdings" w:char="00A8"/>
                  </w:r>
                  <w:r>
                    <w:rPr>
                      <w:rFonts w:hint="eastAsia" w:ascii="等线" w:hAnsi="等线" w:eastAsia="等线" w:cs="等线"/>
                      <w:bCs w:val="0"/>
                      <w:color w:val="auto"/>
                      <w:spacing w:val="0"/>
                      <w:kern w:val="2"/>
                      <w:sz w:val="21"/>
                      <w:szCs w:val="21"/>
                      <w:lang w:val="en-US" w:eastAsia="zh-CN" w:bidi="ar-SA"/>
                    </w:rPr>
                    <w:t xml:space="preserve">笔试 </w:t>
                  </w:r>
                  <w:r>
                    <w:rPr>
                      <w:rFonts w:hint="eastAsia" w:ascii="等线" w:hAnsi="等线" w:eastAsia="等线" w:cs="等线"/>
                      <w:bCs w:val="0"/>
                      <w:color w:val="auto"/>
                      <w:spacing w:val="0"/>
                      <w:kern w:val="2"/>
                      <w:sz w:val="21"/>
                      <w:szCs w:val="21"/>
                      <w:lang w:val="en-US" w:eastAsia="zh-CN" w:bidi="ar-SA"/>
                    </w:rPr>
                    <w:sym w:font="Wingdings" w:char="00FE"/>
                  </w:r>
                  <w:r>
                    <w:rPr>
                      <w:rFonts w:hint="eastAsia" w:ascii="等线" w:hAnsi="等线" w:eastAsia="等线" w:cs="等线"/>
                      <w:bCs w:val="0"/>
                      <w:color w:val="auto"/>
                      <w:spacing w:val="0"/>
                      <w:kern w:val="2"/>
                      <w:sz w:val="21"/>
                      <w:szCs w:val="21"/>
                      <w:lang w:val="en-US" w:eastAsia="zh-CN" w:bidi="ar-SA"/>
                    </w:rPr>
                    <w:t>口试</w:t>
                  </w:r>
                </w:p>
              </w:tc>
              <w:tc>
                <w:tcPr>
                  <w:tcW w:w="1940"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sym w:font="Wingdings 2" w:char="0052"/>
                  </w:r>
                  <w:r>
                    <w:rPr>
                      <w:rFonts w:hint="eastAsia" w:ascii="等线" w:hAnsi="等线" w:eastAsia="等线" w:cs="等线"/>
                      <w:bCs w:val="0"/>
                      <w:color w:val="auto"/>
                      <w:spacing w:val="0"/>
                      <w:kern w:val="2"/>
                      <w:sz w:val="21"/>
                      <w:szCs w:val="21"/>
                      <w:lang w:val="en-US" w:eastAsia="zh-CN" w:bidi="ar-SA"/>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2021年7月/2021年7月30日</w:t>
                  </w:r>
                </w:p>
              </w:tc>
              <w:tc>
                <w:tcPr>
                  <w:tcW w:w="1852"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内部审核员培</w:t>
                  </w:r>
                  <w:r>
                    <w:rPr>
                      <w:rFonts w:hint="eastAsia" w:ascii="等线" w:hAnsi="等线" w:eastAsia="等线" w:cs="等线"/>
                      <w:color w:val="auto"/>
                      <w:sz w:val="21"/>
                      <w:szCs w:val="21"/>
                    </w:rPr>
                    <w:t>训</w:t>
                  </w:r>
                </w:p>
              </w:tc>
              <w:tc>
                <w:tcPr>
                  <w:tcW w:w="2378"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内审员</w:t>
                  </w:r>
                </w:p>
              </w:tc>
              <w:tc>
                <w:tcPr>
                  <w:tcW w:w="1840"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sym w:font="Wingdings" w:char="00A8"/>
                  </w:r>
                  <w:r>
                    <w:rPr>
                      <w:rFonts w:hint="eastAsia" w:ascii="等线" w:hAnsi="等线" w:eastAsia="等线" w:cs="等线"/>
                      <w:bCs w:val="0"/>
                      <w:color w:val="auto"/>
                      <w:spacing w:val="0"/>
                      <w:kern w:val="2"/>
                      <w:sz w:val="21"/>
                      <w:szCs w:val="21"/>
                      <w:lang w:val="en-US" w:eastAsia="zh-CN" w:bidi="ar-SA"/>
                    </w:rPr>
                    <w:t xml:space="preserve">笔试 </w:t>
                  </w:r>
                  <w:r>
                    <w:rPr>
                      <w:rFonts w:hint="eastAsia" w:ascii="等线" w:hAnsi="等线" w:eastAsia="等线" w:cs="等线"/>
                      <w:bCs w:val="0"/>
                      <w:color w:val="auto"/>
                      <w:spacing w:val="0"/>
                      <w:kern w:val="2"/>
                      <w:sz w:val="21"/>
                      <w:szCs w:val="21"/>
                      <w:lang w:val="en-US" w:eastAsia="zh-CN" w:bidi="ar-SA"/>
                    </w:rPr>
                    <w:sym w:font="Wingdings" w:char="00FE"/>
                  </w:r>
                  <w:r>
                    <w:rPr>
                      <w:rFonts w:hint="eastAsia" w:ascii="等线" w:hAnsi="等线" w:eastAsia="等线" w:cs="等线"/>
                      <w:bCs w:val="0"/>
                      <w:color w:val="auto"/>
                      <w:spacing w:val="0"/>
                      <w:kern w:val="2"/>
                      <w:sz w:val="21"/>
                      <w:szCs w:val="21"/>
                      <w:lang w:val="en-US" w:eastAsia="zh-CN" w:bidi="ar-SA"/>
                    </w:rPr>
                    <w:t>口试</w:t>
                  </w:r>
                </w:p>
              </w:tc>
              <w:tc>
                <w:tcPr>
                  <w:tcW w:w="1940"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sym w:font="Wingdings 2" w:char="0052"/>
                  </w:r>
                  <w:r>
                    <w:rPr>
                      <w:rFonts w:hint="eastAsia" w:ascii="等线" w:hAnsi="等线" w:eastAsia="等线" w:cs="等线"/>
                      <w:bCs w:val="0"/>
                      <w:color w:val="auto"/>
                      <w:spacing w:val="0"/>
                      <w:kern w:val="2"/>
                      <w:sz w:val="21"/>
                      <w:szCs w:val="21"/>
                      <w:lang w:val="en-US" w:eastAsia="zh-CN" w:bidi="ar-SA"/>
                    </w:rPr>
                    <w:t xml:space="preserve">有效  </w:t>
                  </w:r>
                  <w:r>
                    <w:rPr>
                      <w:rFonts w:hint="eastAsia" w:ascii="等线" w:hAnsi="等线" w:eastAsia="等线" w:cs="等线"/>
                      <w:bCs w:val="0"/>
                      <w:color w:val="auto"/>
                      <w:spacing w:val="0"/>
                      <w:kern w:val="2"/>
                      <w:sz w:val="21"/>
                      <w:szCs w:val="21"/>
                      <w:lang w:val="en-US" w:eastAsia="zh-CN" w:bidi="ar-SA"/>
                    </w:rPr>
                    <w:sym w:font="Wingdings 2" w:char="00A3"/>
                  </w:r>
                  <w:r>
                    <w:rPr>
                      <w:rFonts w:hint="eastAsia" w:ascii="等线" w:hAnsi="等线" w:eastAsia="等线" w:cs="等线"/>
                      <w:bCs w:val="0"/>
                      <w:color w:val="auto"/>
                      <w:spacing w:val="0"/>
                      <w:kern w:val="2"/>
                      <w:sz w:val="21"/>
                      <w:szCs w:val="21"/>
                      <w:lang w:val="en-US" w:eastAsia="zh-CN" w:bidi="ar-S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2021年7月/2021年7月15日</w:t>
                  </w:r>
                </w:p>
              </w:tc>
              <w:tc>
                <w:tcPr>
                  <w:tcW w:w="1852"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检验员岗位技能培训</w:t>
                  </w:r>
                </w:p>
              </w:tc>
              <w:tc>
                <w:tcPr>
                  <w:tcW w:w="2378"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质检人员</w:t>
                  </w:r>
                </w:p>
              </w:tc>
              <w:tc>
                <w:tcPr>
                  <w:tcW w:w="1840"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sym w:font="Wingdings" w:char="00A8"/>
                  </w:r>
                  <w:r>
                    <w:rPr>
                      <w:rFonts w:hint="eastAsia" w:ascii="等线" w:hAnsi="等线" w:eastAsia="等线" w:cs="等线"/>
                      <w:bCs w:val="0"/>
                      <w:color w:val="auto"/>
                      <w:spacing w:val="0"/>
                      <w:kern w:val="2"/>
                      <w:sz w:val="21"/>
                      <w:szCs w:val="21"/>
                      <w:lang w:val="en-US" w:eastAsia="zh-CN" w:bidi="ar-SA"/>
                    </w:rPr>
                    <w:t xml:space="preserve">笔试 </w:t>
                  </w:r>
                  <w:r>
                    <w:rPr>
                      <w:rFonts w:hint="eastAsia" w:ascii="等线" w:hAnsi="等线" w:eastAsia="等线" w:cs="等线"/>
                      <w:bCs w:val="0"/>
                      <w:color w:val="auto"/>
                      <w:spacing w:val="0"/>
                      <w:kern w:val="2"/>
                      <w:sz w:val="21"/>
                      <w:szCs w:val="21"/>
                      <w:lang w:val="en-US" w:eastAsia="zh-CN" w:bidi="ar-SA"/>
                    </w:rPr>
                    <w:sym w:font="Wingdings" w:char="00FE"/>
                  </w:r>
                  <w:r>
                    <w:rPr>
                      <w:rFonts w:hint="eastAsia" w:ascii="等线" w:hAnsi="等线" w:eastAsia="等线" w:cs="等线"/>
                      <w:bCs w:val="0"/>
                      <w:color w:val="auto"/>
                      <w:spacing w:val="0"/>
                      <w:kern w:val="2"/>
                      <w:sz w:val="21"/>
                      <w:szCs w:val="21"/>
                      <w:lang w:val="en-US" w:eastAsia="zh-CN" w:bidi="ar-SA"/>
                    </w:rPr>
                    <w:t>口试</w:t>
                  </w:r>
                </w:p>
              </w:tc>
              <w:tc>
                <w:tcPr>
                  <w:tcW w:w="1940"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sym w:font="Wingdings 2" w:char="0052"/>
                  </w:r>
                  <w:r>
                    <w:rPr>
                      <w:rFonts w:hint="eastAsia" w:ascii="等线" w:hAnsi="等线" w:eastAsia="等线" w:cs="等线"/>
                      <w:bCs w:val="0"/>
                      <w:color w:val="auto"/>
                      <w:spacing w:val="0"/>
                      <w:kern w:val="2"/>
                      <w:sz w:val="21"/>
                      <w:szCs w:val="21"/>
                      <w:lang w:val="en-US" w:eastAsia="zh-CN" w:bidi="ar-SA"/>
                    </w:rPr>
                    <w:t>有效  □不足</w:t>
                  </w:r>
                </w:p>
              </w:tc>
            </w:tr>
          </w:tbl>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培训实施记录与培训计划基本一致，基本符合标准要求。查看组织人员能力证书包括特种设备和特种作业人员证书，均在有效期内，满足要求，抽查内容如下：</w:t>
            </w:r>
          </w:p>
          <w:tbl>
            <w:tblPr>
              <w:tblStyle w:val="11"/>
              <w:tblpPr w:leftFromText="180" w:rightFromText="180" w:vertAnchor="text" w:horzAnchor="page" w:tblpX="164" w:tblpY="104"/>
              <w:tblOverlap w:val="never"/>
              <w:tblW w:w="10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1030"/>
              <w:gridCol w:w="2580"/>
              <w:gridCol w:w="216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jc w:val="left"/>
                    <w:rPr>
                      <w:rFonts w:hint="eastAsia" w:ascii="等线" w:hAnsi="等线" w:eastAsia="等线" w:cs="等线"/>
                      <w:b w:val="0"/>
                      <w:bCs w:val="0"/>
                      <w:color w:val="auto"/>
                      <w:spacing w:val="0"/>
                      <w:kern w:val="2"/>
                      <w:sz w:val="21"/>
                      <w:szCs w:val="21"/>
                      <w:lang w:val="en-US" w:eastAsia="zh-CN" w:bidi="ar-SA"/>
                    </w:rPr>
                  </w:pPr>
                  <w:r>
                    <w:rPr>
                      <w:rFonts w:hint="eastAsia" w:ascii="等线" w:hAnsi="等线" w:eastAsia="等线" w:cs="等线"/>
                      <w:b w:val="0"/>
                      <w:bCs w:val="0"/>
                      <w:color w:val="auto"/>
                      <w:spacing w:val="0"/>
                      <w:kern w:val="2"/>
                      <w:sz w:val="21"/>
                      <w:szCs w:val="21"/>
                      <w:lang w:val="en-US" w:eastAsia="zh-CN" w:bidi="ar-SA"/>
                    </w:rPr>
                    <w:t>特种设备作业人员</w:t>
                  </w:r>
                </w:p>
              </w:tc>
              <w:tc>
                <w:tcPr>
                  <w:tcW w:w="1030" w:type="dxa"/>
                  <w:shd w:val="clear" w:color="auto" w:fill="auto"/>
                </w:tcPr>
                <w:p>
                  <w:pPr>
                    <w:jc w:val="left"/>
                    <w:rPr>
                      <w:rFonts w:hint="eastAsia" w:ascii="等线" w:hAnsi="等线" w:eastAsia="等线" w:cs="等线"/>
                      <w:b w:val="0"/>
                      <w:bCs w:val="0"/>
                      <w:color w:val="auto"/>
                      <w:spacing w:val="0"/>
                      <w:kern w:val="2"/>
                      <w:sz w:val="21"/>
                      <w:szCs w:val="21"/>
                      <w:lang w:val="en-US" w:eastAsia="zh-CN" w:bidi="ar-SA"/>
                    </w:rPr>
                  </w:pPr>
                  <w:r>
                    <w:rPr>
                      <w:rFonts w:hint="eastAsia" w:ascii="等线" w:hAnsi="等线" w:eastAsia="等线" w:cs="等线"/>
                      <w:b w:val="0"/>
                      <w:bCs w:val="0"/>
                      <w:color w:val="auto"/>
                      <w:spacing w:val="0"/>
                      <w:kern w:val="2"/>
                      <w:sz w:val="21"/>
                      <w:szCs w:val="21"/>
                      <w:lang w:val="en-US" w:eastAsia="zh-CN" w:bidi="ar-SA"/>
                    </w:rPr>
                    <w:t>姓名</w:t>
                  </w:r>
                </w:p>
              </w:tc>
              <w:tc>
                <w:tcPr>
                  <w:tcW w:w="2580" w:type="dxa"/>
                  <w:shd w:val="clear" w:color="auto" w:fill="auto"/>
                </w:tcPr>
                <w:p>
                  <w:pPr>
                    <w:ind w:firstLine="420" w:firstLineChars="200"/>
                    <w:jc w:val="left"/>
                    <w:rPr>
                      <w:rFonts w:hint="eastAsia" w:ascii="等线" w:hAnsi="等线" w:eastAsia="等线" w:cs="等线"/>
                      <w:b w:val="0"/>
                      <w:bCs w:val="0"/>
                      <w:color w:val="auto"/>
                      <w:spacing w:val="0"/>
                      <w:kern w:val="2"/>
                      <w:sz w:val="21"/>
                      <w:szCs w:val="21"/>
                      <w:lang w:val="en-US" w:eastAsia="zh-CN" w:bidi="ar-SA"/>
                    </w:rPr>
                  </w:pPr>
                  <w:r>
                    <w:rPr>
                      <w:rFonts w:hint="eastAsia" w:ascii="等线" w:hAnsi="等线" w:eastAsia="等线" w:cs="等线"/>
                      <w:b w:val="0"/>
                      <w:bCs w:val="0"/>
                      <w:color w:val="auto"/>
                      <w:spacing w:val="0"/>
                      <w:kern w:val="2"/>
                      <w:sz w:val="21"/>
                      <w:szCs w:val="21"/>
                      <w:lang w:val="en-US" w:eastAsia="zh-CN" w:bidi="ar-SA"/>
                    </w:rPr>
                    <w:t>资格证书编号</w:t>
                  </w:r>
                </w:p>
              </w:tc>
              <w:tc>
                <w:tcPr>
                  <w:tcW w:w="2160" w:type="dxa"/>
                  <w:shd w:val="clear" w:color="auto" w:fill="auto"/>
                </w:tcPr>
                <w:p>
                  <w:pPr>
                    <w:ind w:firstLine="420" w:firstLineChars="200"/>
                    <w:jc w:val="left"/>
                    <w:rPr>
                      <w:rFonts w:hint="eastAsia" w:ascii="等线" w:hAnsi="等线" w:eastAsia="等线" w:cs="等线"/>
                      <w:b w:val="0"/>
                      <w:bCs w:val="0"/>
                      <w:color w:val="auto"/>
                      <w:spacing w:val="0"/>
                      <w:kern w:val="2"/>
                      <w:sz w:val="21"/>
                      <w:szCs w:val="21"/>
                      <w:lang w:val="en-US" w:eastAsia="zh-CN" w:bidi="ar-SA"/>
                    </w:rPr>
                  </w:pPr>
                  <w:r>
                    <w:rPr>
                      <w:rFonts w:hint="eastAsia" w:ascii="等线" w:hAnsi="等线" w:eastAsia="等线" w:cs="等线"/>
                      <w:b w:val="0"/>
                      <w:bCs w:val="0"/>
                      <w:color w:val="auto"/>
                      <w:spacing w:val="0"/>
                      <w:kern w:val="2"/>
                      <w:sz w:val="21"/>
                      <w:szCs w:val="21"/>
                      <w:lang w:val="en-US" w:eastAsia="zh-CN" w:bidi="ar-SA"/>
                    </w:rPr>
                    <w:t>有效期期限</w:t>
                  </w:r>
                </w:p>
              </w:tc>
              <w:tc>
                <w:tcPr>
                  <w:tcW w:w="1930" w:type="dxa"/>
                  <w:shd w:val="clear" w:color="auto" w:fill="auto"/>
                </w:tcPr>
                <w:p>
                  <w:pPr>
                    <w:ind w:firstLine="420" w:firstLineChars="200"/>
                    <w:jc w:val="left"/>
                    <w:rPr>
                      <w:rFonts w:hint="eastAsia" w:ascii="等线" w:hAnsi="等线" w:eastAsia="等线" w:cs="等线"/>
                      <w:b w:val="0"/>
                      <w:bCs w:val="0"/>
                      <w:color w:val="auto"/>
                      <w:spacing w:val="0"/>
                      <w:kern w:val="2"/>
                      <w:sz w:val="21"/>
                      <w:szCs w:val="21"/>
                      <w:lang w:val="en-US" w:eastAsia="zh-CN" w:bidi="ar-SA"/>
                    </w:rPr>
                  </w:pPr>
                  <w:r>
                    <w:rPr>
                      <w:rFonts w:hint="eastAsia" w:ascii="等线" w:hAnsi="等线" w:eastAsia="等线" w:cs="等线"/>
                      <w:b w:val="0"/>
                      <w:bCs w:val="0"/>
                      <w:color w:val="auto"/>
                      <w:spacing w:val="0"/>
                      <w:kern w:val="2"/>
                      <w:sz w:val="21"/>
                      <w:szCs w:val="21"/>
                      <w:lang w:val="en-US" w:eastAsia="zh-CN" w:bidi="ar-S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469"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叉车1</w:t>
                  </w:r>
                </w:p>
              </w:tc>
              <w:tc>
                <w:tcPr>
                  <w:tcW w:w="1030"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马本辉</w:t>
                  </w:r>
                </w:p>
              </w:tc>
              <w:tc>
                <w:tcPr>
                  <w:tcW w:w="2580"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412929197109168678</w:t>
                  </w:r>
                </w:p>
              </w:tc>
              <w:tc>
                <w:tcPr>
                  <w:tcW w:w="216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2025年7月</w:t>
                  </w:r>
                </w:p>
              </w:tc>
              <w:tc>
                <w:tcPr>
                  <w:tcW w:w="193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sym w:font="Wingdings 2" w:char="0052"/>
                  </w:r>
                  <w:r>
                    <w:rPr>
                      <w:rFonts w:hint="eastAsia" w:ascii="等线" w:hAnsi="等线" w:eastAsia="等线" w:cs="等线"/>
                      <w:bCs w:val="0"/>
                      <w:color w:val="auto"/>
                      <w:spacing w:val="0"/>
                      <w:kern w:val="2"/>
                      <w:sz w:val="21"/>
                      <w:szCs w:val="21"/>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叉车2</w:t>
                  </w:r>
                </w:p>
              </w:tc>
              <w:tc>
                <w:tcPr>
                  <w:tcW w:w="103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张文飞</w:t>
                  </w:r>
                </w:p>
              </w:tc>
              <w:tc>
                <w:tcPr>
                  <w:tcW w:w="258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341224197402022118</w:t>
                  </w:r>
                </w:p>
              </w:tc>
              <w:tc>
                <w:tcPr>
                  <w:tcW w:w="216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2023年7月17日</w:t>
                  </w:r>
                </w:p>
              </w:tc>
              <w:tc>
                <w:tcPr>
                  <w:tcW w:w="193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sym w:font="Wingdings 2" w:char="0052"/>
                  </w:r>
                  <w:r>
                    <w:rPr>
                      <w:rFonts w:hint="eastAsia" w:ascii="等线" w:hAnsi="等线" w:eastAsia="等线" w:cs="等线"/>
                      <w:bCs w:val="0"/>
                      <w:color w:val="auto"/>
                      <w:spacing w:val="0"/>
                      <w:kern w:val="2"/>
                      <w:sz w:val="21"/>
                      <w:szCs w:val="21"/>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焊接与热切割作业1</w:t>
                  </w:r>
                </w:p>
              </w:tc>
              <w:tc>
                <w:tcPr>
                  <w:tcW w:w="103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马本辉</w:t>
                  </w:r>
                </w:p>
              </w:tc>
              <w:tc>
                <w:tcPr>
                  <w:tcW w:w="258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T412929197109168678</w:t>
                  </w:r>
                </w:p>
              </w:tc>
              <w:tc>
                <w:tcPr>
                  <w:tcW w:w="216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2027年7月12日</w:t>
                  </w:r>
                </w:p>
              </w:tc>
              <w:tc>
                <w:tcPr>
                  <w:tcW w:w="193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sym w:font="Wingdings 2" w:char="0052"/>
                  </w:r>
                  <w:r>
                    <w:rPr>
                      <w:rFonts w:hint="eastAsia" w:ascii="等线" w:hAnsi="等线" w:eastAsia="等线" w:cs="等线"/>
                      <w:bCs w:val="0"/>
                      <w:color w:val="auto"/>
                      <w:spacing w:val="0"/>
                      <w:kern w:val="2"/>
                      <w:sz w:val="21"/>
                      <w:szCs w:val="21"/>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焊接与热切割作业2</w:t>
                  </w:r>
                </w:p>
              </w:tc>
              <w:tc>
                <w:tcPr>
                  <w:tcW w:w="1030" w:type="dxa"/>
                  <w:vAlign w:val="center"/>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韦永建</w:t>
                  </w:r>
                </w:p>
              </w:tc>
              <w:tc>
                <w:tcPr>
                  <w:tcW w:w="2580" w:type="dxa"/>
                  <w:vAlign w:val="center"/>
                </w:tcPr>
                <w:p>
                  <w:pPr>
                    <w:tabs>
                      <w:tab w:val="left" w:pos="223"/>
                    </w:tabs>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T52272919771116333X</w:t>
                  </w:r>
                </w:p>
              </w:tc>
              <w:tc>
                <w:tcPr>
                  <w:tcW w:w="216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t>2025年4月12日</w:t>
                  </w:r>
                </w:p>
              </w:tc>
              <w:tc>
                <w:tcPr>
                  <w:tcW w:w="1930" w:type="dxa"/>
                  <w:vAlign w:val="top"/>
                </w:tcPr>
                <w:p>
                  <w:pPr>
                    <w:jc w:val="left"/>
                    <w:rPr>
                      <w:rFonts w:hint="eastAsia" w:ascii="等线" w:hAnsi="等线" w:eastAsia="等线" w:cs="等线"/>
                      <w:bCs w:val="0"/>
                      <w:color w:val="auto"/>
                      <w:spacing w:val="0"/>
                      <w:kern w:val="2"/>
                      <w:sz w:val="21"/>
                      <w:szCs w:val="21"/>
                      <w:lang w:val="en-US" w:eastAsia="zh-CN" w:bidi="ar-SA"/>
                    </w:rPr>
                  </w:pPr>
                  <w:r>
                    <w:rPr>
                      <w:rFonts w:hint="eastAsia" w:ascii="等线" w:hAnsi="等线" w:eastAsia="等线" w:cs="等线"/>
                      <w:bCs w:val="0"/>
                      <w:color w:val="auto"/>
                      <w:spacing w:val="0"/>
                      <w:kern w:val="2"/>
                      <w:sz w:val="21"/>
                      <w:szCs w:val="21"/>
                      <w:lang w:val="en-US" w:eastAsia="zh-CN" w:bidi="ar-SA"/>
                    </w:rPr>
                    <w:sym w:font="Wingdings 2" w:char="0052"/>
                  </w:r>
                  <w:r>
                    <w:rPr>
                      <w:rFonts w:hint="eastAsia" w:ascii="等线" w:hAnsi="等线" w:eastAsia="等线" w:cs="等线"/>
                      <w:bCs w:val="0"/>
                      <w:color w:val="auto"/>
                      <w:spacing w:val="0"/>
                      <w:kern w:val="2"/>
                      <w:sz w:val="21"/>
                      <w:szCs w:val="21"/>
                      <w:lang w:val="en-US" w:eastAsia="zh-CN" w:bidi="ar-SA"/>
                    </w:rPr>
                    <w:t>有效  □过期</w:t>
                  </w:r>
                </w:p>
              </w:tc>
            </w:tr>
          </w:tbl>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从办公室负责人梁树林了解到，其对组织方针和所在工作岗位的质量、环境目标基本熟悉，也了解自己的工作效益会影响组织质量、环境、职业健康安全管理体系的有效运行。</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办公室负责人梁树林介绍：组织通过培训学习、宣传等方法使在组织控制范围内的相关工作人员了解到：质量和环境方针的意义；熟悉相关的质量和环境目标；员工对质量和环境管理体系有效性的贡献包括改进质量和环境绩效的益处；不符合质量、环境管理体系要求的后果。</w:t>
            </w:r>
          </w:p>
          <w:p>
            <w:pPr>
              <w:ind w:firstLine="420" w:firstLineChars="200"/>
              <w:jc w:val="left"/>
              <w:rPr>
                <w:rFonts w:hint="eastAsia" w:ascii="等线" w:hAnsi="等线" w:eastAsia="等线" w:cs="等线"/>
                <w:sz w:val="21"/>
                <w:szCs w:val="21"/>
                <w:lang w:val="en-US" w:eastAsia="zh-CN"/>
              </w:rPr>
            </w:pPr>
            <w:r>
              <w:rPr>
                <w:rFonts w:hint="eastAsia" w:ascii="等线" w:hAnsi="等线" w:eastAsia="等线" w:cs="等线"/>
                <w:bCs w:val="0"/>
                <w:spacing w:val="0"/>
                <w:kern w:val="2"/>
                <w:sz w:val="21"/>
                <w:szCs w:val="21"/>
                <w:lang w:val="en-US" w:eastAsia="zh-CN" w:bidi="ar-SA"/>
              </w:rPr>
              <w:t>综合现场巡视的情况，组织员工具备基本的质量意识和环保意识，满足要求。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848" w:type="dxa"/>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组织的知识</w:t>
            </w:r>
          </w:p>
          <w:p>
            <w:pPr>
              <w:ind w:firstLine="420" w:firstLineChars="200"/>
              <w:jc w:val="left"/>
              <w:rPr>
                <w:rFonts w:hint="eastAsia" w:ascii="等线" w:hAnsi="等线" w:eastAsia="等线" w:cs="等线"/>
                <w:bCs w:val="0"/>
                <w:spacing w:val="0"/>
                <w:kern w:val="2"/>
                <w:sz w:val="21"/>
                <w:szCs w:val="21"/>
                <w:lang w:val="en-US" w:eastAsia="zh-CN" w:bidi="ar-SA"/>
              </w:rPr>
            </w:pPr>
          </w:p>
        </w:tc>
        <w:tc>
          <w:tcPr>
            <w:tcW w:w="1272" w:type="dxa"/>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Q7.1.6</w:t>
            </w:r>
          </w:p>
          <w:p>
            <w:pPr>
              <w:ind w:firstLine="420" w:firstLineChars="200"/>
              <w:jc w:val="left"/>
              <w:rPr>
                <w:rFonts w:hint="eastAsia" w:ascii="等线" w:hAnsi="等线" w:eastAsia="等线" w:cs="等线"/>
                <w:bCs w:val="0"/>
                <w:spacing w:val="0"/>
                <w:kern w:val="2"/>
                <w:sz w:val="21"/>
                <w:szCs w:val="21"/>
                <w:lang w:val="en-US" w:eastAsia="zh-CN" w:bidi="ar-SA"/>
              </w:rPr>
            </w:pPr>
          </w:p>
        </w:tc>
        <w:tc>
          <w:tcPr>
            <w:tcW w:w="10455" w:type="dxa"/>
            <w:vAlign w:val="center"/>
          </w:tcPr>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从办公室负责人梁树林了解到，组织确定了运行过程所需的知识，包括内部来源：组织运作准则（管理手册、程序文件、管理制度、作业记录等）、管理过程控制失败和成功项目吸取的经验教训和改进的结果等；外部来源：外来资料（如顾客反馈的信息、质量、技术规范）、法律法规、市场信息等。</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 xml:space="preserve">对知识的保持采取文件资料的保存和信息系统存储等方式，在组织内部通过传递、交流、培训等方式共享。为获取更多必要的知识，组织采用了工作经验总结、顾客意见的采集，行业领先者的最佳实践调查等，并在一定范围内和程度上实现即时更新，基本满足要求。  </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沟通</w:t>
            </w:r>
          </w:p>
        </w:tc>
        <w:tc>
          <w:tcPr>
            <w:tcW w:w="1272" w:type="dxa"/>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QE7.4</w:t>
            </w:r>
          </w:p>
        </w:tc>
        <w:tc>
          <w:tcPr>
            <w:tcW w:w="10455" w:type="dxa"/>
            <w:vAlign w:val="center"/>
          </w:tcPr>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组织按照三合一手册要求制定了XPK/CX11-2021</w:t>
            </w:r>
            <w:r>
              <w:rPr>
                <w:rFonts w:hint="eastAsia" w:ascii="等线" w:hAnsi="等线" w:eastAsia="等线" w:cs="等线"/>
                <w:bCs w:val="0"/>
                <w:spacing w:val="0"/>
                <w:kern w:val="2"/>
                <w:sz w:val="21"/>
                <w:szCs w:val="21"/>
                <w:lang w:val="en-US" w:eastAsia="zh-CN" w:bidi="ar-SA"/>
              </w:rPr>
              <w:t>《内外部沟通、协商、交流及相关方管理程序</w:t>
            </w:r>
            <w:r>
              <w:rPr>
                <w:rFonts w:hint="eastAsia" w:ascii="等线" w:hAnsi="等线" w:eastAsia="等线" w:cs="等线"/>
                <w:bCs w:val="0"/>
                <w:spacing w:val="0"/>
                <w:kern w:val="2"/>
                <w:sz w:val="21"/>
                <w:szCs w:val="21"/>
                <w:lang w:val="en-US" w:eastAsia="zh-CN" w:bidi="ar-SA"/>
              </w:rPr>
              <w:t>》，对沟通过程进行控制，其内部沟通和协商的内容：1.沟通的信息一般包括：管理方针、目标、职责的沟通和传达；环境和相关方分析信息，生产经营中的职业健康安全风险信息；相关法律法规和其他要求的传达和合规性评价结果；顾客、员工及其他相关方要求的传递；其他信息传递。2.协商的事项有：员工参与管理方针、目标和相关程序的制定和评审;参与安全管理事务；参与改善作业状况的讨论等等。其外部沟通的内容主要包括：向顾客、供方、社区等相关方宣传组织的管理方针和管理要求；传递相关方要求的变更信息；接收、处理和答复相关方关注的职业健康安全问题；与供方、顾客业务处理过程中信息沟通；与主管部门在监督检查中的沟通等。</w:t>
            </w:r>
          </w:p>
          <w:p>
            <w:pPr>
              <w:ind w:firstLine="420" w:firstLineChars="200"/>
              <w:jc w:val="left"/>
              <w:rPr>
                <w:rFonts w:hint="default"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沟通方式包括：1.内部：参与方针、目标和相关文件的制定、体系文件的宣贯、内部审核和管理评审及宣传栏、口头（电话）、生产日报、检验记录、质量报表；2.外部：招投标活动、中标签订合同后评审、参与产品交付验收、保修要求及回访、投诉等。具体见其它各部门抽样记录。</w:t>
            </w:r>
          </w:p>
          <w:p>
            <w:pPr>
              <w:ind w:firstLine="420" w:firstLineChars="200"/>
              <w:jc w:val="left"/>
              <w:rPr>
                <w:rFonts w:hint="default"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抽查内部沟通案例：</w:t>
            </w:r>
            <w:r>
              <w:rPr>
                <w:rFonts w:hint="eastAsia" w:ascii="等线" w:hAnsi="等线" w:eastAsia="等线" w:cs="等线"/>
                <w:bCs w:val="0"/>
                <w:color w:val="auto"/>
                <w:spacing w:val="0"/>
                <w:kern w:val="2"/>
                <w:sz w:val="21"/>
                <w:szCs w:val="21"/>
                <w:lang w:val="en-US" w:eastAsia="zh-CN" w:bidi="ar-SA"/>
              </w:rPr>
              <w:t>《关于公司节能降耗的通知》</w:t>
            </w:r>
            <w:r>
              <w:rPr>
                <w:rFonts w:hint="eastAsia" w:ascii="等线" w:hAnsi="等线" w:eastAsia="等线" w:cs="等线"/>
                <w:bCs w:val="0"/>
                <w:spacing w:val="0"/>
                <w:kern w:val="2"/>
                <w:sz w:val="21"/>
                <w:szCs w:val="21"/>
                <w:lang w:val="en-US" w:eastAsia="zh-CN" w:bidi="ar-SA"/>
              </w:rPr>
              <w:t>：通知就有关节能降耗、合理照明、办公用电设备使用等方面进行沟；时间：2021年10月13日。</w:t>
            </w:r>
          </w:p>
          <w:p>
            <w:pPr>
              <w:ind w:firstLine="420" w:firstLineChars="200"/>
              <w:jc w:val="left"/>
              <w:rPr>
                <w:rFonts w:hint="default"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外部沟通案例见办公室QE8.1相关方告知记录。</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成文信息</w:t>
            </w:r>
          </w:p>
          <w:p>
            <w:pPr>
              <w:ind w:firstLine="420" w:firstLineChars="200"/>
              <w:jc w:val="left"/>
              <w:rPr>
                <w:rFonts w:hint="eastAsia" w:ascii="等线" w:hAnsi="等线" w:eastAsia="等线" w:cs="等线"/>
                <w:bCs w:val="0"/>
                <w:spacing w:val="0"/>
                <w:kern w:val="2"/>
                <w:sz w:val="21"/>
                <w:szCs w:val="21"/>
                <w:lang w:val="en-US" w:eastAsia="zh-CN" w:bidi="ar-SA"/>
              </w:rPr>
            </w:pPr>
          </w:p>
        </w:tc>
        <w:tc>
          <w:tcPr>
            <w:tcW w:w="1272" w:type="dxa"/>
            <w:vAlign w:val="top"/>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QE7.5</w:t>
            </w:r>
          </w:p>
          <w:p>
            <w:pPr>
              <w:ind w:firstLine="420" w:firstLineChars="200"/>
              <w:jc w:val="left"/>
              <w:rPr>
                <w:rFonts w:hint="eastAsia" w:ascii="等线" w:hAnsi="等线" w:eastAsia="等线" w:cs="等线"/>
                <w:bCs w:val="0"/>
                <w:spacing w:val="0"/>
                <w:kern w:val="2"/>
                <w:sz w:val="21"/>
                <w:szCs w:val="21"/>
                <w:lang w:val="en-US" w:eastAsia="zh-CN" w:bidi="ar-SA"/>
              </w:rPr>
            </w:pPr>
          </w:p>
        </w:tc>
        <w:tc>
          <w:tcPr>
            <w:tcW w:w="10455" w:type="dxa"/>
            <w:vAlign w:val="center"/>
          </w:tcPr>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一级文件：XPK-QEO-MC-2021《质量、环境、职业健康安全管理体系管理手册》；版本号：A/0；编制：编制小组；审核：杨月芬；批准：张文强。</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二级文件：包括《文件信息控制程序》等共33个，覆盖了质量、环境、职业健康安全标准要求的所有文件化过程，其《法律、法规、文件和资料控制程序</w:t>
            </w:r>
            <w:r>
              <w:rPr>
                <w:rFonts w:hint="eastAsia" w:ascii="等线" w:hAnsi="等线" w:eastAsia="等线" w:cs="等线"/>
                <w:bCs w:val="0"/>
                <w:spacing w:val="0"/>
                <w:kern w:val="2"/>
                <w:sz w:val="21"/>
                <w:szCs w:val="21"/>
                <w:lang w:val="en-US" w:eastAsia="zh-CN" w:bidi="ar-SA"/>
              </w:rPr>
              <w:t>》对管理体系记录的标识、贮存、保护、检索、保存期限和处置等作了明确规定，符合要求。</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三层次文件：管理制度、操作规范。</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四级文件包括：内审记录、管理评审记录、环境因素识别评价记录等。明确了记录名称、编号、使用保存部门、保存期限等，并经审核后使用。组织各记录由各使用部门保存。</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抽查归档文件整理情况，办公室已将文件进行了分类，按文件的名称、编号及时间装文件袋进行归档，文件较清洁，字迹清晰，检索方便，抽查办公室保存的记录包括内部审核资料、管理评审资料等，均已装订成册，归档文件、记录存放于通风、干燥、防蛀的文件柜内，环境干燥、通风，符合文件归档及防护的要求。</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抽查文件发放记录：办公室2021年1月6日有质量、环境等相关的三层次管理制度文件文件的下发回收记录。</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办公室负责人梁树林介绍：组织的记录原件原则上不外借，其它记录查阅时须有关部门同意后，方可查阅。</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查外来文件：组织识别了与产品要求和质量管理体系运行有关的国家法律法规及标准、行业、地方颁布的条例、标准、规范、规程、办法等，如《中华人民共和国产品质量法》、《中华人民共和国民法典》、</w:t>
            </w:r>
            <w:r>
              <w:rPr>
                <w:rFonts w:hint="eastAsia" w:ascii="等线" w:hAnsi="等线" w:eastAsia="等线" w:cs="等线"/>
                <w:b/>
                <w:bCs/>
                <w:spacing w:val="0"/>
                <w:kern w:val="2"/>
                <w:sz w:val="21"/>
                <w:szCs w:val="21"/>
                <w:lang w:val="en-US" w:eastAsia="zh-CN" w:bidi="ar-SA"/>
              </w:rPr>
              <w:t>但文件控制清单（外来）未能完整覆盖组织适用的法律法规和标准内容，如综合类的《中华人民共和国环境保护法》、固体废弃物类的《</w:t>
            </w:r>
            <w:r>
              <w:rPr>
                <w:rFonts w:hint="eastAsia" w:ascii="等线" w:hAnsi="等线" w:eastAsia="等线" w:cs="等线"/>
                <w:b/>
                <w:bCs/>
                <w:spacing w:val="0"/>
                <w:kern w:val="2"/>
                <w:sz w:val="21"/>
                <w:szCs w:val="21"/>
                <w:lang w:val="en-US" w:eastAsia="zh-CN" w:bidi="ar-SA"/>
              </w:rPr>
              <w:t>中华人民共和国</w:t>
            </w:r>
            <w:r>
              <w:rPr>
                <w:rFonts w:hint="eastAsia" w:ascii="等线" w:hAnsi="等线" w:eastAsia="等线" w:cs="等线"/>
                <w:b/>
                <w:bCs/>
                <w:spacing w:val="0"/>
                <w:kern w:val="2"/>
                <w:sz w:val="21"/>
                <w:szCs w:val="21"/>
                <w:lang w:val="en-US" w:eastAsia="zh-CN" w:bidi="ar-SA"/>
              </w:rPr>
              <w:t>固体废物污染环境防治法》、噪声类的《工业企业厂界环境噪声排放标准》等，如适用的产品标准如GB 5226.1-2008 《</w:t>
            </w:r>
            <w:r>
              <w:rPr>
                <w:rFonts w:hint="eastAsia" w:ascii="等线" w:hAnsi="等线" w:eastAsia="等线" w:cs="等线"/>
                <w:b/>
                <w:bCs/>
                <w:spacing w:val="0"/>
                <w:kern w:val="2"/>
                <w:sz w:val="21"/>
                <w:szCs w:val="21"/>
                <w:lang w:val="en-US" w:eastAsia="zh-CN" w:bidi="ar-SA"/>
              </w:rPr>
              <w:t>机械电气安全 机械电气设备第1部分：通用技术条件</w:t>
            </w:r>
            <w:r>
              <w:rPr>
                <w:rFonts w:hint="eastAsia" w:ascii="等线" w:hAnsi="等线" w:eastAsia="等线" w:cs="等线"/>
                <w:b/>
                <w:bCs/>
                <w:spacing w:val="0"/>
                <w:kern w:val="2"/>
                <w:sz w:val="21"/>
                <w:szCs w:val="21"/>
                <w:lang w:val="en-US" w:eastAsia="zh-CN" w:bidi="ar-SA"/>
              </w:rPr>
              <w:t>》、GB/T 13384《机电产品包装通用技术条件》等，另《中华人民共和国合同法》已废止。</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变更：暂无记录。</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作废：暂无记录。</w:t>
            </w:r>
          </w:p>
          <w:p>
            <w:pPr>
              <w:ind w:firstLine="420" w:firstLineChars="200"/>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综上，组织的文件、记录等的控制基本有效。</w:t>
            </w:r>
          </w:p>
        </w:tc>
        <w:tc>
          <w:tcPr>
            <w:tcW w:w="1134" w:type="dxa"/>
          </w:tcPr>
          <w:p>
            <w:pPr>
              <w:rPr>
                <w:rFonts w:hint="eastAsia" w:ascii="楷体" w:hAnsi="楷体" w:eastAsia="楷体"/>
                <w:color w:val="FF0000"/>
                <w:sz w:val="24"/>
                <w:szCs w:val="24"/>
                <w:lang w:val="en-US" w:eastAsia="zh-CN"/>
              </w:rPr>
            </w:pPr>
            <w:r>
              <w:rPr>
                <w:rFonts w:hint="eastAsia" w:ascii="楷体" w:hAnsi="楷体" w:eastAsia="楷体"/>
                <w:color w:val="FF000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运行的策划和控制</w:t>
            </w:r>
          </w:p>
        </w:tc>
        <w:tc>
          <w:tcPr>
            <w:tcW w:w="1272" w:type="dxa"/>
            <w:vAlign w:val="top"/>
          </w:tcPr>
          <w:p>
            <w:pPr>
              <w:jc w:val="left"/>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E8.1</w:t>
            </w:r>
          </w:p>
        </w:tc>
        <w:tc>
          <w:tcPr>
            <w:tcW w:w="10455" w:type="dxa"/>
            <w:vAlign w:val="center"/>
          </w:tcPr>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组织制定了XPK/CX33-2021《环境和职业健康安全运行控制程序》等过程控制准则，根据准则要求，办公室负责对废水、废气、固体废弃物、能资源消耗、噪声等经营活动过程中重要环境因素采取控制措施的监督管理以及对相关方环境表现情况的监督管理。</w:t>
            </w:r>
          </w:p>
          <w:p>
            <w:pPr>
              <w:numPr>
                <w:numId w:val="0"/>
              </w:numPr>
              <w:ind w:firstLine="420" w:firstLineChars="200"/>
              <w:jc w:val="left"/>
              <w:rPr>
                <w:rFonts w:hint="eastAsia" w:ascii="等线" w:hAnsi="等线" w:eastAsia="等线" w:cs="等线"/>
                <w:color w:val="FF0000"/>
                <w:lang w:val="en-US" w:eastAsia="zh-CN"/>
              </w:rPr>
            </w:pPr>
            <w:r>
              <w:rPr>
                <w:rFonts w:hint="eastAsia" w:ascii="等线" w:hAnsi="等线" w:eastAsia="等线" w:cs="等线"/>
                <w:color w:val="auto"/>
                <w:lang w:val="en-US" w:eastAsia="zh-CN"/>
              </w:rPr>
              <w:t>1.组织产生的固废主要包括：一般固废、废活性炭。提供固体废弃物处置协议：①乙方：安吉美欣达再生资源开发有限公司；处置内容：废活性炭；合同期限：2020年8月1日至2021年12月31日；②一般固废：生活垃圾由环卫部门同一清运；搜集的粉尘、边角料、焊渣出售给湖州吴兴千山废品回收站。废活性炭尚无转移记录。</w:t>
            </w:r>
          </w:p>
          <w:p>
            <w:pPr>
              <w:ind w:firstLine="420" w:firstLineChars="200"/>
              <w:jc w:val="left"/>
              <w:rPr>
                <w:rFonts w:hint="eastAsia" w:ascii="等线" w:hAnsi="等线" w:eastAsia="等线" w:cs="等线"/>
                <w:color w:val="auto"/>
                <w:lang w:val="en-US" w:eastAsia="zh-CN"/>
              </w:rPr>
            </w:pPr>
            <w:r>
              <w:rPr>
                <w:rFonts w:hint="eastAsia" w:ascii="等线" w:hAnsi="等线" w:eastAsia="等线" w:cs="等线"/>
                <w:color w:val="auto"/>
                <w:lang w:val="en-US" w:eastAsia="zh-CN"/>
              </w:rPr>
              <w:t>2.现场检查固废仓库：配置了基本的消防设施、防爆灯具、警装置、安全标识、危险废物管理卡，均有产生、贮存数量记录，标识位置明显，内容完整清晰，符合要求；</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4.能源资源管控</w:t>
            </w:r>
          </w:p>
          <w:p>
            <w:pPr>
              <w:ind w:firstLine="420" w:firstLineChars="200"/>
              <w:jc w:val="left"/>
              <w:rPr>
                <w:rFonts w:hint="eastAsia" w:ascii="等线" w:hAnsi="等线" w:eastAsia="等线" w:cs="等线"/>
                <w:color w:val="auto"/>
                <w:lang w:val="en-US" w:eastAsia="zh-CN"/>
              </w:rPr>
            </w:pPr>
            <w:r>
              <w:rPr>
                <w:rFonts w:hint="eastAsia" w:ascii="等线" w:hAnsi="等线" w:eastAsia="等线" w:cs="等线"/>
                <w:color w:val="auto"/>
                <w:lang w:val="en-US" w:eastAsia="zh-CN"/>
              </w:rPr>
              <w:t>现场审核发现，组织办公区域注意节水、节电、节油，人走关闭开关，未发现有漏水和浪费电能的现象。</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5.潜在火灾管控</w:t>
            </w:r>
          </w:p>
          <w:p>
            <w:pPr>
              <w:ind w:firstLine="420" w:firstLineChars="200"/>
              <w:jc w:val="left"/>
              <w:rPr>
                <w:rFonts w:hint="eastAsia" w:ascii="等线" w:hAnsi="等线" w:eastAsia="等线" w:cs="等线"/>
                <w:color w:val="auto"/>
                <w:lang w:val="en-US" w:eastAsia="zh-CN"/>
              </w:rPr>
            </w:pPr>
            <w:r>
              <w:rPr>
                <w:rFonts w:hint="eastAsia" w:ascii="等线" w:hAnsi="等线" w:eastAsia="等线" w:cs="等线"/>
                <w:color w:val="auto"/>
                <w:lang w:val="en-US" w:eastAsia="zh-CN"/>
              </w:rPr>
              <w:t>组织办公场所均配有灭火器，由工业园区统一管理维护，经抽查，均处于有效状态，且维护记录完整，符合要求。</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其它环境策划和管控记录主要见生产部E8.1。</w:t>
            </w:r>
          </w:p>
        </w:tc>
        <w:tc>
          <w:tcPr>
            <w:tcW w:w="1134" w:type="dxa"/>
            <w:vAlign w:val="center"/>
          </w:tcPr>
          <w:p>
            <w:pPr>
              <w:jc w:val="left"/>
              <w:rPr>
                <w:rFonts w:hint="default"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eastAsia" w:ascii="等线" w:hAnsi="等线" w:eastAsia="等线" w:cs="等线"/>
                <w:lang w:val="en-US" w:eastAsia="zh-CN"/>
              </w:rPr>
            </w:pPr>
            <w:r>
              <w:rPr>
                <w:rFonts w:hint="eastAsia" w:ascii="等线" w:hAnsi="等线" w:eastAsia="等线" w:cs="等线"/>
                <w:lang w:val="en-US" w:eastAsia="zh-CN"/>
              </w:rPr>
              <w:t>应急准备和响应</w:t>
            </w:r>
          </w:p>
        </w:tc>
        <w:tc>
          <w:tcPr>
            <w:tcW w:w="1272" w:type="dxa"/>
            <w:vAlign w:val="top"/>
          </w:tcPr>
          <w:p>
            <w:pPr>
              <w:jc w:val="left"/>
              <w:rPr>
                <w:rFonts w:hint="eastAsia" w:ascii="等线" w:hAnsi="等线" w:eastAsia="等线" w:cs="等线"/>
                <w:lang w:val="en-US" w:eastAsia="zh-CN"/>
              </w:rPr>
            </w:pPr>
            <w:r>
              <w:rPr>
                <w:rFonts w:hint="eastAsia" w:ascii="等线" w:hAnsi="等线" w:eastAsia="等线" w:cs="等线"/>
                <w:lang w:val="en-US" w:eastAsia="zh-CN"/>
              </w:rPr>
              <w:t>E8.2</w:t>
            </w:r>
          </w:p>
        </w:tc>
        <w:tc>
          <w:tcPr>
            <w:tcW w:w="10455" w:type="dxa"/>
            <w:vAlign w:val="center"/>
          </w:tcPr>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组织制定了XPK/CX15-2021《应急准备和响应程序》和《生产安全事故应急预案》，识别紧急情况如下：1.火灾\爆炸；2.触电；3.自然灾害；4.其它；均规定了相应的应急响应措施，基本覆盖了重要环境因素的内容，符合控制要求，无修订记录。</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抽</w:t>
            </w:r>
            <w:r>
              <w:rPr>
                <w:rFonts w:hint="eastAsia" w:ascii="等线" w:hAnsi="等线" w:eastAsia="等线" w:cs="等线"/>
                <w:color w:val="auto"/>
                <w:lang w:val="en-US" w:eastAsia="zh-CN"/>
              </w:rPr>
              <w:t>查2021年4月6日举行</w:t>
            </w:r>
            <w:r>
              <w:rPr>
                <w:rFonts w:hint="eastAsia" w:ascii="等线" w:hAnsi="等线" w:eastAsia="等线" w:cs="等线"/>
                <w:lang w:val="en-US" w:eastAsia="zh-CN"/>
              </w:rPr>
              <w:t>的消防演练记录，内容主要包括演练目的、演练记录、演习过程的图片等信息。基本满足应急准备要求。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48" w:type="dxa"/>
            <w:vAlign w:val="top"/>
          </w:tcPr>
          <w:p>
            <w:pPr>
              <w:jc w:val="left"/>
              <w:rPr>
                <w:rFonts w:hint="eastAsia" w:ascii="等线" w:hAnsi="等线" w:eastAsia="等线" w:cs="等线"/>
                <w:lang w:val="en-US" w:eastAsia="zh-CN"/>
              </w:rPr>
            </w:pPr>
            <w:r>
              <w:rPr>
                <w:rFonts w:hint="eastAsia" w:ascii="等线" w:hAnsi="等线" w:eastAsia="等线" w:cs="等线"/>
                <w:lang w:val="en-US" w:eastAsia="zh-CN"/>
              </w:rPr>
              <w:t>绩效总则</w:t>
            </w:r>
          </w:p>
          <w:p>
            <w:pPr>
              <w:ind w:firstLine="420" w:firstLineChars="200"/>
              <w:jc w:val="left"/>
              <w:rPr>
                <w:rFonts w:hint="eastAsia" w:ascii="等线" w:hAnsi="等线" w:eastAsia="等线" w:cs="等线"/>
                <w:lang w:val="en-US" w:eastAsia="zh-CN"/>
              </w:rPr>
            </w:pPr>
          </w:p>
        </w:tc>
        <w:tc>
          <w:tcPr>
            <w:tcW w:w="1272" w:type="dxa"/>
            <w:vAlign w:val="top"/>
          </w:tcPr>
          <w:p>
            <w:pPr>
              <w:jc w:val="left"/>
              <w:rPr>
                <w:rFonts w:hint="eastAsia" w:ascii="等线" w:hAnsi="等线" w:eastAsia="等线" w:cs="等线"/>
                <w:lang w:val="en-US" w:eastAsia="zh-CN"/>
              </w:rPr>
            </w:pPr>
            <w:r>
              <w:rPr>
                <w:rFonts w:hint="eastAsia" w:ascii="等线" w:hAnsi="等线" w:eastAsia="等线" w:cs="等线"/>
                <w:lang w:val="en-US" w:eastAsia="zh-CN"/>
              </w:rPr>
              <w:t>QE9.1.1</w:t>
            </w:r>
          </w:p>
          <w:p>
            <w:pPr>
              <w:ind w:firstLine="420" w:firstLineChars="200"/>
              <w:jc w:val="left"/>
              <w:rPr>
                <w:rFonts w:hint="eastAsia" w:ascii="等线" w:hAnsi="等线" w:eastAsia="等线" w:cs="等线"/>
                <w:lang w:val="en-US" w:eastAsia="zh-CN"/>
              </w:rPr>
            </w:pPr>
          </w:p>
        </w:tc>
        <w:tc>
          <w:tcPr>
            <w:tcW w:w="10455" w:type="dxa"/>
            <w:vAlign w:val="center"/>
          </w:tcPr>
          <w:p>
            <w:pPr>
              <w:ind w:firstLine="420" w:firstLineChars="200"/>
              <w:jc w:val="left"/>
              <w:rPr>
                <w:rFonts w:hint="eastAsia" w:ascii="等线" w:hAnsi="等线" w:eastAsia="等线" w:cs="等线"/>
                <w:color w:val="FF0000"/>
                <w:lang w:val="en-US" w:eastAsia="zh-CN"/>
              </w:rPr>
            </w:pPr>
            <w:r>
              <w:rPr>
                <w:rFonts w:hint="eastAsia" w:ascii="等线" w:hAnsi="等线" w:eastAsia="等线" w:cs="等线"/>
                <w:lang w:val="en-US" w:eastAsia="zh-CN"/>
              </w:rPr>
              <w:t>办公室对管理体系的过程能力进行监视和测量，主要通过内审对管理体系运行的符合性和有效性进行监测，内审详见办公室审核9.2条款；再通过管理评审对管理体系的充分性、有效性和适宜性作了肯定的评价，详见管理层9.2条款记录；通过目标考评，监测管理体系运行的有效性，详见办公室审核6.2条款。</w:t>
            </w:r>
            <w:bookmarkStart w:id="1" w:name="_GoBack"/>
            <w:bookmarkEnd w:id="1"/>
          </w:p>
          <w:p>
            <w:pPr>
              <w:ind w:firstLine="420" w:firstLineChars="200"/>
              <w:jc w:val="left"/>
              <w:rPr>
                <w:rFonts w:hint="eastAsia" w:ascii="等线" w:hAnsi="等线" w:eastAsia="等线" w:cs="等线"/>
                <w:lang w:val="en-US" w:eastAsia="zh-CN"/>
              </w:rPr>
            </w:pPr>
            <w:r>
              <w:rPr>
                <w:rFonts w:hint="eastAsia" w:ascii="等线" w:hAnsi="等线" w:eastAsia="等线" w:cs="等线"/>
                <w:color w:val="auto"/>
                <w:lang w:val="en-US" w:eastAsia="zh-CN"/>
              </w:rPr>
              <w:t>现场巡视组织办公区域、车间、仓库等：抽查组织办公楼2楼会议室1处的灭火器检查记录和有效状态，抽查办公区2楼应急照明灯、安全疏散指示灯检查记录和工作状态等，全部处于有效状态，2021年度检查记录完整、合规，符合要求；抽查组织厂区车间消防设施，均处于有效状态，2021年度检查记录完整；其它监视测量记录见各部门控制记录。</w:t>
            </w:r>
          </w:p>
        </w:tc>
        <w:tc>
          <w:tcPr>
            <w:tcW w:w="1134" w:type="dxa"/>
          </w:tcPr>
          <w:p>
            <w:pPr>
              <w:rPr>
                <w:rFonts w:hint="default"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848" w:type="dxa"/>
            <w:vAlign w:val="top"/>
          </w:tcPr>
          <w:p>
            <w:pPr>
              <w:jc w:val="left"/>
              <w:rPr>
                <w:rFonts w:hint="eastAsia" w:ascii="等线" w:hAnsi="等线" w:eastAsia="等线" w:cs="等线"/>
                <w:lang w:val="en-US" w:eastAsia="zh-CN"/>
              </w:rPr>
            </w:pPr>
            <w:r>
              <w:rPr>
                <w:rFonts w:hint="eastAsia" w:ascii="等线" w:hAnsi="等线" w:eastAsia="等线" w:cs="等线"/>
                <w:lang w:val="en-US" w:eastAsia="zh-CN"/>
              </w:rPr>
              <w:t>合规性评价</w:t>
            </w:r>
          </w:p>
        </w:tc>
        <w:tc>
          <w:tcPr>
            <w:tcW w:w="1272" w:type="dxa"/>
            <w:vAlign w:val="top"/>
          </w:tcPr>
          <w:p>
            <w:pPr>
              <w:jc w:val="left"/>
              <w:rPr>
                <w:rFonts w:hint="eastAsia" w:ascii="等线" w:hAnsi="等线" w:eastAsia="等线" w:cs="等线"/>
                <w:lang w:val="en-US" w:eastAsia="zh-CN"/>
              </w:rPr>
            </w:pPr>
            <w:r>
              <w:rPr>
                <w:rFonts w:hint="eastAsia" w:ascii="等线" w:hAnsi="等线" w:eastAsia="等线" w:cs="等线"/>
                <w:lang w:val="en-US" w:eastAsia="zh-CN"/>
              </w:rPr>
              <w:t>E9.1.2</w:t>
            </w:r>
          </w:p>
        </w:tc>
        <w:tc>
          <w:tcPr>
            <w:tcW w:w="10455" w:type="dxa"/>
            <w:vAlign w:val="center"/>
          </w:tcPr>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组织按</w:t>
            </w:r>
            <w:r>
              <w:rPr>
                <w:rFonts w:hint="eastAsia" w:ascii="等线" w:hAnsi="等线" w:eastAsia="等线" w:cs="等线"/>
                <w:color w:val="auto"/>
                <w:lang w:val="en-US" w:eastAsia="zh-CN"/>
              </w:rPr>
              <w:t>照XPK/CX16-2021《合规性评价、环境和职业健康安全绩效监视和测量控制程序》对</w:t>
            </w:r>
            <w:r>
              <w:rPr>
                <w:rFonts w:hint="eastAsia" w:ascii="等线" w:hAnsi="等线" w:eastAsia="等线" w:cs="等线"/>
                <w:lang w:val="en-US" w:eastAsia="zh-CN"/>
              </w:rPr>
              <w:t>环境相关的适用法律法规进行合规性评价。办公室负责对有关环境的法律、法规与其他相关要求进行识别、获取、保管与更新，并负责对环境相关的法律、法规与其他相关要求执行情况进行符合性检查，将检查、评价结果传达到管理者代表和有关适用部门。其它职能部门根据与本部门有关的法律、法规与相关要求，通过程序文件、管理制度、操作规范等对本部门的环境方面活动进行管理。</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评价内容主要包括适用性评价等，截止2021年1月10日，合规性评价结论均符合要求。</w:t>
            </w:r>
          </w:p>
        </w:tc>
        <w:tc>
          <w:tcPr>
            <w:tcW w:w="1134" w:type="dxa"/>
          </w:tcPr>
          <w:p>
            <w:pPr>
              <w:rPr>
                <w:rFonts w:hint="eastAsia"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8" w:type="dxa"/>
          </w:tcPr>
          <w:p>
            <w:pPr>
              <w:jc w:val="left"/>
              <w:rPr>
                <w:rFonts w:hint="eastAsia" w:ascii="等线" w:hAnsi="等线" w:eastAsia="等线" w:cs="等线"/>
                <w:lang w:val="en-US" w:eastAsia="zh-CN"/>
              </w:rPr>
            </w:pPr>
            <w:r>
              <w:rPr>
                <w:rFonts w:hint="eastAsia" w:ascii="等线" w:hAnsi="等线" w:eastAsia="等线" w:cs="等线"/>
                <w:lang w:val="en-US" w:eastAsia="zh-CN"/>
              </w:rPr>
              <w:t>分析与评价</w:t>
            </w:r>
          </w:p>
          <w:p>
            <w:pPr>
              <w:ind w:firstLine="420" w:firstLineChars="200"/>
              <w:jc w:val="left"/>
              <w:rPr>
                <w:rFonts w:hint="eastAsia" w:ascii="等线" w:hAnsi="等线" w:eastAsia="等线" w:cs="等线"/>
                <w:lang w:val="en-US" w:eastAsia="zh-CN"/>
              </w:rPr>
            </w:pPr>
          </w:p>
        </w:tc>
        <w:tc>
          <w:tcPr>
            <w:tcW w:w="1272" w:type="dxa"/>
          </w:tcPr>
          <w:p>
            <w:pPr>
              <w:jc w:val="left"/>
              <w:rPr>
                <w:rFonts w:hint="eastAsia" w:ascii="等线" w:hAnsi="等线" w:eastAsia="等线" w:cs="等线"/>
                <w:lang w:val="en-US" w:eastAsia="zh-CN"/>
              </w:rPr>
            </w:pPr>
            <w:r>
              <w:rPr>
                <w:rFonts w:hint="eastAsia" w:ascii="等线" w:hAnsi="等线" w:eastAsia="等线" w:cs="等线"/>
                <w:lang w:val="en-US" w:eastAsia="zh-CN"/>
              </w:rPr>
              <w:t>Q9.1.3</w:t>
            </w:r>
          </w:p>
          <w:p>
            <w:pPr>
              <w:ind w:firstLine="420" w:firstLineChars="200"/>
              <w:jc w:val="left"/>
              <w:rPr>
                <w:rFonts w:hint="eastAsia" w:ascii="等线" w:hAnsi="等线" w:eastAsia="等线" w:cs="等线"/>
                <w:lang w:val="en-US" w:eastAsia="zh-CN"/>
              </w:rPr>
            </w:pPr>
          </w:p>
        </w:tc>
        <w:tc>
          <w:tcPr>
            <w:tcW w:w="10455" w:type="dxa"/>
            <w:vAlign w:val="center"/>
          </w:tcPr>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组织数据包括：产品生产和销售状况、管理体系运行状况、顾客满意管理、供方管理等过程的数据分析。</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查自组织管理体系运行以来，已经进行搜集信息和数据的活动：管理目标考核、顾客满意度调查、供方的交付和质量、环境运行情况等的简单分析。</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组织通过对管理目标的状态评价产品和服务的符合性良好；对顾客满意度的评价为达到目标要求；外部供方按时交付和质量经分析均满足要求，绩效良好。通过内审评审组织管理体系的策划已有效实施；通过管理评审评价组织应对风险和机遇所采取措施有效，管理体系有效、绩效良好，评价出管理体系改进的需求有进一步提高顾客满意度。</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信息和数据分析、评价情况见各相关过程的审核记录。</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848" w:type="dxa"/>
          </w:tcPr>
          <w:p>
            <w:pPr>
              <w:jc w:val="left"/>
              <w:rPr>
                <w:rFonts w:hint="eastAsia" w:ascii="等线" w:hAnsi="等线" w:eastAsia="等线" w:cs="等线"/>
                <w:lang w:val="en-US" w:eastAsia="zh-CN"/>
              </w:rPr>
            </w:pPr>
            <w:r>
              <w:rPr>
                <w:rFonts w:hint="eastAsia" w:ascii="等线" w:hAnsi="等线" w:eastAsia="等线" w:cs="等线"/>
                <w:lang w:val="en-US" w:eastAsia="zh-CN"/>
              </w:rPr>
              <w:t>内部审核</w:t>
            </w:r>
          </w:p>
          <w:p>
            <w:pPr>
              <w:ind w:firstLine="420" w:firstLineChars="200"/>
              <w:jc w:val="left"/>
              <w:rPr>
                <w:rFonts w:hint="eastAsia" w:ascii="等线" w:hAnsi="等线" w:eastAsia="等线" w:cs="等线"/>
                <w:lang w:val="en-US" w:eastAsia="zh-CN"/>
              </w:rPr>
            </w:pPr>
          </w:p>
          <w:p>
            <w:pPr>
              <w:ind w:firstLine="420" w:firstLineChars="200"/>
              <w:jc w:val="left"/>
              <w:rPr>
                <w:rFonts w:hint="eastAsia" w:ascii="等线" w:hAnsi="等线" w:eastAsia="等线" w:cs="等线"/>
                <w:lang w:val="en-US" w:eastAsia="zh-CN"/>
              </w:rPr>
            </w:pPr>
          </w:p>
        </w:tc>
        <w:tc>
          <w:tcPr>
            <w:tcW w:w="1272" w:type="dxa"/>
          </w:tcPr>
          <w:p>
            <w:pPr>
              <w:jc w:val="left"/>
              <w:rPr>
                <w:rFonts w:hint="eastAsia" w:ascii="等线" w:hAnsi="等线" w:eastAsia="等线" w:cs="等线"/>
                <w:lang w:val="en-US" w:eastAsia="zh-CN"/>
              </w:rPr>
            </w:pPr>
            <w:r>
              <w:rPr>
                <w:rFonts w:hint="eastAsia" w:ascii="等线" w:hAnsi="等线" w:eastAsia="等线" w:cs="等线"/>
                <w:lang w:val="en-US" w:eastAsia="zh-CN"/>
              </w:rPr>
              <w:t>QE9.2</w:t>
            </w:r>
          </w:p>
        </w:tc>
        <w:tc>
          <w:tcPr>
            <w:tcW w:w="10455" w:type="dxa"/>
            <w:vAlign w:val="center"/>
          </w:tcPr>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组织根据制定的XPK/CX05-2021</w:t>
            </w:r>
            <w:r>
              <w:rPr>
                <w:rFonts w:hint="eastAsia" w:ascii="等线" w:hAnsi="等线" w:eastAsia="等线" w:cs="等线"/>
                <w:lang w:val="en-US" w:eastAsia="zh-CN"/>
              </w:rPr>
              <w:t>《内部审核控制程序》进行内部审核过程控制。提供内审记录，抽查内容如下：</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审核组：郑红梅/胡玉涛：签到表显示，总经理、管理者代表、办公室、采购部、生产部、质检部、技术研发部、销售部、财务部各部门参与了内部审核的首末次会议，但未见手签记录；</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查2021年8月3日制定的内部审核计划，内容包括审核目的、审核范围、审核准则、审核具体日程安排、编制批准等，内容完整，能够满足策划要求。</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按照计划，组织在2021年8月11日实施了内审计划。提供《内部审核检查表》，内容包括条款号、检查内容、检查记录和结果判定等，记录显示，组织审核组有按照计划要求进行，满足执行要求。</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查《内审不符合报告》：包括1.未对新员工入职前进行培训；2.未对顾客满意度调查进行统计分析，</w:t>
            </w:r>
            <w:r>
              <w:rPr>
                <w:rFonts w:hint="eastAsia" w:ascii="等线" w:hAnsi="等线" w:eastAsia="等线" w:cs="等线"/>
                <w:lang w:val="en-US" w:eastAsia="zh-CN"/>
              </w:rPr>
              <w:t>不符合条款依据正确，且均已完成整改并验证有效，与现场审核发现的情况吻合。</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查《内审报告》中内部审核结论记录如下：本次内审发现2个一般不符合项，属一般不符合，总体结论：管理体系适宜、充分、有效。</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综上，组织的内部审核控制基本有效。</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8" w:type="dxa"/>
          </w:tcPr>
          <w:p>
            <w:pPr>
              <w:jc w:val="left"/>
              <w:rPr>
                <w:rFonts w:hint="eastAsia" w:ascii="等线" w:hAnsi="等线" w:eastAsia="等线" w:cs="等线"/>
                <w:lang w:val="en-US" w:eastAsia="zh-CN"/>
              </w:rPr>
            </w:pPr>
            <w:r>
              <w:rPr>
                <w:rFonts w:hint="eastAsia" w:ascii="等线" w:hAnsi="等线" w:eastAsia="等线" w:cs="等线"/>
                <w:lang w:val="en-US" w:eastAsia="zh-CN"/>
              </w:rPr>
              <w:t>不合格和纠正措施</w:t>
            </w:r>
          </w:p>
          <w:p>
            <w:pPr>
              <w:ind w:firstLine="420" w:firstLineChars="200"/>
              <w:jc w:val="left"/>
              <w:rPr>
                <w:rFonts w:hint="eastAsia" w:ascii="等线" w:hAnsi="等线" w:eastAsia="等线" w:cs="等线"/>
                <w:lang w:val="en-US" w:eastAsia="zh-CN"/>
              </w:rPr>
            </w:pPr>
          </w:p>
        </w:tc>
        <w:tc>
          <w:tcPr>
            <w:tcW w:w="1272" w:type="dxa"/>
          </w:tcPr>
          <w:p>
            <w:pPr>
              <w:jc w:val="left"/>
              <w:rPr>
                <w:rFonts w:hint="eastAsia" w:ascii="等线" w:hAnsi="等线" w:eastAsia="等线" w:cs="等线"/>
                <w:lang w:val="en-US" w:eastAsia="zh-CN"/>
              </w:rPr>
            </w:pPr>
            <w:r>
              <w:rPr>
                <w:rFonts w:hint="eastAsia" w:ascii="等线" w:hAnsi="等线" w:eastAsia="等线" w:cs="等线"/>
                <w:lang w:val="en-US" w:eastAsia="zh-CN"/>
              </w:rPr>
              <w:t>QE10.2</w:t>
            </w:r>
          </w:p>
          <w:p>
            <w:pPr>
              <w:ind w:firstLine="420" w:firstLineChars="200"/>
              <w:jc w:val="left"/>
              <w:rPr>
                <w:rFonts w:hint="eastAsia" w:ascii="等线" w:hAnsi="等线" w:eastAsia="等线" w:cs="等线"/>
                <w:lang w:val="en-US" w:eastAsia="zh-CN"/>
              </w:rPr>
            </w:pPr>
          </w:p>
          <w:p>
            <w:pPr>
              <w:ind w:firstLine="420" w:firstLineChars="200"/>
              <w:jc w:val="left"/>
              <w:rPr>
                <w:rFonts w:hint="eastAsia" w:ascii="等线" w:hAnsi="等线" w:eastAsia="等线" w:cs="等线"/>
                <w:lang w:val="en-US" w:eastAsia="zh-CN"/>
              </w:rPr>
            </w:pPr>
          </w:p>
        </w:tc>
        <w:tc>
          <w:tcPr>
            <w:tcW w:w="10455" w:type="dxa"/>
            <w:vAlign w:val="center"/>
          </w:tcPr>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办公室负责人梁树林介绍：组织在运行过程中对发现的不合格都会采取纠正措施，分析原因，举一反三地看待其他部门或类似过程，采取预防措施以防止发生不合格或不符合。</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组织内审时发现的不符合项进行的原因分析、纠正措施和验证均能满足改进要求。组织内审时未发现办公室有不符合及其整改记录，其它纠正措施记录见市场部、质检部和生产部QE10.2。</w:t>
            </w:r>
          </w:p>
          <w:p>
            <w:pPr>
              <w:bidi w:val="0"/>
              <w:rPr>
                <w:rFonts w:hint="eastAsia" w:ascii="等线" w:hAnsi="等线" w:eastAsia="等线" w:cs="等线"/>
                <w:lang w:val="en-US" w:eastAsia="zh-CN"/>
              </w:rPr>
            </w:pPr>
            <w:r>
              <w:rPr>
                <w:rFonts w:hint="eastAsia" w:ascii="等线" w:hAnsi="等线" w:eastAsia="等线" w:cs="等线"/>
                <w:lang w:val="en-US" w:eastAsia="zh-CN"/>
              </w:rPr>
              <w:t xml:space="preserve">    组织外审的不符合及其纠正措施记录见此次审核的不符合报告记录。</w:t>
            </w:r>
          </w:p>
        </w:tc>
        <w:tc>
          <w:tcPr>
            <w:tcW w:w="1134" w:type="dxa"/>
          </w:tcPr>
          <w:p>
            <w:pPr>
              <w:rPr>
                <w:rFonts w:ascii="楷体" w:hAnsi="楷体" w:eastAsia="楷体"/>
                <w:color w:val="FF0000"/>
                <w:sz w:val="24"/>
                <w:szCs w:val="24"/>
              </w:rPr>
            </w:pPr>
          </w:p>
        </w:tc>
      </w:tr>
    </w:tbl>
    <w:p>
      <w:pPr>
        <w:rPr>
          <w:rFonts w:ascii="楷体" w:hAnsi="楷体" w:eastAsia="楷体"/>
        </w:rPr>
      </w:pPr>
      <w:r>
        <w:rPr>
          <w:rFonts w:hint="eastAsia" w:ascii="楷体" w:hAnsi="楷体" w:eastAsia="楷体"/>
          <w:sz w:val="24"/>
          <w:szCs w:val="24"/>
        </w:rPr>
        <w:t>说明：不符合标注N</w:t>
      </w:r>
      <w:r>
        <w:rPr>
          <w:rFonts w:hint="eastAsia" w:ascii="楷体" w:hAnsi="楷体" w:eastAsia="楷体"/>
          <w:sz w:val="24"/>
          <w:szCs w:val="24"/>
          <w:lang w:eastAsia="zh-CN"/>
        </w:rPr>
        <w:t>，</w:t>
      </w:r>
      <w:r>
        <w:rPr>
          <w:rFonts w:hint="eastAsia" w:ascii="楷体" w:hAnsi="楷体" w:eastAsia="楷体"/>
          <w:sz w:val="24"/>
          <w:szCs w:val="24"/>
          <w:lang w:val="en-US" w:eastAsia="zh-CN"/>
        </w:rPr>
        <w:t>QE记录已由组长进行整合。</w:t>
      </w:r>
      <w:r>
        <w:rPr>
          <w:rFonts w:ascii="楷体" w:hAnsi="楷体" w:eastAsia="楷体"/>
        </w:rP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57F65"/>
    <w:rsid w:val="00060270"/>
    <w:rsid w:val="0006102E"/>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3B47"/>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F312F"/>
    <w:rsid w:val="005F4B58"/>
    <w:rsid w:val="005F522D"/>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31C73"/>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930"/>
    <w:rsid w:val="00C9113A"/>
    <w:rsid w:val="00C920A9"/>
    <w:rsid w:val="00C93340"/>
    <w:rsid w:val="00C941A7"/>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29E3E9D"/>
    <w:rsid w:val="02A94C22"/>
    <w:rsid w:val="033A6524"/>
    <w:rsid w:val="03B05DD2"/>
    <w:rsid w:val="04975E7B"/>
    <w:rsid w:val="04FF06A0"/>
    <w:rsid w:val="052B23E6"/>
    <w:rsid w:val="05483AD3"/>
    <w:rsid w:val="05F95B1B"/>
    <w:rsid w:val="061137A1"/>
    <w:rsid w:val="07EF0236"/>
    <w:rsid w:val="07F752A5"/>
    <w:rsid w:val="088E3860"/>
    <w:rsid w:val="09374DB2"/>
    <w:rsid w:val="09774987"/>
    <w:rsid w:val="09C37DDF"/>
    <w:rsid w:val="09FC71BC"/>
    <w:rsid w:val="0A563076"/>
    <w:rsid w:val="0B1A1A6E"/>
    <w:rsid w:val="0B2F486A"/>
    <w:rsid w:val="0B9B5954"/>
    <w:rsid w:val="0BD36EDC"/>
    <w:rsid w:val="0C1C1DCA"/>
    <w:rsid w:val="0C3648AD"/>
    <w:rsid w:val="0CE2480D"/>
    <w:rsid w:val="0D402495"/>
    <w:rsid w:val="0DA712F0"/>
    <w:rsid w:val="10354CEE"/>
    <w:rsid w:val="104F40E4"/>
    <w:rsid w:val="108219C2"/>
    <w:rsid w:val="120410B5"/>
    <w:rsid w:val="12563740"/>
    <w:rsid w:val="154B63E3"/>
    <w:rsid w:val="15C96FDF"/>
    <w:rsid w:val="15E74CB1"/>
    <w:rsid w:val="15FE473B"/>
    <w:rsid w:val="16390CF7"/>
    <w:rsid w:val="16EA49EA"/>
    <w:rsid w:val="17827EA5"/>
    <w:rsid w:val="18386FA4"/>
    <w:rsid w:val="18D4070E"/>
    <w:rsid w:val="194574E2"/>
    <w:rsid w:val="198B71C0"/>
    <w:rsid w:val="19D770FB"/>
    <w:rsid w:val="1A08604A"/>
    <w:rsid w:val="1A5C1888"/>
    <w:rsid w:val="1AD81C90"/>
    <w:rsid w:val="1B5D7D5F"/>
    <w:rsid w:val="1B777320"/>
    <w:rsid w:val="1BB05FF6"/>
    <w:rsid w:val="1C42303D"/>
    <w:rsid w:val="1C9B31A0"/>
    <w:rsid w:val="1D807E56"/>
    <w:rsid w:val="1DAA77A7"/>
    <w:rsid w:val="1DC8247E"/>
    <w:rsid w:val="1E5344F9"/>
    <w:rsid w:val="1E807730"/>
    <w:rsid w:val="1E8E1D11"/>
    <w:rsid w:val="1F4C5B16"/>
    <w:rsid w:val="1F6E4C84"/>
    <w:rsid w:val="1F996119"/>
    <w:rsid w:val="201E1C07"/>
    <w:rsid w:val="2171736E"/>
    <w:rsid w:val="22C27589"/>
    <w:rsid w:val="22DA67A0"/>
    <w:rsid w:val="231B7E62"/>
    <w:rsid w:val="23646952"/>
    <w:rsid w:val="239960D7"/>
    <w:rsid w:val="23C033DE"/>
    <w:rsid w:val="24114171"/>
    <w:rsid w:val="243702D0"/>
    <w:rsid w:val="261E6BA2"/>
    <w:rsid w:val="27764507"/>
    <w:rsid w:val="28494E93"/>
    <w:rsid w:val="2A067935"/>
    <w:rsid w:val="2A731D21"/>
    <w:rsid w:val="2A904FAE"/>
    <w:rsid w:val="2AAF76B8"/>
    <w:rsid w:val="2AED0609"/>
    <w:rsid w:val="2AFC4894"/>
    <w:rsid w:val="2B554B2D"/>
    <w:rsid w:val="2BF3446C"/>
    <w:rsid w:val="2C0F23A5"/>
    <w:rsid w:val="2C3B5B1E"/>
    <w:rsid w:val="2D1E5BDE"/>
    <w:rsid w:val="2D202ABC"/>
    <w:rsid w:val="2EF1196F"/>
    <w:rsid w:val="304C407F"/>
    <w:rsid w:val="30A925BF"/>
    <w:rsid w:val="30D1169A"/>
    <w:rsid w:val="313660F3"/>
    <w:rsid w:val="31A64B75"/>
    <w:rsid w:val="321F6EB1"/>
    <w:rsid w:val="32442F8E"/>
    <w:rsid w:val="32DA1B9A"/>
    <w:rsid w:val="32EE73AD"/>
    <w:rsid w:val="33510E6D"/>
    <w:rsid w:val="33600675"/>
    <w:rsid w:val="356857B7"/>
    <w:rsid w:val="3594017E"/>
    <w:rsid w:val="36361FAE"/>
    <w:rsid w:val="366A71F7"/>
    <w:rsid w:val="36CA16A9"/>
    <w:rsid w:val="37954704"/>
    <w:rsid w:val="37BF0F9F"/>
    <w:rsid w:val="3862042D"/>
    <w:rsid w:val="38816CDE"/>
    <w:rsid w:val="38877E6A"/>
    <w:rsid w:val="394D4817"/>
    <w:rsid w:val="39D52D6D"/>
    <w:rsid w:val="3A3312D0"/>
    <w:rsid w:val="3A730FED"/>
    <w:rsid w:val="3B1C4698"/>
    <w:rsid w:val="3BD82AF5"/>
    <w:rsid w:val="3BF42A6F"/>
    <w:rsid w:val="3BFC415B"/>
    <w:rsid w:val="3C074EDE"/>
    <w:rsid w:val="3C5636A0"/>
    <w:rsid w:val="3DBD4389"/>
    <w:rsid w:val="3DD967F0"/>
    <w:rsid w:val="3DE54753"/>
    <w:rsid w:val="3EAF182F"/>
    <w:rsid w:val="3F5F2B6E"/>
    <w:rsid w:val="40431767"/>
    <w:rsid w:val="40616A59"/>
    <w:rsid w:val="40646B49"/>
    <w:rsid w:val="40E5033C"/>
    <w:rsid w:val="41452699"/>
    <w:rsid w:val="41537913"/>
    <w:rsid w:val="43E26C61"/>
    <w:rsid w:val="44041366"/>
    <w:rsid w:val="442059FF"/>
    <w:rsid w:val="448E28BE"/>
    <w:rsid w:val="453716C0"/>
    <w:rsid w:val="4670316E"/>
    <w:rsid w:val="46FC4B66"/>
    <w:rsid w:val="47421B61"/>
    <w:rsid w:val="47481C65"/>
    <w:rsid w:val="478C44AF"/>
    <w:rsid w:val="47C85858"/>
    <w:rsid w:val="47D93B88"/>
    <w:rsid w:val="49A22C2D"/>
    <w:rsid w:val="49B33B03"/>
    <w:rsid w:val="4A647FF2"/>
    <w:rsid w:val="4A830AC5"/>
    <w:rsid w:val="4C4F6AC2"/>
    <w:rsid w:val="4D68038A"/>
    <w:rsid w:val="4D7F735C"/>
    <w:rsid w:val="4DC51F87"/>
    <w:rsid w:val="4EBD565D"/>
    <w:rsid w:val="4F3972CB"/>
    <w:rsid w:val="4FF0324F"/>
    <w:rsid w:val="500F2621"/>
    <w:rsid w:val="50154C45"/>
    <w:rsid w:val="50377F99"/>
    <w:rsid w:val="50FF5EE4"/>
    <w:rsid w:val="512A5B18"/>
    <w:rsid w:val="516E1798"/>
    <w:rsid w:val="51AB56BD"/>
    <w:rsid w:val="52963C65"/>
    <w:rsid w:val="530E4AC4"/>
    <w:rsid w:val="53861634"/>
    <w:rsid w:val="53966D85"/>
    <w:rsid w:val="54227441"/>
    <w:rsid w:val="54290122"/>
    <w:rsid w:val="542D0BF9"/>
    <w:rsid w:val="54327F61"/>
    <w:rsid w:val="56460F02"/>
    <w:rsid w:val="56542BED"/>
    <w:rsid w:val="567F4699"/>
    <w:rsid w:val="56910EF7"/>
    <w:rsid w:val="577E1B28"/>
    <w:rsid w:val="57D12048"/>
    <w:rsid w:val="58092875"/>
    <w:rsid w:val="583F5B32"/>
    <w:rsid w:val="587753D7"/>
    <w:rsid w:val="591B3840"/>
    <w:rsid w:val="5936505F"/>
    <w:rsid w:val="59424C92"/>
    <w:rsid w:val="59535F02"/>
    <w:rsid w:val="59684B53"/>
    <w:rsid w:val="596F610E"/>
    <w:rsid w:val="5996682E"/>
    <w:rsid w:val="5BFC76D1"/>
    <w:rsid w:val="5D072FB5"/>
    <w:rsid w:val="5D186A5C"/>
    <w:rsid w:val="5D30750E"/>
    <w:rsid w:val="5EA12B9A"/>
    <w:rsid w:val="5EC61592"/>
    <w:rsid w:val="6024544B"/>
    <w:rsid w:val="60766BA9"/>
    <w:rsid w:val="60FD418F"/>
    <w:rsid w:val="616930CE"/>
    <w:rsid w:val="61694DA6"/>
    <w:rsid w:val="61D90FCD"/>
    <w:rsid w:val="620A03C1"/>
    <w:rsid w:val="623B4E47"/>
    <w:rsid w:val="625C4267"/>
    <w:rsid w:val="62701F28"/>
    <w:rsid w:val="62F41C7A"/>
    <w:rsid w:val="63287EE2"/>
    <w:rsid w:val="6374344C"/>
    <w:rsid w:val="63B65B26"/>
    <w:rsid w:val="64542FE8"/>
    <w:rsid w:val="646E4C8F"/>
    <w:rsid w:val="658E2033"/>
    <w:rsid w:val="65D819ED"/>
    <w:rsid w:val="661D61B9"/>
    <w:rsid w:val="67031B86"/>
    <w:rsid w:val="68D47E36"/>
    <w:rsid w:val="69090A9E"/>
    <w:rsid w:val="6A2B4273"/>
    <w:rsid w:val="6A5C2CA3"/>
    <w:rsid w:val="6B1264C0"/>
    <w:rsid w:val="6BFB6754"/>
    <w:rsid w:val="6CD06EDE"/>
    <w:rsid w:val="6CE54BAD"/>
    <w:rsid w:val="6DCC1B4E"/>
    <w:rsid w:val="6E2C27EF"/>
    <w:rsid w:val="6E6300FF"/>
    <w:rsid w:val="6E7251EE"/>
    <w:rsid w:val="6E856E85"/>
    <w:rsid w:val="6F457218"/>
    <w:rsid w:val="6F486209"/>
    <w:rsid w:val="6F645AC0"/>
    <w:rsid w:val="704C72E2"/>
    <w:rsid w:val="70563953"/>
    <w:rsid w:val="70EE19A4"/>
    <w:rsid w:val="714A76D4"/>
    <w:rsid w:val="71702D3C"/>
    <w:rsid w:val="71E35433"/>
    <w:rsid w:val="71FE51BE"/>
    <w:rsid w:val="726D5CAF"/>
    <w:rsid w:val="72786FBF"/>
    <w:rsid w:val="72DB435C"/>
    <w:rsid w:val="72EA1F3A"/>
    <w:rsid w:val="73A1682D"/>
    <w:rsid w:val="73CE464B"/>
    <w:rsid w:val="73E14564"/>
    <w:rsid w:val="74285A1A"/>
    <w:rsid w:val="74370371"/>
    <w:rsid w:val="74B96D03"/>
    <w:rsid w:val="74DB24E3"/>
    <w:rsid w:val="74DC0BDB"/>
    <w:rsid w:val="74EA7A11"/>
    <w:rsid w:val="74FF6217"/>
    <w:rsid w:val="75CD1CA7"/>
    <w:rsid w:val="75FF5579"/>
    <w:rsid w:val="76C94477"/>
    <w:rsid w:val="78F00AC4"/>
    <w:rsid w:val="79314CD6"/>
    <w:rsid w:val="7A3B334A"/>
    <w:rsid w:val="7BF1538F"/>
    <w:rsid w:val="7C4F6B44"/>
    <w:rsid w:val="7F1F4828"/>
    <w:rsid w:val="7F363CB0"/>
    <w:rsid w:val="7F5B5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0"/>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629</Words>
  <Characters>3590</Characters>
  <Lines>29</Lines>
  <Paragraphs>8</Paragraphs>
  <TotalTime>2</TotalTime>
  <ScaleCrop>false</ScaleCrop>
  <LinksUpToDate>false</LinksUpToDate>
  <CharactersWithSpaces>4211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2021-12-09T03:19:58Z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30BC6D8ECF9F4EFE95069C4AD9D59F71</vt:lpwstr>
  </property>
</Properties>
</file>