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3D43AA9">
      <w:pPr>
        <w:ind w:firstLine="3360" w:firstLineChars="1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Style w:val="TableNormal"/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30"/>
        <w:gridCol w:w="1170"/>
        <w:gridCol w:w="1850"/>
        <w:gridCol w:w="340"/>
        <w:gridCol w:w="961"/>
        <w:gridCol w:w="1217"/>
        <w:gridCol w:w="2100"/>
      </w:tblGrid>
      <w:tr w14:paraId="57AEE911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88F855F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14:paraId="4399EDFE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43F8E5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组织名称</w:t>
            </w:r>
          </w:p>
        </w:tc>
        <w:tc>
          <w:tcPr>
            <w:tcW w:w="9168" w:type="dxa"/>
            <w:gridSpan w:val="7"/>
            <w:vAlign w:val="center"/>
          </w:tcPr>
          <w:p w14:paraId="7EAE7A5E">
            <w:pPr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</w:p>
        </w:tc>
      </w:tr>
      <w:tr w14:paraId="7297D5E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2DEDF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主要产品/服务</w:t>
            </w:r>
          </w:p>
        </w:tc>
        <w:tc>
          <w:tcPr>
            <w:tcW w:w="9168" w:type="dxa"/>
            <w:gridSpan w:val="7"/>
            <w:vAlign w:val="center"/>
          </w:tcPr>
          <w:p w14:paraId="067AB162">
            <w:pPr>
              <w:pStyle w:val="a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  <w:r>
              <w:rPr>
                <w:szCs w:val="21"/>
              </w:rPr>
              <w:t>所涉及的能源管理活动。</w:t>
            </w:r>
          </w:p>
        </w:tc>
      </w:tr>
      <w:tr w14:paraId="02CCF4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10CE15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14:paraId="5CD0BDF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B477284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审核类型：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初审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第一次监督审核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第二次监督审核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再认证审核   </w:t>
            </w:r>
          </w:p>
          <w:p w14:paraId="6FC42CF5">
            <w:pPr>
              <w:rPr>
                <w:rFonts w:eastAsia="宋体"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本次审核日期：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u w:val="single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466AA0A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/>
          <w:jc w:val="center"/>
        </w:trPr>
        <w:tc>
          <w:tcPr>
            <w:tcW w:w="4278" w:type="dxa"/>
            <w:gridSpan w:val="3"/>
            <w:vMerge w:val="restart"/>
            <w:shd w:val="clear" w:color="auto" w:fill="D9D9D9"/>
            <w:vAlign w:val="center"/>
          </w:tcPr>
          <w:p w14:paraId="392637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62344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基准期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7241CCA2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报告期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4D93FE3D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本年度截止到本次审核前统计数据</w:t>
            </w:r>
          </w:p>
        </w:tc>
      </w:tr>
      <w:tr w14:paraId="289754C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/>
          <w:jc w:val="center"/>
        </w:trPr>
        <w:tc>
          <w:tcPr>
            <w:tcW w:w="4278" w:type="dxa"/>
            <w:gridSpan w:val="3"/>
            <w:vMerge/>
            <w:shd w:val="clear" w:color="auto" w:fill="D9D9D9"/>
            <w:vAlign w:val="center"/>
          </w:tcPr>
          <w:p w14:paraId="015B5EEE">
            <w:pPr>
              <w:rPr>
                <w:szCs w:val="21"/>
              </w:rPr>
            </w:pP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C884979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6B9721C0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7BCD093F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66600D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72C81C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工业总产值/主营业务收入</w:t>
            </w:r>
          </w:p>
        </w:tc>
        <w:tc>
          <w:tcPr>
            <w:tcW w:w="2700" w:type="dxa"/>
            <w:gridSpan w:val="2"/>
            <w:vAlign w:val="center"/>
          </w:tcPr>
          <w:p w14:paraId="502B0558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2190" w:type="dxa"/>
            <w:gridSpan w:val="2"/>
            <w:vAlign w:val="center"/>
          </w:tcPr>
          <w:p w14:paraId="62421FBE">
            <w:pPr>
              <w:ind w:firstLine="840" w:firstLineChars="400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627F2EF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7D37A3BE">
            <w:pPr>
              <w:jc w:val="center"/>
              <w:rPr>
                <w:szCs w:val="21"/>
              </w:rPr>
            </w:pPr>
          </w:p>
        </w:tc>
      </w:tr>
      <w:tr w14:paraId="082DEFD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F7B6B9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产量</w:t>
            </w:r>
          </w:p>
        </w:tc>
        <w:tc>
          <w:tcPr>
            <w:tcW w:w="2700" w:type="dxa"/>
            <w:gridSpan w:val="2"/>
            <w:vAlign w:val="center"/>
          </w:tcPr>
          <w:p w14:paraId="30D62397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单位：**</w:t>
            </w:r>
            <w:bookmarkStart w:id="0" w:name="_GoBack"/>
            <w:bookmarkEnd w:id="0"/>
          </w:p>
        </w:tc>
        <w:tc>
          <w:tcPr>
            <w:tcW w:w="2190" w:type="dxa"/>
            <w:gridSpan w:val="2"/>
            <w:vAlign w:val="center"/>
          </w:tcPr>
          <w:p w14:paraId="041CE290">
            <w:pPr>
              <w:ind w:firstLine="840" w:firstLineChars="400"/>
              <w:rPr>
                <w:rFonts w:hint="eastAsia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132DB7EC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34C0A78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</w:tr>
      <w:tr w14:paraId="48FDB8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2D794266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综合能耗</w:t>
            </w:r>
          </w:p>
        </w:tc>
        <w:tc>
          <w:tcPr>
            <w:tcW w:w="2700" w:type="dxa"/>
            <w:gridSpan w:val="2"/>
            <w:vAlign w:val="center"/>
          </w:tcPr>
          <w:p w14:paraId="0F390E83">
            <w:pPr>
              <w:jc w:val="center"/>
              <w:rPr>
                <w:rFonts w:eastAsia="宋体"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单位：吨标准煤</w:t>
            </w:r>
          </w:p>
        </w:tc>
        <w:tc>
          <w:tcPr>
            <w:tcW w:w="2190" w:type="dxa"/>
            <w:gridSpan w:val="2"/>
            <w:vAlign w:val="center"/>
          </w:tcPr>
          <w:p w14:paraId="4DD2EB3A"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5D5D012E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5CECDB96">
            <w:pPr>
              <w:jc w:val="center"/>
              <w:rPr>
                <w:szCs w:val="21"/>
              </w:rPr>
            </w:pPr>
          </w:p>
        </w:tc>
      </w:tr>
      <w:tr w14:paraId="1E11BE8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780748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单位产品/服务综合能耗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238D6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产品/服务名称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46F6B2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2190" w:type="dxa"/>
            <w:gridSpan w:val="2"/>
            <w:shd w:val="clear" w:color="auto" w:fill="BFBFBF" w:themeFill="background1" w:themeFillShade="BF"/>
            <w:vAlign w:val="center"/>
          </w:tcPr>
          <w:p w14:paraId="0E0DA7A9">
            <w:pPr>
              <w:jc w:val="center"/>
              <w:rPr>
                <w:rFonts w:eastAsia="宋体"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/</w:t>
            </w:r>
          </w:p>
        </w:tc>
        <w:tc>
          <w:tcPr>
            <w:tcW w:w="2178" w:type="dxa"/>
            <w:gridSpan w:val="2"/>
            <w:shd w:val="clear" w:color="auto" w:fill="BFBFBF" w:themeFill="background1" w:themeFillShade="BF"/>
            <w:vAlign w:val="center"/>
          </w:tcPr>
          <w:p w14:paraId="5373EA9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2100" w:type="dxa"/>
            <w:shd w:val="clear" w:color="auto" w:fill="BFBFBF" w:themeFill="background1" w:themeFillShade="BF"/>
            <w:vAlign w:val="center"/>
          </w:tcPr>
          <w:p w14:paraId="4A34FE0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 w14:paraId="1C720FA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77797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C73411B">
            <w:pPr>
              <w:jc w:val="center"/>
              <w:rPr>
                <w:rFonts w:eastAsiaTheme="minorEastAsia" w:hint="default"/>
                <w:szCs w:val="21"/>
                <w:lang w:val="en-US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（产品1）</w:t>
            </w:r>
          </w:p>
        </w:tc>
        <w:tc>
          <w:tcPr>
            <w:tcW w:w="1170" w:type="dxa"/>
            <w:vAlign w:val="center"/>
          </w:tcPr>
          <w:p w14:paraId="6A19EAB8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414E2B96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095BD58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00" w:type="dxa"/>
            <w:vAlign w:val="center"/>
          </w:tcPr>
          <w:p w14:paraId="1E6A994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</w:tr>
      <w:tr w14:paraId="39F3BFE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786C59C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E2ACA9F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（产品2）</w:t>
            </w:r>
          </w:p>
        </w:tc>
        <w:tc>
          <w:tcPr>
            <w:tcW w:w="1170" w:type="dxa"/>
            <w:vAlign w:val="center"/>
          </w:tcPr>
          <w:p w14:paraId="3E4F0D60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7AB2CFF3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7C784ED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3CBD62D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3D2E782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FB01D95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4674094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（产品3）</w:t>
            </w:r>
          </w:p>
        </w:tc>
        <w:tc>
          <w:tcPr>
            <w:tcW w:w="1170" w:type="dxa"/>
            <w:vAlign w:val="center"/>
          </w:tcPr>
          <w:p w14:paraId="1AAE3147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208E8FC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338ACFC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78CBE6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7CF08A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E16C13F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B3CD267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（产品4）</w:t>
            </w:r>
          </w:p>
        </w:tc>
        <w:tc>
          <w:tcPr>
            <w:tcW w:w="1170" w:type="dxa"/>
            <w:vAlign w:val="center"/>
          </w:tcPr>
          <w:p w14:paraId="3E197DD2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3C04F04B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3F5623E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3549D1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4145CFD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86C2DF5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单位产值综合能耗</w:t>
            </w:r>
          </w:p>
        </w:tc>
        <w:tc>
          <w:tcPr>
            <w:tcW w:w="1530" w:type="dxa"/>
            <w:vAlign w:val="center"/>
          </w:tcPr>
          <w:p w14:paraId="4E89BC82">
            <w:pPr>
              <w:jc w:val="center"/>
              <w:rPr>
                <w:rFonts w:eastAsiaTheme="minorEastAsia" w:hint="eastAsia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/</w:t>
            </w:r>
          </w:p>
        </w:tc>
        <w:tc>
          <w:tcPr>
            <w:tcW w:w="1170" w:type="dxa"/>
            <w:vAlign w:val="center"/>
          </w:tcPr>
          <w:p w14:paraId="7CFC3391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吨标准煤/万元</w:t>
            </w:r>
          </w:p>
        </w:tc>
        <w:tc>
          <w:tcPr>
            <w:tcW w:w="2190" w:type="dxa"/>
            <w:gridSpan w:val="2"/>
            <w:vAlign w:val="center"/>
          </w:tcPr>
          <w:p w14:paraId="7A437711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8FC30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A7611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498B746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0237B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14:paraId="5166EE4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52AFFE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改进1</w:t>
            </w:r>
          </w:p>
        </w:tc>
        <w:tc>
          <w:tcPr>
            <w:tcW w:w="1530" w:type="dxa"/>
            <w:vAlign w:val="center"/>
          </w:tcPr>
          <w:p w14:paraId="336669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BFAFE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单位产值增加值综合耗能</w:t>
            </w:r>
          </w:p>
        </w:tc>
      </w:tr>
      <w:tr w14:paraId="1D35AF6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86FFBA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D04F1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421744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7911BB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3FA9FEA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56C76358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2AF31D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3EC16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081836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492D91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F37D8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0B018727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334E9E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2</w:t>
            </w:r>
          </w:p>
        </w:tc>
        <w:tc>
          <w:tcPr>
            <w:tcW w:w="1530" w:type="dxa"/>
            <w:vAlign w:val="center"/>
          </w:tcPr>
          <w:p w14:paraId="12507C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3BF6BC54">
            <w:pPr>
              <w:jc w:val="center"/>
              <w:rPr>
                <w:szCs w:val="21"/>
              </w:rPr>
            </w:pPr>
          </w:p>
        </w:tc>
      </w:tr>
      <w:tr w14:paraId="5B4C588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FF0EC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E53AA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5AA9A47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CD43D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7B4AAA0C">
            <w:pPr>
              <w:jc w:val="center"/>
              <w:rPr>
                <w:szCs w:val="21"/>
              </w:rPr>
            </w:pPr>
          </w:p>
        </w:tc>
      </w:tr>
      <w:tr w14:paraId="5E2ED1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1E34B5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CEE78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63AA5AC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B2719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5ECD10E">
            <w:pPr>
              <w:jc w:val="center"/>
              <w:rPr>
                <w:szCs w:val="21"/>
              </w:rPr>
            </w:pPr>
          </w:p>
        </w:tc>
      </w:tr>
      <w:tr w14:paraId="44E6BAB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0670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3</w:t>
            </w:r>
          </w:p>
        </w:tc>
        <w:tc>
          <w:tcPr>
            <w:tcW w:w="1530" w:type="dxa"/>
            <w:vAlign w:val="center"/>
          </w:tcPr>
          <w:p w14:paraId="1D68CE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0401A9C">
            <w:pPr>
              <w:jc w:val="center"/>
              <w:rPr>
                <w:szCs w:val="21"/>
              </w:rPr>
            </w:pPr>
          </w:p>
        </w:tc>
      </w:tr>
      <w:tr w14:paraId="122F5F36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63EC567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6F865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B4A7F9A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03BE78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26937029">
            <w:pPr>
              <w:jc w:val="center"/>
              <w:rPr>
                <w:szCs w:val="21"/>
              </w:rPr>
            </w:pPr>
          </w:p>
        </w:tc>
      </w:tr>
      <w:tr w14:paraId="174C60E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0F90931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8DF0A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28B4BCB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8151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1A9D4F">
            <w:pPr>
              <w:jc w:val="center"/>
              <w:rPr>
                <w:szCs w:val="21"/>
              </w:rPr>
            </w:pPr>
          </w:p>
        </w:tc>
      </w:tr>
      <w:tr w14:paraId="19B7902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12411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…</w:t>
            </w:r>
          </w:p>
        </w:tc>
        <w:tc>
          <w:tcPr>
            <w:tcW w:w="1530" w:type="dxa"/>
            <w:vAlign w:val="center"/>
          </w:tcPr>
          <w:p w14:paraId="7320D6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691B78AA">
            <w:pPr>
              <w:jc w:val="center"/>
              <w:rPr>
                <w:szCs w:val="21"/>
              </w:rPr>
            </w:pPr>
          </w:p>
        </w:tc>
      </w:tr>
      <w:tr w14:paraId="2B889E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9591408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F9080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50A75560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F06C2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4FAC45B0">
            <w:pPr>
              <w:jc w:val="center"/>
              <w:rPr>
                <w:szCs w:val="21"/>
              </w:rPr>
            </w:pPr>
          </w:p>
        </w:tc>
      </w:tr>
      <w:tr w14:paraId="3C5292A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0F639E53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DE0651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3C11702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D6369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03A7AFBF">
            <w:pPr>
              <w:jc w:val="center"/>
              <w:rPr>
                <w:szCs w:val="21"/>
              </w:rPr>
            </w:pPr>
          </w:p>
        </w:tc>
      </w:tr>
      <w:tr w14:paraId="7AB3E5B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auto"/>
            <w:vAlign w:val="center"/>
          </w:tcPr>
          <w:p w14:paraId="68014FF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14:paraId="3D44994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1. 统计时间：应尽可能选取12个月的数据，如因特殊情况不能取得12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2016年3月审核，本次审核关注的统计期为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；2016年4月审核，本次审核关注的统计期有两个，分别是2015-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14:paraId="5DB02EA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2. 各类能源综合能耗折算方法按GB/T 2589《综合能耗计算通则》执行。</w:t>
            </w:r>
          </w:p>
          <w:p w14:paraId="5D2EA6C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3. 产品单位参照《产品产量单位代码》填写；当某种产品单位为“99其他”时，则需填写产品单位说明。</w:t>
            </w:r>
          </w:p>
          <w:p w14:paraId="2D20EA5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4. 能源绩效改进信息:</w:t>
            </w:r>
          </w:p>
          <w:p w14:paraId="286ADBE9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14:paraId="4EC5AFA0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(2)应根据企业实际改进情况填写（改进了多少项就填写多少项），并至少应有一项改进（认证通过的前提）。</w:t>
            </w:r>
          </w:p>
          <w:p w14:paraId="7C179164">
            <w:pPr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5、统计期和基准期（开始日期至截止日期）的格式为：YYYY-MM-DD至YYYY-MM-DD</w:t>
            </w:r>
          </w:p>
          <w:p w14:paraId="29A052A1">
            <w:pPr>
              <w:rPr>
                <w:rFonts w:eastAsia="宋体" w:hint="default"/>
                <w:bCs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  <w:lang w:val="en-US" w:eastAsia="zh-CN"/>
              </w:rPr>
              <w:t>6、统计期数据填写要求：综合能耗、单位产品/服务综合能耗、单位产值综合能耗以上五类数据最多精确到小数点后4位</w:t>
            </w:r>
          </w:p>
        </w:tc>
      </w:tr>
    </w:tbl>
    <w:p w14:paraId="1B0CCA48"/>
    <w:sectPr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90EA97B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2050" type="#_x0000_t202" style="width:2in;height:2in;margin-top:0;margin-left:0;mso-height-relative:page;mso-position-horizontal:center;mso-position-horizontal-relative:margin;mso-width-relative:page;mso-wrap-style:none;position:absolute;z-index:251660288" coordsize="21600,21600" filled="f" stroked="f">
              <o:lock v:ext="edit" aspectratio="f"/>
              <v:textbox style="mso-fit-shape-to-text:t" inset="0,0,0,0">
                <w:txbxContent>
                  <w:p w14:paraId="3567C17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F59A152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196"/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935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3765550</wp:posOffset>
              </wp:positionH>
              <wp:positionV relativeFrom="paragraph">
                <wp:posOffset>173990</wp:posOffset>
              </wp:positionV>
              <wp:extent cx="2423160" cy="231140"/>
              <wp:effectExtent l="0" t="0" r="15240" b="1651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23160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)能源管理体系审核报告附表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2049" type="#_x0000_t202" style="width:190.8pt;height:18.2pt;margin-top:13.7pt;margin-left:296.5pt;mso-height-relative:page;mso-width-relative:page;position:absolute;z-index:251662336" coordsize="21600,21600" filled="t" fillcolor="white" stroked="f">
              <o:lock v:ext="edit" aspectratio="f"/>
              <v:textbox>
                <w:txbxContent>
                  <w:p w14:paraId="713A8E1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</w:t>
                    </w:r>
                    <w:r>
                      <w:rPr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)能源管理体系审核报告附表</w:t>
                    </w:r>
                  </w:p>
                  <w:p w14:paraId="7D8EC65D"/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4530CC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DB5A0A"/>
    <w:rsid w:val="04F253AD"/>
    <w:rsid w:val="04FE5AF0"/>
    <w:rsid w:val="052D0A47"/>
    <w:rsid w:val="05B76D62"/>
    <w:rsid w:val="060C68AF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42705A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1F923DE3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DF2FBE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8C43A55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C23CEA"/>
    <w:rsid w:val="41F81F99"/>
    <w:rsid w:val="421B33FA"/>
    <w:rsid w:val="422142DF"/>
    <w:rsid w:val="432921D3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AA30431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1FC5377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3DF2082"/>
    <w:rsid w:val="642E715A"/>
    <w:rsid w:val="64414AEB"/>
    <w:rsid w:val="64600B31"/>
    <w:rsid w:val="64815ABD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434B3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0128FA"/>
    <w:rsid w:val="7A304F8E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 w:semiHidden="0" w:unhideWhenUsed="0"/>
    <w:lsdException w:name="Table Subtle 2"/>
    <w:lsdException w:name="Table Web 1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Pr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Header9ptTableCentered">
    <w:name w:val="Header 9pt Table Centered"/>
    <w:basedOn w:val="Normal"/>
    <w:qFormat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818</Words>
  <Characters>999</Characters>
  <Application>Microsoft Office Word</Application>
  <DocSecurity>0</DocSecurity>
  <Lines>7</Lines>
  <Paragraphs>2</Paragraphs>
  <ScaleCrop>false</ScaleCrop>
  <Company>微软中国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78</cp:revision>
  <cp:lastPrinted>2019-05-13T03:19:00Z</cp:lastPrinted>
  <dcterms:created xsi:type="dcterms:W3CDTF">2015-06-17T14:51:00Z</dcterms:created>
  <dcterms:modified xsi:type="dcterms:W3CDTF">2025-10-17T01:28:20Z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9F05DF27C0F74000B1740FF9DAF80C1E_13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eyJoZGlkIjoiYmE0MDExODg0MWUxZmE2YjU0ZDZmOTdkODg5ZTE1NDYifQ==</vt:lpwstr>
  </property>
</Properties>
</file>